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42.png" ContentType="image/png"/>
  <Override PartName="/word/media/rId43.png" ContentType="image/png"/>
  <Override PartName="/word/media/rId36.png" ContentType="image/png"/>
  <Override PartName="/word/media/rId28.jpg" ContentType="image/jpeg"/>
  <Override PartName="/word/media/rId40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Context-oriented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Willian</w:t>
      </w:r>
      <w:r>
        <w:t xml:space="preserve"> </w:t>
      </w:r>
      <w:r>
        <w:t xml:space="preserve">Ver</w:t>
      </w:r>
      <w:r>
        <w:t xml:space="preserve"> </w:t>
      </w:r>
      <w:r>
        <w:t xml:space="preserve">Valem</w:t>
      </w:r>
      <w:r>
        <w:t xml:space="preserve"> </w:t>
      </w:r>
      <w:r>
        <w:t xml:space="preserve">Paiva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purpose of this study is to analyze the article</w:t>
      </w:r>
      <w:r>
        <w:t xml:space="preserve"> </w:t>
      </w:r>
      <w:r>
        <w:rPr>
          <w:i/>
        </w:rPr>
        <w:t xml:space="preserve">Context-oriented Programming</w:t>
      </w:r>
      <w:r>
        <w:t xml:space="preserve"> </w:t>
      </w:r>
      <w:r>
        <w:t xml:space="preserve">(COP)</w:t>
      </w:r>
      <w:r>
        <w:t xml:space="preserve"> </w:t>
      </w:r>
      <w:r>
        <w:t xml:space="preserve">[@hirschfeld2008context]</w:t>
      </w:r>
      <w:r>
        <w:t xml:space="preserve"> </w:t>
      </w:r>
      <w:r>
        <w:t xml:space="preserve">and to show how it is viewed and used today by the community.</w:t>
      </w:r>
      <w:r>
        <w:t xml:space="preserve"> </w:t>
      </w:r>
      <w:r>
        <w:t xml:space="preserve">For that purpose, a deep analysis of the article, and of other works related to the subject, is done, with the objective of</w:t>
      </w:r>
      <w:r>
        <w:t xml:space="preserve"> </w:t>
      </w:r>
      <w:r>
        <w:t xml:space="preserve">well understanding the program paradigm proposed by COP.</w:t>
      </w:r>
    </w:p>
    <w:p>
      <w:pPr>
        <w:pStyle w:val="BodyText"/>
      </w:pPr>
      <w:r>
        <w:t xml:space="preserve">The contextual information is becoming the core of many contemporary applications, and the need for a support</w:t>
      </w:r>
      <w:r>
        <w:t xml:space="preserve"> </w:t>
      </w:r>
      <w:r>
        <w:t xml:space="preserve">for context-awareness on mainstream languages has become considerable.</w:t>
      </w:r>
      <w:r>
        <w:t xml:space="preserve"> </w:t>
      </w:r>
      <w:r>
        <w:t xml:space="preserve">As the tools offered by mainstream languages are somehow cumbersome, COP brings to the table</w:t>
      </w:r>
      <w:r>
        <w:t xml:space="preserve"> </w:t>
      </w:r>
      <w:r>
        <w:t xml:space="preserve">this paradigm that treats of context explicitly.</w:t>
      </w:r>
      <w:r>
        <w:t xml:space="preserve"> </w:t>
      </w:r>
      <w:r>
        <w:t xml:space="preserve">For that purpose, COP uses dynamic representations of layers as</w:t>
      </w:r>
      <w:r>
        <w:t xml:space="preserve"> </w:t>
      </w:r>
      <w:r>
        <w:rPr>
          <w:i/>
        </w:rPr>
        <w:t xml:space="preserve">first-class entities</w:t>
      </w:r>
      <w:r>
        <w:t xml:space="preserve"> </w:t>
      </w:r>
      <w:r>
        <w:t xml:space="preserve">that can be activated and deactivated in arbitrary places of the code.</w:t>
      </w:r>
    </w:p>
    <w:p>
      <w:pPr>
        <w:pStyle w:val="BodyText"/>
      </w:pPr>
      <w:r>
        <w:t xml:space="preserve">The article also introduces some extensions of programming languages that have being adapted to COP :</w:t>
      </w:r>
    </w:p>
    <w:p>
      <w:pPr>
        <w:pStyle w:val="Compact"/>
        <w:numPr>
          <w:numId w:val="1001"/>
          <w:ilvl w:val="0"/>
        </w:numPr>
      </w:pPr>
      <w:r>
        <w:t xml:space="preserve">ContextL, a Common-lisp extension</w:t>
      </w:r>
    </w:p>
    <w:p>
      <w:pPr>
        <w:pStyle w:val="Compact"/>
        <w:numPr>
          <w:numId w:val="1001"/>
          <w:ilvl w:val="0"/>
        </w:numPr>
      </w:pPr>
      <w:r>
        <w:t xml:space="preserve">ContextS, a Squeak/Smalltalk extension</w:t>
      </w:r>
    </w:p>
    <w:p>
      <w:pPr>
        <w:pStyle w:val="Compact"/>
        <w:numPr>
          <w:numId w:val="1001"/>
          <w:ilvl w:val="0"/>
        </w:numPr>
      </w:pPr>
      <w:r>
        <w:t xml:space="preserve">ContextJ, a Java extension</w:t>
      </w:r>
      <w:r>
        <w:t xml:space="preserve"> </w:t>
      </w:r>
      <w:r>
        <w:t xml:space="preserve">[@appeltauer2011contextj]</w:t>
      </w:r>
    </w:p>
    <w:p>
      <w:pPr>
        <w:pStyle w:val="Heading1"/>
      </w:pPr>
      <w:bookmarkStart w:id="22" w:name="context-definition"/>
      <w:bookmarkEnd w:id="22"/>
      <w:r>
        <w:t xml:space="preserve">Context definition</w:t>
      </w:r>
    </w:p>
    <w:p>
      <w:pPr>
        <w:pStyle w:val="FirstParagraph"/>
      </w:pPr>
      <w:r>
        <w:t xml:space="preserve">To better define a context, COP strips it down into 3 subdivisions which are</w:t>
      </w:r>
      <w:r>
        <w:t xml:space="preserve"> </w:t>
      </w:r>
      <w:r>
        <w:rPr>
          <w:i/>
        </w:rPr>
        <w:t xml:space="preserve">actor</w:t>
      </w:r>
      <w:r>
        <w:t xml:space="preserve">,</w:t>
      </w:r>
      <w:r>
        <w:t xml:space="preserve"> </w:t>
      </w:r>
      <w:r>
        <w:rPr>
          <w:i/>
        </w:rPr>
        <w:t xml:space="preserve">system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environment</w:t>
      </w:r>
      <w:r>
        <w:t xml:space="preserve">.</w:t>
      </w:r>
    </w:p>
    <w:p>
      <w:pPr>
        <w:pStyle w:val="Heading2"/>
      </w:pPr>
      <w:bookmarkStart w:id="23" w:name="actor"/>
      <w:bookmarkEnd w:id="23"/>
      <w:r>
        <w:t xml:space="preserve">Actor</w:t>
      </w:r>
    </w:p>
    <w:p>
      <w:pPr>
        <w:pStyle w:val="FirstParagraph"/>
      </w:pPr>
      <w:r>
        <w:drawing>
          <wp:inline>
            <wp:extent cx="2438400" cy="111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ct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actor is an entity which talks with the system in such terms as: function calls, messages, and any other means that demand</w:t>
      </w:r>
      <w:r>
        <w:t xml:space="preserve"> </w:t>
      </w:r>
      <w:r>
        <w:t xml:space="preserve">a behavior from the system.</w:t>
      </w:r>
      <w:r>
        <w:t xml:space="preserve"> </w:t>
      </w:r>
      <w:r>
        <w:t xml:space="preserve">Actor-dependent behavior variants are different ways of making representations of a system or part of a system. It can be for</w:t>
      </w:r>
      <w:r>
        <w:t xml:space="preserve"> </w:t>
      </w:r>
      <w:r>
        <w:t xml:space="preserve">example the creation of different charts or graphs based on a statistical resource. The actor is the element which defines how information</w:t>
      </w:r>
      <w:r>
        <w:t xml:space="preserve"> </w:t>
      </w:r>
      <w:r>
        <w:t xml:space="preserve">given or extracted from the system will be represented, in which form. It is part of the elements which generates the context-dependent</w:t>
      </w:r>
      <w:r>
        <w:t xml:space="preserve"> </w:t>
      </w:r>
      <w:r>
        <w:t xml:space="preserve">behavior of the system.</w:t>
      </w:r>
    </w:p>
    <w:p>
      <w:pPr>
        <w:pStyle w:val="BodyText"/>
      </w:pPr>
      <w:r>
        <w:t xml:space="preserve">The system behavior differs not only according to the different requests made by the actor</w:t>
      </w:r>
      <w:r>
        <w:t xml:space="preserve"> </w:t>
      </w:r>
      <w:r>
        <w:t xml:space="preserve">but also according to a same request made by different actors.</w:t>
      </w:r>
    </w:p>
    <w:p>
      <w:pPr>
        <w:pStyle w:val="Heading2"/>
      </w:pPr>
      <w:bookmarkStart w:id="25" w:name="environment"/>
      <w:bookmarkEnd w:id="25"/>
      <w:r>
        <w:t xml:space="preserve">Environment</w:t>
      </w:r>
    </w:p>
    <w:p>
      <w:pPr>
        <w:pStyle w:val="FirstParagraph"/>
      </w:pPr>
      <w:r>
        <w:drawing>
          <wp:inline>
            <wp:extent cx="2400300" cy="111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environmen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environment represents everything external to the relationship between</w:t>
      </w:r>
      <w:r>
        <w:t xml:space="preserve"> </w:t>
      </w:r>
      <w:r>
        <w:rPr>
          <w:i/>
        </w:rPr>
        <w:t xml:space="preserve">actor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system</w:t>
      </w:r>
      <w:r>
        <w:t xml:space="preserve"> </w:t>
      </w:r>
      <w:r>
        <w:t xml:space="preserve">which needs to be</w:t>
      </w:r>
      <w:r>
        <w:t xml:space="preserve"> </w:t>
      </w:r>
      <w:r>
        <w:t xml:space="preserve">taken into consideration by the system. Some examples may be given by GPS systems, temperature sensors, accelerometer, etc ...</w:t>
      </w:r>
    </w:p>
    <w:p>
      <w:pPr>
        <w:pStyle w:val="BodyText"/>
      </w:pPr>
      <w:r>
        <w:t xml:space="preserve">A system's response to an actor's demand can be adjusted to take properties of the computational environment into account.</w:t>
      </w:r>
    </w:p>
    <w:p>
      <w:pPr>
        <w:pStyle w:val="Heading2"/>
      </w:pPr>
      <w:bookmarkStart w:id="27" w:name="system"/>
      <w:bookmarkEnd w:id="27"/>
      <w:r>
        <w:t xml:space="preserve">System</w:t>
      </w:r>
    </w:p>
    <w:p>
      <w:pPr>
        <w:pStyle w:val="FirstParagraph"/>
      </w:pPr>
      <w:r>
        <w:drawing>
          <wp:inline>
            <wp:extent cx="2603500" cy="111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yste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system is a computational entity that provides some behaviors upon request. The scale of the system is not taken into consideration</w:t>
      </w:r>
      <w:r>
        <w:t xml:space="preserve"> </w:t>
      </w:r>
      <w:r>
        <w:t xml:space="preserve">here. The constituents of a system may for be example methods, objects, subsystems.</w:t>
      </w:r>
    </w:p>
    <w:p>
      <w:pPr>
        <w:pStyle w:val="BodyText"/>
      </w:pPr>
      <w:r>
        <w:t xml:space="preserve">The system behavior can differ depending on its current state, on information or dependencies to other system's parts, or subsystems.</w:t>
      </w:r>
      <w:r>
        <w:t xml:space="preserve"> </w:t>
      </w:r>
      <w:r>
        <w:t xml:space="preserve">An example of system-dependent behavior could be a notification for the change of system parts.</w:t>
      </w:r>
      <w:r>
        <w:t xml:space="preserve"> </w:t>
      </w:r>
      <w:r>
        <w:t xml:space="preserve">On the system, the determining element that has influence is the system context itself, and not any type of activity from the actors.</w:t>
      </w:r>
    </w:p>
    <w:p>
      <w:pPr>
        <w:pStyle w:val="Heading1"/>
      </w:pPr>
      <w:bookmarkStart w:id="29" w:name="structure"/>
      <w:bookmarkEnd w:id="29"/>
      <w:r>
        <w:t xml:space="preserve">Structure</w:t>
      </w:r>
    </w:p>
    <w:p>
      <w:pPr>
        <w:pStyle w:val="FirstParagraph"/>
      </w:pPr>
      <w:r>
        <w:t xml:space="preserve">Context-oriented programming is supported by the following essential language properties :</w:t>
      </w:r>
    </w:p>
    <w:p>
      <w:pPr>
        <w:pStyle w:val="Compact"/>
        <w:numPr>
          <w:numId w:val="1002"/>
          <w:ilvl w:val="0"/>
        </w:numPr>
      </w:pPr>
      <w:r>
        <w:t xml:space="preserve">means to specify</w:t>
      </w:r>
      <w:r>
        <w:t xml:space="preserve"> </w:t>
      </w:r>
      <w:r>
        <w:rPr>
          <w:i/>
        </w:rPr>
        <w:t xml:space="preserve">behavioral variations</w:t>
      </w:r>
    </w:p>
    <w:p>
      <w:pPr>
        <w:pStyle w:val="Compact"/>
        <w:numPr>
          <w:numId w:val="1002"/>
          <w:ilvl w:val="0"/>
        </w:numPr>
      </w:pPr>
      <w:r>
        <w:t xml:space="preserve">means to group variations into</w:t>
      </w:r>
      <w:r>
        <w:t xml:space="preserve"> </w:t>
      </w:r>
      <w:r>
        <w:rPr>
          <w:i/>
        </w:rPr>
        <w:t xml:space="preserve">layers</w:t>
      </w:r>
    </w:p>
    <w:p>
      <w:pPr>
        <w:pStyle w:val="Compact"/>
        <w:numPr>
          <w:numId w:val="1002"/>
          <w:ilvl w:val="0"/>
        </w:numPr>
      </w:pPr>
      <w:r>
        <w:t xml:space="preserve">dynamic</w:t>
      </w:r>
      <w:r>
        <w:t xml:space="preserve"> </w:t>
      </w:r>
      <w:r>
        <w:rPr>
          <w:i/>
        </w:rPr>
        <w:t xml:space="preserve">activation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deactivation</w:t>
      </w:r>
      <w:r>
        <w:t xml:space="preserve"> </w:t>
      </w:r>
      <w:r>
        <w:t xml:space="preserve">of layers based on context,</w:t>
      </w:r>
    </w:p>
    <w:p>
      <w:pPr>
        <w:pStyle w:val="Compact"/>
        <w:numPr>
          <w:numId w:val="1002"/>
          <w:ilvl w:val="0"/>
        </w:numPr>
      </w:pPr>
      <w:r>
        <w:t xml:space="preserve">means to explicitly and dynamically control the</w:t>
      </w:r>
      <w:r>
        <w:t xml:space="preserve"> </w:t>
      </w:r>
      <w:r>
        <w:rPr>
          <w:i/>
        </w:rPr>
        <w:t xml:space="preserve">scope</w:t>
      </w:r>
      <w:r>
        <w:t xml:space="preserve"> </w:t>
      </w:r>
      <w:r>
        <w:t xml:space="preserve">of layers</w:t>
      </w:r>
    </w:p>
    <w:p>
      <w:pPr>
        <w:pStyle w:val="FirstParagraph"/>
      </w:pPr>
      <w:r>
        <w:t xml:space="preserve">[@hirschfeld2008context]</w:t>
      </w:r>
    </w:p>
    <w:p>
      <w:pPr>
        <w:pStyle w:val="Heading2"/>
      </w:pPr>
      <w:bookmarkStart w:id="30" w:name="behavioral-variations"/>
      <w:bookmarkEnd w:id="30"/>
      <w:r>
        <w:t xml:space="preserve">behavioral variations</w:t>
      </w:r>
    </w:p>
    <w:p>
      <w:pPr>
        <w:pStyle w:val="FirstParagraph"/>
      </w:pPr>
      <w:r>
        <w:t xml:space="preserve">Variations consists in the addition, removal or modification of a behavior.</w:t>
      </w:r>
      <w:r>
        <w:t xml:space="preserve"> </w:t>
      </w:r>
      <w:r>
        <w:t xml:space="preserve">Those variations can be expressed as partial definitions of modules in the underlying programming model such as procedures or classes,</w:t>
      </w:r>
      <w:r>
        <w:t xml:space="preserve"> </w:t>
      </w:r>
      <w:r>
        <w:t xml:space="preserve">but not only; variations can also be expressed as edits, wrappers or transformations.</w:t>
      </w:r>
    </w:p>
    <w:p>
      <w:pPr>
        <w:pStyle w:val="Heading2"/>
      </w:pPr>
      <w:bookmarkStart w:id="31" w:name="activation-and-deactivation"/>
      <w:bookmarkEnd w:id="31"/>
      <w:r>
        <w:t xml:space="preserve">Activation and Deactivation</w:t>
      </w:r>
    </w:p>
    <w:p>
      <w:pPr>
        <w:pStyle w:val="FirstParagraph"/>
      </w:pPr>
      <w:r>
        <w:t xml:space="preserve">Possibility to activate or deactivate at run-time the layers bulking context-dependent behavioral variations based on the current context.</w:t>
      </w:r>
    </w:p>
    <w:p>
      <w:pPr>
        <w:pStyle w:val="Heading2"/>
      </w:pPr>
      <w:bookmarkStart w:id="32" w:name="scoping"/>
      <w:bookmarkEnd w:id="32"/>
      <w:r>
        <w:t xml:space="preserve">Scoping</w:t>
      </w:r>
    </w:p>
    <w:p>
      <w:pPr>
        <w:pStyle w:val="FirstParagraph"/>
      </w:pPr>
      <w:r>
        <w:t xml:space="preserve">Offers the control over the scope of layers that are</w:t>
      </w:r>
      <w:r>
        <w:t xml:space="preserve"> </w:t>
      </w:r>
      <w:r>
        <w:rPr>
          <w:i/>
        </w:rPr>
        <w:t xml:space="preserve">activated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deactivated</w:t>
      </w:r>
      <w:r>
        <w:t xml:space="preserve">. These variations cam be simultaneously active or not,</w:t>
      </w:r>
      <w:r>
        <w:t xml:space="preserve"> </w:t>
      </w:r>
      <w:r>
        <w:t xml:space="preserve">within different scopes of the same running application.</w:t>
      </w:r>
    </w:p>
    <w:p>
      <w:pPr>
        <w:pStyle w:val="Heading2"/>
      </w:pPr>
      <w:bookmarkStart w:id="33" w:name="layers"/>
      <w:bookmarkEnd w:id="33"/>
      <w:r>
        <w:t xml:space="preserve">Layers</w:t>
      </w:r>
    </w:p>
    <w:p>
      <w:pPr>
        <w:pStyle w:val="FirstParagraph"/>
      </w:pPr>
      <w:r>
        <w:t xml:space="preserve">Layers are first-class entities that group related context-dependent behavioral variations, which are being composed in reaction to contextual information.</w:t>
      </w:r>
    </w:p>
    <w:p>
      <w:pPr>
        <w:pStyle w:val="BodyText"/>
      </w:pPr>
      <w:r>
        <w:t xml:space="preserve">According to the current context, layers can be activated or deactivated. COP limits itself to the activation and deactivation of layers at run-time,</w:t>
      </w:r>
      <w:r>
        <w:t xml:space="preserve"> </w:t>
      </w:r>
      <w:r>
        <w:t xml:space="preserve">and leave to the application the modeling of the context and the providing of what contextual information is relevant, since solutions using object-oriented</w:t>
      </w:r>
      <w:r>
        <w:t xml:space="preserve"> </w:t>
      </w:r>
      <w:r>
        <w:t xml:space="preserve">abstraction are sufficient for the task.</w:t>
      </w:r>
      <w:r>
        <w:t xml:space="preserve"> </w:t>
      </w:r>
      <w:r>
        <w:t xml:space="preserve">[@dey2001understanding]</w:t>
      </w:r>
    </w:p>
    <w:p>
      <w:pPr>
        <w:pStyle w:val="Heading1"/>
      </w:pPr>
      <w:bookmarkStart w:id="34" w:name="multi-dimensional-message-dispatch"/>
      <w:bookmarkEnd w:id="34"/>
      <w:r>
        <w:t xml:space="preserve">Multi-dimensional message dispatch</w:t>
      </w:r>
    </w:p>
    <w:p>
      <w:pPr>
        <w:pStyle w:val="FirstParagraph"/>
      </w:pPr>
      <w:r>
        <w:t xml:space="preserve">Multi-dimensional message dispatch</w:t>
      </w:r>
      <w:r>
        <w:t xml:space="preserve"> </w:t>
      </w:r>
      <w:r>
        <w:t xml:space="preserve">[@smith1996simple]</w:t>
      </w:r>
      <w:r>
        <w:t xml:space="preserve"> </w:t>
      </w:r>
      <w:r>
        <w:t xml:space="preserve">will be used to present COP ; but it does not mean that COP is limited to scenario. The following analogy will help understand</w:t>
      </w:r>
      <w:r>
        <w:t xml:space="preserve"> </w:t>
      </w:r>
      <w:r>
        <w:t xml:space="preserve">that COP is the next step in the chain : procedural programming, object-oriented, and subjective programming.</w:t>
      </w:r>
    </w:p>
    <w:p>
      <w:pPr>
        <w:pStyle w:val="Heading2"/>
      </w:pPr>
      <w:bookmarkStart w:id="35" w:name="one-dimensional-dispatch"/>
      <w:bookmarkEnd w:id="35"/>
      <w:r>
        <w:t xml:space="preserve">One-dimensional dispatch</w:t>
      </w:r>
    </w:p>
    <w:p>
      <w:pPr>
        <w:pStyle w:val="FirstParagraph"/>
      </w:pPr>
      <w:r>
        <w:drawing>
          <wp:inline>
            <wp:extent cx="1714500" cy="1485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Also known as</w:t>
      </w:r>
      <w:r>
        <w:t xml:space="preserve"> </w:t>
      </w:r>
      <w:r>
        <w:rPr>
          <w:i/>
        </w:rPr>
        <w:t xml:space="preserve">procedural programming</w:t>
      </w:r>
      <w:r>
        <w:t xml:space="preserve"> </w:t>
      </w:r>
      <w:r>
        <w:t xml:space="preserve">it offers only one dimension</w:t>
      </w:r>
      <w:r>
        <w:t xml:space="preserve"> </w:t>
      </w:r>
      <w:r>
        <w:t xml:space="preserve">[@smith1996simple]</w:t>
      </w:r>
      <w:r>
        <w:t xml:space="preserve">. Procedures calls or names are directly linked to its implementation.</w:t>
      </w:r>
      <w:r>
        <w:t xml:space="preserve"> </w:t>
      </w:r>
      <w:r>
        <w:t xml:space="preserve">As in the image above the call to</w:t>
      </w:r>
      <w:r>
        <w:t xml:space="preserve"> </w:t>
      </w:r>
      <w:r>
        <w:rPr>
          <w:i/>
        </w:rPr>
        <w:t xml:space="preserve">m1</w:t>
      </w:r>
      <w:r>
        <w:t xml:space="preserve"> </w:t>
      </w:r>
      <w:r>
        <w:t xml:space="preserve">can only invoke</w:t>
      </w:r>
      <w:r>
        <w:t xml:space="preserve"> </w:t>
      </w:r>
      <w:r>
        <w:rPr>
          <w:i/>
        </w:rPr>
        <w:t xml:space="preserve">m1</w:t>
      </w:r>
      <w:r>
        <w:t xml:space="preserve">.</w:t>
      </w:r>
    </w:p>
    <w:p>
      <w:pPr>
        <w:pStyle w:val="Heading2"/>
      </w:pPr>
      <w:bookmarkStart w:id="37" w:name="two-dimensional-dispatch"/>
      <w:bookmarkEnd w:id="37"/>
      <w:r>
        <w:t xml:space="preserve">Two-dimensional dispatch</w:t>
      </w:r>
    </w:p>
    <w:p>
      <w:pPr>
        <w:pStyle w:val="FirstParagraph"/>
      </w:pPr>
      <w:r>
        <w:drawing>
          <wp:inline>
            <wp:extent cx="2603500" cy="1485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tw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refers to object-oriented programming. In this paradigm another dimension is added to the message dispatch in relation to procedural programming</w:t>
      </w:r>
      <w:r>
        <w:t xml:space="preserve"> </w:t>
      </w:r>
      <w:r>
        <w:t xml:space="preserve">[@smith1996simple]</w:t>
      </w:r>
      <w:r>
        <w:t xml:space="preserve">.</w:t>
      </w:r>
      <w:r>
        <w:t xml:space="preserve"> </w:t>
      </w:r>
      <w:r>
        <w:t xml:space="preserve">In addition to procedural programming, the message dispatch takes into consideration the receiver of the message to decide whose implementation will be used. The figure above has two receivers</w:t>
      </w:r>
      <w:r>
        <w:t xml:space="preserve"> </w:t>
      </w:r>
      <w:r>
        <w:rPr>
          <w:i/>
        </w:rPr>
        <w:t xml:space="preserve">Rx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Ry</w:t>
      </w:r>
      <w:r>
        <w:t xml:space="preserve">, and each one maps to its respective implementation of</w:t>
      </w:r>
      <w:r>
        <w:t xml:space="preserve"> </w:t>
      </w:r>
      <w:r>
        <w:rPr>
          <w:i/>
        </w:rPr>
        <w:t xml:space="preserve">m1</w:t>
      </w:r>
      <w:r>
        <w:t xml:space="preserve">. A</w:t>
      </w:r>
      <w:r>
        <w:t xml:space="preserve"> </w:t>
      </w:r>
      <w:r>
        <w:rPr>
          <w:i/>
        </w:rPr>
        <w:t xml:space="preserve">m1</w:t>
      </w:r>
      <w:r>
        <w:t xml:space="preserve"> </w:t>
      </w:r>
      <w:r>
        <w:t xml:space="preserve">call will be directed to an implementation depending on which receiver gets the message.</w:t>
      </w:r>
    </w:p>
    <w:p>
      <w:pPr>
        <w:pStyle w:val="Heading2"/>
      </w:pPr>
      <w:bookmarkStart w:id="39" w:name="three-dimensional-dispatch"/>
      <w:bookmarkEnd w:id="39"/>
      <w:r>
        <w:t xml:space="preserve">Three-dimensional dispatch</w:t>
      </w:r>
    </w:p>
    <w:p>
      <w:pPr>
        <w:pStyle w:val="FirstParagraph"/>
      </w:pPr>
      <w:r>
        <w:drawing>
          <wp:inline>
            <wp:extent cx="2616200" cy="1485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th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introduced by Smith and Ungar</w:t>
      </w:r>
      <w:r>
        <w:t xml:space="preserve"> </w:t>
      </w:r>
      <w:r>
        <w:t xml:space="preserve">[@smith1996simple]</w:t>
      </w:r>
      <w:r>
        <w:t xml:space="preserve">, subjective programming expands object-oriented programming by adding yet another dimension to the message dispatch.</w:t>
      </w:r>
      <w:r>
        <w:t xml:space="preserve"> </w:t>
      </w:r>
      <w:r>
        <w:t xml:space="preserve">In this paradigm the implementation is not only selected by its name and receiver, but also by its sender. On the figure above,</w:t>
      </w:r>
      <w:r>
        <w:t xml:space="preserve"> </w:t>
      </w:r>
      <w:r>
        <w:rPr>
          <w:i/>
        </w:rPr>
        <w:t xml:space="preserve">Ry</w:t>
      </w:r>
      <w:r>
        <w:t xml:space="preserve"> </w:t>
      </w:r>
      <w:r>
        <w:t xml:space="preserve">has two implementations of</w:t>
      </w:r>
      <w:r>
        <w:t xml:space="preserve"> </w:t>
      </w:r>
      <w:r>
        <w:rPr>
          <w:i/>
        </w:rPr>
        <w:t xml:space="preserve">m1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m1:*</w:t>
      </w:r>
      <w:r>
        <w:t xml:space="preserve"> </w:t>
      </w:r>
      <w:r>
        <w:t xml:space="preserve">that is a general implementation and</w:t>
      </w:r>
      <w:r>
        <w:t xml:space="preserve"> </w:t>
      </w:r>
      <w:r>
        <w:rPr>
          <w:i/>
        </w:rPr>
        <w:t xml:space="preserve">m1:SB</w:t>
      </w:r>
      <w:r>
        <w:t xml:space="preserve"> </w:t>
      </w:r>
      <w:r>
        <w:t xml:space="preserve">which is an implementation destined to receive messages sent from</w:t>
      </w:r>
      <w:r>
        <w:t xml:space="preserve"> </w:t>
      </w:r>
      <w:r>
        <w:rPr>
          <w:i/>
        </w:rPr>
        <w:t xml:space="preserve">SB</w:t>
      </w:r>
      <w:r>
        <w:t xml:space="preserve">. In the example, the sender is</w:t>
      </w:r>
      <w:r>
        <w:t xml:space="preserve"> </w:t>
      </w:r>
      <w:r>
        <w:rPr>
          <w:i/>
        </w:rPr>
        <w:t xml:space="preserve">SA</w:t>
      </w:r>
      <w:r>
        <w:t xml:space="preserve"> </w:t>
      </w:r>
      <w:r>
        <w:t xml:space="preserve">what makes the message</w:t>
      </w:r>
      <w:r>
        <w:t xml:space="preserve"> </w:t>
      </w:r>
      <w:r>
        <w:t xml:space="preserve">being directed to</w:t>
      </w:r>
      <w:r>
        <w:t xml:space="preserve"> </w:t>
      </w:r>
      <w:r>
        <w:rPr>
          <w:i/>
        </w:rPr>
        <w:t xml:space="preserve">m1:*</w:t>
      </w:r>
      <w:r>
        <w:t xml:space="preserve">.</w:t>
      </w:r>
    </w:p>
    <w:p>
      <w:pPr>
        <w:pStyle w:val="Heading2"/>
      </w:pPr>
      <w:bookmarkStart w:id="41" w:name="four-dimensional-dispatch"/>
      <w:bookmarkEnd w:id="41"/>
      <w:r>
        <w:t xml:space="preserve">Four-dimensional dispatch</w:t>
      </w:r>
    </w:p>
    <w:p>
      <w:pPr>
        <w:pStyle w:val="FirstParagraph"/>
      </w:pPr>
      <w:r>
        <w:drawing>
          <wp:inline>
            <wp:extent cx="2882900" cy="167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ou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32100" cy="165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ou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By adding one more dimension to the message dispatch ("</w:t>
      </w:r>
      <w:r>
        <w:rPr>
          <w:i/>
        </w:rPr>
        <w:t xml:space="preserve">context</w:t>
      </w:r>
      <w:r>
        <w:t xml:space="preserve">"), context-oriented language takes subjective programming a step further, by taking the context into consideration</w:t>
      </w:r>
      <w:r>
        <w:t xml:space="preserve"> </w:t>
      </w:r>
      <w:r>
        <w:t xml:space="preserve">when selecting a method's implementation.</w:t>
      </w:r>
    </w:p>
    <w:p>
      <w:pPr>
        <w:pStyle w:val="BodyText"/>
      </w:pPr>
      <w:r>
        <w:t xml:space="preserve">For example on the figures above we have two possibilities. As already seen in subjective programming which takes into consideration the senders</w:t>
      </w:r>
      <w:r>
        <w:t xml:space="preserve"> </w:t>
      </w:r>
      <w:r>
        <w:rPr>
          <w:i/>
        </w:rPr>
        <w:t xml:space="preserve">SA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SB</w:t>
      </w:r>
      <w:r>
        <w:t xml:space="preserve">, in this situation,</w:t>
      </w:r>
      <w:r>
        <w:t xml:space="preserve"> </w:t>
      </w:r>
      <w:r>
        <w:t xml:space="preserve">two new elements</w:t>
      </w:r>
      <w:r>
        <w:t xml:space="preserve"> </w:t>
      </w:r>
      <w:r>
        <w:rPr>
          <w:i/>
        </w:rPr>
        <w:t xml:space="preserve">Ca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Cb</w:t>
      </w:r>
      <w:r>
        <w:t xml:space="preserve"> </w:t>
      </w:r>
      <w:r>
        <w:t xml:space="preserve">are added ; those are the context. And sender</w:t>
      </w:r>
      <w:r>
        <w:t xml:space="preserve"> </w:t>
      </w:r>
      <w:r>
        <w:rPr>
          <w:i/>
        </w:rPr>
        <w:t xml:space="preserve">SA</w:t>
      </w:r>
      <w:r>
        <w:t xml:space="preserve"> </w:t>
      </w:r>
      <w:r>
        <w:t xml:space="preserve">is affected by both contexts</w:t>
      </w:r>
      <w:r>
        <w:t xml:space="preserve"> </w:t>
      </w:r>
      <w:r>
        <w:rPr>
          <w:i/>
        </w:rPr>
        <w:t xml:space="preserve">Ca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Cb</w:t>
      </w:r>
      <w:r>
        <w:t xml:space="preserve"> </w:t>
      </w:r>
      <w:r>
        <w:t xml:space="preserve">; and</w:t>
      </w:r>
      <w:r>
        <w:t xml:space="preserve"> </w:t>
      </w:r>
      <w:r>
        <w:rPr>
          <w:i/>
        </w:rPr>
        <w:t xml:space="preserve">SB</w:t>
      </w:r>
      <w:r>
        <w:t xml:space="preserve"> </w:t>
      </w:r>
      <w:r>
        <w:t xml:space="preserve">is only affected by the context</w:t>
      </w:r>
      <w:r>
        <w:t xml:space="preserve"> </w:t>
      </w:r>
      <w:r>
        <w:rPr>
          <w:i/>
        </w:rPr>
        <w:t xml:space="preserve">Cb</w:t>
      </w:r>
      <w:r>
        <w:t xml:space="preserve">. For that reason</w:t>
      </w:r>
      <w:r>
        <w:t xml:space="preserve"> </w:t>
      </w:r>
      <w:r>
        <w:t xml:space="preserve">when the call is made from sender</w:t>
      </w:r>
      <w:r>
        <w:t xml:space="preserve"> </w:t>
      </w:r>
      <w:r>
        <w:rPr>
          <w:i/>
        </w:rPr>
        <w:t xml:space="preserve">SA</w:t>
      </w:r>
      <w:r>
        <w:t xml:space="preserve"> </w:t>
      </w:r>
      <w:r>
        <w:t xml:space="preserve">in the "</w:t>
      </w:r>
      <w:r>
        <w:rPr>
          <w:i/>
        </w:rPr>
        <w:t xml:space="preserve">figure a</w:t>
      </w:r>
      <w:r>
        <w:t xml:space="preserve">" the implementation to be used is the</w:t>
      </w:r>
      <w:r>
        <w:t xml:space="preserve"> </w:t>
      </w:r>
      <w:r>
        <w:rPr>
          <w:i/>
        </w:rPr>
        <w:t xml:space="preserve">m1:*:Cb</w:t>
      </w:r>
      <w:r>
        <w:t xml:space="preserve"> </w:t>
      </w:r>
      <w:r>
        <w:t xml:space="preserve">as its signature fits the call received "</w:t>
      </w:r>
      <w:r>
        <w:rPr>
          <w:i/>
        </w:rPr>
        <w:t xml:space="preserve">m1:SA:Ca:Cb</w:t>
      </w:r>
      <w:r>
        <w:t xml:space="preserve">".</w:t>
      </w:r>
      <w:r>
        <w:t xml:space="preserve"> </w:t>
      </w:r>
      <w:r>
        <w:t xml:space="preserve">On the second figure, "</w:t>
      </w:r>
      <w:r>
        <w:rPr>
          <w:i/>
        </w:rPr>
        <w:t xml:space="preserve">figure b</w:t>
      </w:r>
      <w:r>
        <w:t xml:space="preserve">", the sender is</w:t>
      </w:r>
      <w:r>
        <w:t xml:space="preserve"> </w:t>
      </w:r>
      <w:r>
        <w:rPr>
          <w:i/>
        </w:rPr>
        <w:t xml:space="preserve">SB</w:t>
      </w:r>
      <w:r>
        <w:t xml:space="preserve"> </w:t>
      </w:r>
      <w:r>
        <w:t xml:space="preserve">; in this case the call signature is</w:t>
      </w:r>
      <w:r>
        <w:t xml:space="preserve"> </w:t>
      </w:r>
      <w:r>
        <w:rPr>
          <w:i/>
        </w:rPr>
        <w:t xml:space="preserve">m1:SB:Cb</w:t>
      </w:r>
      <w:r>
        <w:t xml:space="preserve"> </w:t>
      </w:r>
      <w:r>
        <w:t xml:space="preserve">which also fits for the method</w:t>
      </w:r>
      <w:r>
        <w:t xml:space="preserve"> </w:t>
      </w:r>
      <w:r>
        <w:rPr>
          <w:i/>
        </w:rPr>
        <w:t xml:space="preserve">m1:*:Cb</w:t>
      </w:r>
      <w:r>
        <w:t xml:space="preserve">.</w:t>
      </w:r>
    </w:p>
    <w:p>
      <w:pPr>
        <w:pStyle w:val="Heading1"/>
      </w:pPr>
      <w:bookmarkStart w:id="44" w:name="examples"/>
      <w:bookmarkEnd w:id="44"/>
      <w:r>
        <w:t xml:space="preserve">Examples</w:t>
      </w:r>
    </w:p>
    <w:p>
      <w:pPr>
        <w:pStyle w:val="FirstParagraph"/>
      </w:pPr>
      <w:r>
        <w:t xml:space="preserve">In this section, we will present brief examples of contextJ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[@appeltauer2011contextj]</w:t>
      </w:r>
      <w:r>
        <w:t xml:space="preserve"> </w:t>
      </w:r>
      <w:r>
        <w:t xml:space="preserve">to show context-oriented programming in action.</w:t>
      </w:r>
    </w:p>
    <w:p>
      <w:pPr>
        <w:pStyle w:val="BodyText"/>
      </w:pPr>
      <w:r>
        <w:t xml:space="preserve">Obs: the contextJ code showed on the following samples are a proof of concept. To achieve such functionalities</w:t>
      </w:r>
      <w:r>
        <w:t xml:space="preserve"> </w:t>
      </w:r>
      <w:r>
        <w:t xml:space="preserve">a rework on the Java from the compiler to the virtual machine itself would be necessary.</w:t>
      </w:r>
    </w:p>
    <w:p>
      <w:pPr>
        <w:pStyle w:val="BodyText"/>
      </w:pPr>
      <w:r>
        <w:t xml:space="preserve">Here are presented at first the definition of two classes ; one to represent a Person that has a name, address and employer ; and a second</w:t>
      </w:r>
      <w:r>
        <w:t xml:space="preserve"> </w:t>
      </w:r>
      <w:r>
        <w:t xml:space="preserve">class to represent an Employer that also has a name and address.</w:t>
      </w:r>
      <w:r>
        <w:t xml:space="preserve"> </w:t>
      </w:r>
      <w:r>
        <w:t xml:space="preserve">Both classes have the</w:t>
      </w:r>
      <w:r>
        <w:t xml:space="preserve"> </w:t>
      </w:r>
      <w:r>
        <w:rPr>
          <w:i/>
        </w:rPr>
        <w:t xml:space="preserve">toString</w:t>
      </w:r>
      <w:r>
        <w:t xml:space="preserve"> </w:t>
      </w:r>
      <w:r>
        <w:t xml:space="preserve">method implemented. This method just prints the name of the object like = Name: name =.</w:t>
      </w:r>
      <w:r>
        <w:t xml:space="preserve"> </w:t>
      </w:r>
      <w:r>
        <w:t xml:space="preserve">On the</w:t>
      </w:r>
      <w:r>
        <w:t xml:space="preserve"> </w:t>
      </w:r>
      <w:r>
        <w:rPr>
          <w:i/>
        </w:rPr>
        <w:t xml:space="preserve">Person class</w:t>
      </w:r>
      <w:r>
        <w:t xml:space="preserve"> </w:t>
      </w:r>
      <w:r>
        <w:t xml:space="preserve">two layers are created</w:t>
      </w:r>
      <w:r>
        <w:t xml:space="preserve"> </w:t>
      </w:r>
      <w:r>
        <w:rPr>
          <w:i/>
        </w:rPr>
        <w:t xml:space="preserve">Address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Employment</w:t>
      </w:r>
      <w:r>
        <w:t xml:space="preserve"> </w:t>
      </w:r>
      <w:r>
        <w:t xml:space="preserve">which are the</w:t>
      </w:r>
      <w:r>
        <w:t xml:space="preserve"> </w:t>
      </w:r>
      <w:r>
        <w:rPr>
          <w:i/>
        </w:rPr>
        <w:t xml:space="preserve">first-class</w:t>
      </w:r>
      <w:r>
        <w:t xml:space="preserve"> </w:t>
      </w:r>
      <w:r>
        <w:t xml:space="preserve">entities, used, in this case, to</w:t>
      </w:r>
      <w:r>
        <w:t xml:space="preserve"> </w:t>
      </w:r>
      <w:r>
        <w:t xml:space="preserve">override the method</w:t>
      </w:r>
      <w:r>
        <w:t xml:space="preserve"> </w:t>
      </w:r>
      <w:r>
        <w:rPr>
          <w:i/>
        </w:rPr>
        <w:t xml:space="preserve">toString</w:t>
      </w:r>
      <w:r>
        <w:t xml:space="preserve">.</w:t>
      </w:r>
    </w:p>
    <w:p>
      <w:pPr>
        <w:pStyle w:val="BodyText"/>
      </w:pPr>
      <w:r>
        <w:t xml:space="preserve">Note the use of</w:t>
      </w:r>
      <w:r>
        <w:t xml:space="preserve"> </w:t>
      </w:r>
      <w:r>
        <w:rPr>
          <w:i/>
        </w:rPr>
        <w:t xml:space="preserve">proceed</w:t>
      </w:r>
      <w:r>
        <w:t xml:space="preserve">, used to ensure that the original implementation of the method is called, in a way similar to that of the</w:t>
      </w:r>
      <w:r>
        <w:t xml:space="preserve"> </w:t>
      </w:r>
      <w:r>
        <w:rPr>
          <w:i/>
        </w:rPr>
        <w:t xml:space="preserve">super</w:t>
      </w:r>
      <w:r>
        <w:t xml:space="preserve"> </w:t>
      </w:r>
      <w:r>
        <w:t xml:space="preserve">in Java.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address;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Employer employer;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newAddress,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Employer newEmployer){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newName;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address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newAddress;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employer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newEmployer;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"Name: "</w:t>
      </w:r>
      <w:r>
        <w:rPr>
          <w:rStyle w:val="NormalTok"/>
        </w:rPr>
        <w:t xml:space="preserve">+name;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layer Address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proceed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address: "</w:t>
      </w:r>
      <w:r>
        <w:rPr>
          <w:rStyle w:val="NormalTok"/>
        </w:rPr>
        <w:t xml:space="preserve">+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address;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layer Employment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proceed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[Employer] "</w:t>
      </w:r>
      <w:r>
        <w:rPr>
          <w:rStyle w:val="NormalTok"/>
        </w:rPr>
        <w:t xml:space="preserve">+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employer;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Employer{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address;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Employer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newAddress){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newName;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address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newAddress;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"Name: "</w:t>
      </w:r>
      <w:r>
        <w:rPr>
          <w:rStyle w:val="NormalTok"/>
        </w:rPr>
        <w:t xml:space="preserve">+name;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layer Address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proceed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address: "</w:t>
      </w:r>
      <w:r>
        <w:rPr>
          <w:rStyle w:val="NormalTok"/>
        </w:rPr>
        <w:t xml:space="preserve">+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address;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Now, to use those layers, contextJ provides</w:t>
      </w:r>
      <w:r>
        <w:t xml:space="preserve"> </w:t>
      </w:r>
      <w:r>
        <w:rPr>
          <w:i/>
        </w:rPr>
        <w:t xml:space="preserve">with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for their activation and deactivation,</w:t>
      </w:r>
      <w:r>
        <w:t xml:space="preserve"> </w:t>
      </w:r>
      <w:r>
        <w:t xml:space="preserve">example: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Employer vub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Employer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"VUB"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"1050 Brussel"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Person somePersom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"Pascal Costanza"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 Brussel"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vub);</w:t>
      </w:r>
      <w:r>
        <w:br w:type="textWrapping"/>
      </w:r>
      <w:r>
        <w:br w:type="textWrapping"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(Address){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(Employment){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printls</w:t>
      </w:r>
      <w:r>
        <w:rPr>
          <w:rStyle w:val="NormalTok"/>
        </w:rPr>
        <w:t xml:space="preserve">(somePersom);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 the possibility to chain and nest the layers activation to get the desired result 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Name: Pascal Costanza; Address: 1000 Brussel;</w:t>
      </w:r>
      <w:r>
        <w:br w:type="textWrapping"/>
      </w:r>
      <w:r>
        <w:rPr>
          <w:rStyle w:val="VerbatimChar"/>
        </w:rPr>
        <w:t xml:space="preserve"> [Employer] Name: VUB; Address: 1050 Brussel</w:t>
      </w:r>
    </w:p>
    <w:p>
      <w:pPr>
        <w:pStyle w:val="FirstParagraph"/>
      </w:pPr>
      <w:r>
        <w:t xml:space="preserve">When looking at this example, it is possible to see the similarity of the layers with the design pattern</w:t>
      </w:r>
      <w:r>
        <w:t xml:space="preserve"> </w:t>
      </w:r>
      <w:r>
        <w:rPr>
          <w:i/>
        </w:rPr>
        <w:t xml:space="preserve">decorator</w:t>
      </w:r>
      <w:r>
        <w:t xml:space="preserve">, where you can nest functionalities into</w:t>
      </w:r>
      <w:r>
        <w:t xml:space="preserve"> </w:t>
      </w:r>
      <w:r>
        <w:t xml:space="preserve">the original object. Somehow, the layers approach presented by COP has its elegance, and simplifies the code. But as the layers have to be declared on the class,</w:t>
      </w:r>
      <w:r>
        <w:t xml:space="preserve"> </w:t>
      </w:r>
      <w:r>
        <w:t xml:space="preserve">it gets behind</w:t>
      </w:r>
      <w:r>
        <w:t xml:space="preserve"> </w:t>
      </w:r>
      <w:r>
        <w:rPr>
          <w:i/>
        </w:rPr>
        <w:t xml:space="preserve">decorator</w:t>
      </w:r>
      <w:r>
        <w:t xml:space="preserve"> </w:t>
      </w:r>
      <w:r>
        <w:t xml:space="preserve">since a new decoration can be created at run-time. On the other hand, the advantage of COP over the</w:t>
      </w:r>
      <w:r>
        <w:t xml:space="preserve"> </w:t>
      </w:r>
      <w:r>
        <w:rPr>
          <w:i/>
        </w:rPr>
        <w:t xml:space="preserve">decorator</w:t>
      </w:r>
      <w:r>
        <w:t xml:space="preserve"> </w:t>
      </w:r>
      <w:r>
        <w:t xml:space="preserve">is the use of</w:t>
      </w:r>
      <w:r>
        <w:t xml:space="preserve"> </w:t>
      </w:r>
      <w:r>
        <w:rPr>
          <w:i/>
        </w:rPr>
        <w:t xml:space="preserve">with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that makes</w:t>
      </w:r>
      <w:r>
        <w:t xml:space="preserve"> </w:t>
      </w:r>
      <w:r>
        <w:t xml:space="preserve">it easier and simple the control of the activation and deactivation of a functionality.</w:t>
      </w:r>
    </w:p>
    <w:p>
      <w:pPr>
        <w:pStyle w:val="Heading1"/>
      </w:pPr>
      <w:bookmarkStart w:id="47" w:name="related-work"/>
      <w:bookmarkEnd w:id="47"/>
      <w:r>
        <w:t xml:space="preserve">Related Work</w:t>
      </w:r>
    </w:p>
    <w:p>
      <w:pPr>
        <w:pStyle w:val="FirstParagraph"/>
      </w:pPr>
      <w:r>
        <w:rPr>
          <w:i/>
        </w:rPr>
        <w:t xml:space="preserve">Context-oriented programming</w:t>
      </w:r>
      <w:r>
        <w:t xml:space="preserve"> </w:t>
      </w:r>
      <w:r>
        <w:t xml:space="preserve">share a bit of the design with</w:t>
      </w:r>
      <w:r>
        <w:t xml:space="preserve"> </w:t>
      </w:r>
      <w:r>
        <w:rPr>
          <w:i/>
        </w:rPr>
        <w:t xml:space="preserve">Aspect-oriented programming</w:t>
      </w:r>
      <w:r>
        <w:t xml:space="preserve"> </w:t>
      </w:r>
      <w:r>
        <w:t xml:space="preserve">(AOP)</w:t>
      </w:r>
      <w:r>
        <w:t xml:space="preserve"> </w:t>
      </w:r>
      <w:r>
        <w:t xml:space="preserve">[@kiczales1997aspect]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Feature-oriented programming</w:t>
      </w:r>
      <w:r>
        <w:t xml:space="preserve"> </w:t>
      </w:r>
      <w:r>
        <w:t xml:space="preserve">(FOP)</w:t>
      </w:r>
      <w:r>
        <w:t xml:space="preserve"> </w:t>
      </w:r>
      <w:r>
        <w:t xml:space="preserve">[@prehofer1997feature]</w:t>
      </w:r>
      <w:r>
        <w:t xml:space="preserve">.</w:t>
      </w:r>
    </w:p>
    <w:p>
      <w:pPr>
        <w:pStyle w:val="BodyText"/>
      </w:pPr>
      <w:r>
        <w:t xml:space="preserve">Aspect-oriented programming paradigm introduces the means to modulate</w:t>
      </w:r>
      <w:r>
        <w:t xml:space="preserve"> </w:t>
      </w:r>
      <w:r>
        <w:rPr>
          <w:i/>
        </w:rPr>
        <w:t xml:space="preserve">crosscutting concerns</w:t>
      </w:r>
      <w:r>
        <w:t xml:space="preserve"> </w:t>
      </w:r>
      <w:r>
        <w:t xml:space="preserve">and decrease code scattering. On the other hand, feature-oriented programming also tackles the</w:t>
      </w:r>
      <w:r>
        <w:t xml:space="preserve"> </w:t>
      </w:r>
      <w:r>
        <w:rPr>
          <w:i/>
        </w:rPr>
        <w:t xml:space="preserve">crosscutting concerns</w:t>
      </w:r>
      <w:r>
        <w:t xml:space="preserve">.</w:t>
      </w:r>
    </w:p>
    <w:p>
      <w:pPr>
        <w:pStyle w:val="BodyText"/>
      </w:pPr>
      <w:r>
        <w:t xml:space="preserve">In their own way, both paradigms engage on diminishing the cumbersomeness of dealing with</w:t>
      </w:r>
      <w:r>
        <w:t xml:space="preserve"> </w:t>
      </w:r>
      <w:r>
        <w:rPr>
          <w:i/>
        </w:rPr>
        <w:t xml:space="preserve">crosscutting concerns</w:t>
      </w:r>
      <w:r>
        <w:t xml:space="preserve"> </w:t>
      </w:r>
      <w:r>
        <w:t xml:space="preserve">in the actual scenario of object-oriented programming.</w:t>
      </w:r>
    </w:p>
    <w:p>
      <w:pPr>
        <w:pStyle w:val="BodyText"/>
      </w:pPr>
      <w:r>
        <w:t xml:space="preserve">When looking at FOP and the mixing layers approach</w:t>
      </w:r>
      <w:r>
        <w:t xml:space="preserve"> </w:t>
      </w:r>
      <w:r>
        <w:t xml:space="preserve">[@smaragdakis2002mixin]</w:t>
      </w:r>
      <w:r>
        <w:t xml:space="preserve">, it has a noticeable similarity to the layers on COP, but the difference among those paradigms lies</w:t>
      </w:r>
      <w:r>
        <w:t xml:space="preserve"> </w:t>
      </w:r>
      <w:r>
        <w:t xml:space="preserve">in the fact that FOP is focused on the compile-time and COP introduces a dynamic activation and deactivation of layers at run-time.</w:t>
      </w:r>
    </w:p>
    <w:p>
      <w:pPr>
        <w:pStyle w:val="Heading1"/>
      </w:pPr>
      <w:bookmarkStart w:id="48" w:name="discussion"/>
      <w:bookmarkEnd w:id="48"/>
      <w:r>
        <w:t xml:space="preserve">Discussion</w:t>
      </w:r>
    </w:p>
    <w:p>
      <w:pPr>
        <w:pStyle w:val="FirstParagraph"/>
      </w:pPr>
      <w:r>
        <w:t xml:space="preserve">As was made clear, how to deal with</w:t>
      </w:r>
      <w:r>
        <w:t xml:space="preserve"> </w:t>
      </w:r>
      <w:r>
        <w:rPr>
          <w:i/>
        </w:rPr>
        <w:t xml:space="preserve">crosscutting concern</w:t>
      </w:r>
      <w:r>
        <w:t xml:space="preserve"> </w:t>
      </w:r>
      <w:r>
        <w:t xml:space="preserve">has being a dilemma for the programming community and many techniques to deal with such a riddle have been elaborated.</w:t>
      </w:r>
    </w:p>
    <w:p>
      <w:pPr>
        <w:pStyle w:val="BodyText"/>
      </w:pPr>
      <w:r>
        <w:t xml:space="preserve">Each technique has been accepted differently by the community. This goes from some bad techniques such the anti-pattern</w:t>
      </w:r>
      <w:r>
        <w:t xml:space="preserve"> </w:t>
      </w:r>
      <w:r>
        <w:rPr>
          <w:i/>
        </w:rPr>
        <w:t xml:space="preserve">Grand central station</w:t>
      </w:r>
      <w:r>
        <w:t xml:space="preserve">, where every significant method of function</w:t>
      </w:r>
      <w:r>
        <w:t xml:space="preserve"> </w:t>
      </w:r>
      <w:r>
        <w:t xml:space="preserve">passes through a monstrous subroutine, to the elaborate and well thought solutions such as many of the creational design patterns, namely</w:t>
      </w:r>
      <w:r>
        <w:t xml:space="preserve"> </w:t>
      </w:r>
      <w:r>
        <w:rPr>
          <w:i/>
        </w:rPr>
        <w:t xml:space="preserve">decorator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compositor</w:t>
      </w:r>
      <w:r>
        <w:t xml:space="preserve">.</w:t>
      </w:r>
      <w:r>
        <w:t xml:space="preserve"> </w:t>
      </w:r>
      <w:r>
        <w:t xml:space="preserve">And it even went to, as COP shows it, the complete rethinking of the paradigm used to program, and pushing further from object-oriented, with the aim to make it possible to deal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crosscutting concerns</w:t>
      </w:r>
      <w:r>
        <w:t xml:space="preserve"> </w:t>
      </w:r>
      <w:r>
        <w:t xml:space="preserve">in a cleaner and more elegant way.</w:t>
      </w:r>
    </w:p>
    <w:p>
      <w:pPr>
        <w:pStyle w:val="BodyText"/>
      </w:pPr>
      <w:r>
        <w:t xml:space="preserve">What COP brings to the table has a full potential for being a game change on the software architecture design, but yet it has not been really embraced and accepted. On the other hand,</w:t>
      </w:r>
      <w:r>
        <w:t xml:space="preserve"> </w:t>
      </w:r>
      <w:r>
        <w:t xml:space="preserve">Aspect-oriented programming had a large acceptance, and has even been integrated in many of the mainstream languages like</w:t>
      </w:r>
      <w:r>
        <w:t xml:space="preserve"> </w:t>
      </w:r>
      <w:r>
        <w:rPr>
          <w:i/>
        </w:rPr>
        <w:t xml:space="preserve">C++</w:t>
      </w:r>
      <w:r>
        <w:t xml:space="preserve">,</w:t>
      </w:r>
      <w:r>
        <w:t xml:space="preserve"> </w:t>
      </w:r>
      <w:r>
        <w:rPr>
          <w:i/>
        </w:rPr>
        <w:t xml:space="preserve">Java</w:t>
      </w:r>
      <w:r>
        <w:t xml:space="preserve">,</w:t>
      </w:r>
      <w:r>
        <w:t xml:space="preserve"> </w:t>
      </w:r>
      <w:r>
        <w:rPr>
          <w:i/>
        </w:rPr>
        <w:t xml:space="preserve">Scala</w:t>
      </w:r>
      <w:r>
        <w:t xml:space="preserve"> </w:t>
      </w:r>
      <w:r>
        <w:t xml:space="preserve">and some others. It has also been integrated</w:t>
      </w:r>
      <w:r>
        <w:t xml:space="preserve"> </w:t>
      </w:r>
      <w:r>
        <w:t xml:space="preserve">into some big well known frameworks like</w:t>
      </w:r>
      <w:r>
        <w:t xml:space="preserve"> </w:t>
      </w:r>
      <w:r>
        <w:rPr>
          <w:i/>
        </w:rPr>
        <w:t xml:space="preserve">Spring</w:t>
      </w:r>
      <w:r>
        <w:t xml:space="preserve"> </w:t>
      </w:r>
      <w:r>
        <w:t xml:space="preserve">for java.</w:t>
      </w:r>
    </w:p>
    <w:p>
      <w:pPr>
        <w:pStyle w:val="BodyText"/>
      </w:pPr>
      <w:r>
        <w:t xml:space="preserve">We can then conclude that, even if COP has shown some qualities and value, it does not seem mature enough to be integrated in mainstream programming.</w:t>
      </w:r>
    </w:p>
    <w:p>
      <w:pPr>
        <w:pStyle w:val="Heading1"/>
      </w:pPr>
      <w:bookmarkStart w:id="49" w:name="bibliography"/>
      <w:bookmarkEnd w:id="49"/>
      <w:r>
        <w:t xml:space="preserve">Bibliography</w:t>
      </w:r>
    </w:p>
    <w:p>
      <w:pPr>
        <w:pStyle w:val="Heading2"/>
      </w:pPr>
      <w:bookmarkStart w:id="50" w:name="hirschfeld2008context"/>
      <w:bookmarkEnd w:id="50"/>
      <w:r>
        <w:t xml:space="preserve">Hirschfeld, Robert and Costanza, Pascal and Nierstrasz, Oscar - Context-oriented programming</w:t>
      </w:r>
    </w:p>
    <w:p>
      <w:pPr>
        <w:pStyle w:val="Heading2"/>
      </w:pPr>
      <w:bookmarkStart w:id="51" w:name="appeltauer2011contextj"/>
      <w:bookmarkEnd w:id="51"/>
      <w:r>
        <w:t xml:space="preserve">Appeltauer, Malte and Hirschfeld, Robert and Haupt, Michael and Masuhara, Hidehiko - ContextJ: Context-oriented programming with Java</w:t>
      </w:r>
    </w:p>
    <w:p>
      <w:pPr>
        <w:pStyle w:val="Heading2"/>
      </w:pPr>
      <w:bookmarkStart w:id="52" w:name="dey2001understanding"/>
      <w:bookmarkEnd w:id="52"/>
      <w:r>
        <w:t xml:space="preserve">Dey, Anind K - Understanding and using context</w:t>
      </w:r>
    </w:p>
    <w:p>
      <w:pPr>
        <w:pStyle w:val="Heading2"/>
      </w:pPr>
      <w:bookmarkStart w:id="53" w:name="smith1996simple"/>
      <w:bookmarkEnd w:id="53"/>
      <w:r>
        <w:t xml:space="preserve">Smith, Randall B and Ungar, David - A simple and unifying approach to subjective objects</w:t>
      </w:r>
    </w:p>
    <w:p>
      <w:pPr>
        <w:pStyle w:val="Heading2"/>
      </w:pPr>
      <w:bookmarkStart w:id="54" w:name="kiczales1997aspect"/>
      <w:bookmarkEnd w:id="54"/>
      <w:r>
        <w:t xml:space="preserve">Kiczales, Gregor and Lamping, John and Mendhekar, Anurag and Maeda, Chris and Lopes, Cristina and Loingtier, Jean-Marc and Irwin, John - Aspect-oriented programming</w:t>
      </w:r>
    </w:p>
    <w:p>
      <w:pPr>
        <w:pStyle w:val="Heading2"/>
      </w:pPr>
      <w:bookmarkStart w:id="55" w:name="prehofer1997feature"/>
      <w:bookmarkEnd w:id="55"/>
      <w:r>
        <w:t xml:space="preserve">Prehofer, Christian - Feature-oriented programming: A fresh look at objects</w:t>
      </w:r>
    </w:p>
    <w:p>
      <w:pPr>
        <w:pStyle w:val="Heading2"/>
      </w:pPr>
      <w:bookmarkStart w:id="56" w:name="smaragdakis2002mixin"/>
      <w:bookmarkEnd w:id="56"/>
      <w:r>
        <w:t xml:space="preserve">Smaragdakis, Yannis and Batory, Don - Mixin layers: an object-oriented implementation technique for refinements and collaboration-based designs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At the time when this text is being written, contextJ is not being maintained any more, but of its features can be found on its successor</w:t>
      </w:r>
      <w:r>
        <w:t xml:space="preserve"> </w:t>
      </w:r>
      <w:r>
        <w:rPr>
          <w:i/>
        </w:rPr>
        <w:t xml:space="preserve">jcop</w:t>
      </w:r>
      <w:r>
        <w:t xml:space="preserve"> </w:t>
      </w:r>
      <w:hyperlink r:id="rId46">
        <w:r>
          <w:rPr>
            <w:rStyle w:val="Hyperlink"/>
          </w:rPr>
          <w:t xml:space="preserve">https://www.hpi.uni-potsdam.de/hirschfeld/trac/Cop/wiki/JCop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0153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c6cc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6" Target="media/rId36.png" /><Relationship Type="http://schemas.openxmlformats.org/officeDocument/2006/relationships/image" Id="rId28" Target="media/rId28.jp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hyperlink" Id="rId46" Target="https://www.hpi.uni-potsdam.de/hirschfeld/trac/Cop/wiki/JCo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www.hpi.uni-potsdam.de/hirschfeld/trac/Cop/wiki/JC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Context-oriented Programming</dc:title>
  <dc:creator>Willian Ver Valem Paiva</dc:creator>
  <dcterms:created xsi:type="dcterms:W3CDTF">2017-01-24T09:03:17Z</dcterms:created>
  <dcterms:modified xsi:type="dcterms:W3CDTF">2017-01-24T09:03:17Z</dcterms:modified>
</cp:coreProperties>
</file>