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537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260"/>
        <w:gridCol w:w="2552"/>
        <w:gridCol w:w="5590"/>
      </w:tblGrid>
      <w:tr w:rsidR="00920E96" w:rsidRPr="00920E96" w14:paraId="46588D6A" w14:textId="77777777" w:rsidTr="00920E9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3615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Forma geométrica</w:t>
            </w:r>
          </w:p>
        </w:tc>
        <w:tc>
          <w:tcPr>
            <w:tcW w:w="226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8F47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Cálculo</w:t>
            </w:r>
          </w:p>
        </w:tc>
        <w:tc>
          <w:tcPr>
            <w:tcW w:w="25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60C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Fórmula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FE2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Variáveis</w:t>
            </w:r>
          </w:p>
        </w:tc>
      </w:tr>
      <w:tr w:rsidR="00920E96" w:rsidRPr="00920E96" w14:paraId="16CF2A4D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35F486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F28A6E" w14:textId="77777777" w:rsidR="00920E96" w:rsidRPr="00F83BF5" w:rsidRDefault="00920E96" w:rsidP="00920E96">
            <w:pPr>
              <w:spacing w:before="225" w:after="225" w:line="240" w:lineRule="auto"/>
              <w:ind w:right="1270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B557F5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πa</w:t>
            </w:r>
            <w:r w:rsidRPr="00F83BF5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FC1C1C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3C452FE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96946E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C90C3D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da base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E7568E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πa</w:t>
            </w:r>
            <w:r w:rsidRPr="00F83BF5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F0499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4ADF7CF1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4B9446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8415B8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lateral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424150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</w:t>
            </w:r>
            <w:proofErr w:type="spellStart"/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D04B24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6244B5C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C913B9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0688C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Área total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BB368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2πa</w:t>
            </w:r>
            <w:r w:rsidRPr="00F83BF5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green"/>
                <w:vertAlign w:val="superscript"/>
                <w:lang w:eastAsia="pt-BR"/>
              </w:rPr>
              <w:t>2</w:t>
            </w: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</w:t>
            </w:r>
            <w:proofErr w:type="spellStart"/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28B8C2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</w:tc>
      </w:tr>
      <w:tr w:rsidR="00920E96" w:rsidRPr="00920E96" w14:paraId="7B7848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FE8231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D53EAF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D291D9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330500" w14:textId="4EF2D5F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  <w:r w:rsidRPr="00F83BF5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  <w:t>a = raio; b = altura</w:t>
            </w:r>
          </w:p>
          <w:p w14:paraId="5507459D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362DD815" w14:textId="77777777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  <w:p w14:paraId="4A3201B5" w14:textId="78537EA1" w:rsidR="00920E96" w:rsidRPr="00F83BF5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green"/>
                <w:lang w:eastAsia="pt-BR"/>
              </w:rPr>
            </w:pPr>
          </w:p>
        </w:tc>
      </w:tr>
      <w:tr w:rsidR="00920E96" w:rsidRPr="00920E96" w14:paraId="42C6178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7CAF7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642AF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D2260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0A50A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</w:tc>
      </w:tr>
      <w:tr w:rsidR="00920E96" w:rsidRPr="00920E96" w14:paraId="35550804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805FB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E5D87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AEEC6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9BB22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  <w:p w14:paraId="0DBACF40" w14:textId="73F6874F" w:rsidR="00920E96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</w:t>
            </w:r>
          </w:p>
          <w:p w14:paraId="53B1D935" w14:textId="68E6BBAA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6BA5ACC" w14:textId="663A2F7B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13C66C3" w14:textId="653F21F3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20662AF" w14:textId="0A04B3A3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16C2271" w14:textId="5C724C06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7DB6F80" w14:textId="28515BDE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43E095F" w14:textId="6AFA646A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2EB2DB9" w14:textId="3345C562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6B21CC4" w14:textId="4A064EB7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F068F34" w14:textId="69B0BE17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3C797077" w14:textId="19DC6597" w:rsidR="00286731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37321BF6" w14:textId="77777777" w:rsidR="00286731" w:rsidRPr="00920E96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0B11A91" w14:textId="2E0EED85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4791275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21450B" w14:textId="77777777" w:rsidR="00920E96" w:rsidRPr="0028673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28673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626455" w14:textId="77777777" w:rsidR="00920E96" w:rsidRPr="0028673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28673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AFC03C" w14:textId="77777777" w:rsidR="00920E96" w:rsidRPr="0028673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28673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</w:t>
            </w:r>
            <w:proofErr w:type="spellStart"/>
            <w:r w:rsidRPr="0028673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6E8FD8" w14:textId="77777777" w:rsidR="00920E96" w:rsidRPr="00286731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28673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a </w:t>
            </w:r>
            <w:proofErr w:type="gramStart"/>
            <w:r w:rsidRPr="0028673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,</w:t>
            </w:r>
            <w:proofErr w:type="gramEnd"/>
            <w:r w:rsidRPr="00286731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b =</w:t>
            </w:r>
          </w:p>
        </w:tc>
      </w:tr>
      <w:tr w:rsidR="00920E96" w:rsidRPr="00920E96" w14:paraId="3C15371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9EEE3A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25F4B2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 aproximado a &gt; b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293165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a(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2 - e</w:t>
            </w:r>
            <w:r w:rsidRPr="0060516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/2 + 3e</w:t>
            </w:r>
            <w:r w:rsidRPr="0060516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4</w:t>
            </w: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58DCA4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a 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,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e =</w:t>
            </w:r>
          </w:p>
        </w:tc>
      </w:tr>
      <w:tr w:rsidR="00920E96" w:rsidRPr="00920E96" w14:paraId="15909DEB" w14:textId="77777777" w:rsidTr="00286731">
        <w:trPr>
          <w:trHeight w:val="685"/>
        </w:trPr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EFAAC7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774EF6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 aproximado b &gt; 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1D15D4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b(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2 - e</w:t>
            </w:r>
            <w:r w:rsidRPr="0060516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/2 + 3e</w:t>
            </w:r>
            <w:r w:rsidRPr="0060516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4</w:t>
            </w: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DB0D0D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b 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,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b =</w:t>
            </w:r>
          </w:p>
        </w:tc>
      </w:tr>
      <w:tr w:rsidR="00920E96" w:rsidRPr="00920E96" w14:paraId="2E16C31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06F86A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4F59D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 Prolato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FF7296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r w:rsidRPr="0060516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A35C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a 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,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b =</w:t>
            </w:r>
          </w:p>
        </w:tc>
      </w:tr>
      <w:tr w:rsidR="00920E96" w:rsidRPr="00920E96" w14:paraId="49EB56D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47D5F9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E89243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400842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60516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897F74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a 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,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b =</w:t>
            </w:r>
          </w:p>
        </w:tc>
      </w:tr>
      <w:tr w:rsidR="00920E96" w:rsidRPr="00920E96" w14:paraId="1C159A7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6E42F3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0B58DD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Área de 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superfície Prolato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5D0866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2πb(</w:t>
            </w:r>
            <w:proofErr w:type="spell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b+a</w:t>
            </w:r>
            <w:proofErr w:type="spell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arcsen</w:t>
            </w:r>
            <w:proofErr w:type="spell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(e)/e))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182378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a 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;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b = ; e = 2,71; π = 3,14; </w:t>
            </w:r>
            <w:proofErr w:type="spell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arcsen</w:t>
            </w:r>
            <w:proofErr w:type="spell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= arco de seno</w:t>
            </w:r>
          </w:p>
        </w:tc>
      </w:tr>
      <w:tr w:rsidR="00920E96" w:rsidRPr="00920E96" w14:paraId="35955B4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D2D7D1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AE1C94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de superfície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8B47B0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π(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</w:t>
            </w:r>
            <w:r w:rsidRPr="0060516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 + (b</w:t>
            </w:r>
            <w:r w:rsidRPr="0060516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/e)log((1+e)/(1-e)))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E50169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a </w:t>
            </w:r>
            <w:proofErr w:type="gramStart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= ;</w:t>
            </w:r>
            <w:proofErr w:type="gramEnd"/>
            <w:r w:rsidRPr="0060516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b = ; e = 2,71; π = 3,14</w:t>
            </w:r>
          </w:p>
          <w:p w14:paraId="4F54272A" w14:textId="1867787F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4866897" w14:textId="43675B7F" w:rsidR="00286731" w:rsidRPr="0060516D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F2DED87" w14:textId="4FFE3E71" w:rsidR="00286731" w:rsidRPr="0060516D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7AE4C31" w14:textId="24ADD728" w:rsidR="00286731" w:rsidRPr="0060516D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3C23EDD3" w14:textId="49679EC1" w:rsidR="00286731" w:rsidRPr="0060516D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742298E" w14:textId="77777777" w:rsidR="00286731" w:rsidRPr="0060516D" w:rsidRDefault="00286731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B6C203C" w14:textId="77777777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3E49F052" w14:textId="6A6F5065" w:rsidR="00920E96" w:rsidRPr="0060516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3331458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4BF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FE442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889A6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992BC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</w:tc>
      </w:tr>
      <w:tr w:rsidR="00920E96" w:rsidRPr="00920E96" w14:paraId="7251E17F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4492B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BD9EC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80C40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B994E7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  <w:p w14:paraId="10D283C7" w14:textId="446426CE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1317C8F" w14:textId="77777777" w:rsidR="008E2FB9" w:rsidRPr="008E2FB9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8882A27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4EE3AC7" w14:textId="77162B4D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1E3E75E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44B30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960B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53ABB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F006B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</w:tc>
      </w:tr>
      <w:tr w:rsidR="00920E96" w:rsidRPr="00920E96" w14:paraId="0CB959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3D9CB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B31AF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1E257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8FEE6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maior; c = profundidade</w:t>
            </w:r>
          </w:p>
        </w:tc>
      </w:tr>
      <w:tr w:rsidR="00920E96" w:rsidRPr="00920E96" w14:paraId="72912398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BCC77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3E358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 da base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97F5C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497AC8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  <w:p w14:paraId="4A59F73C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7BB96B2" w14:textId="37F8441E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2BF4114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0F850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6EBB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1FD1E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C50F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4777DF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47F9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4B11B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F2C06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CB974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0A45E4C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C067F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62757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1D35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2a+2b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025FA6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4ECD0CD6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D7E0AC7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0557A69" w14:textId="2B725D9D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368E6C3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65E5C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2CF46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AA2AC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38EAA4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3598721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D9931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ED3D9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6087F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4D253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7FB99B7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5D930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DF4A7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39856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C82520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24707C7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ABFEB7C" w14:textId="654508D3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5152B05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8DC62D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F86AC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24A072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2BF49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2C71FE7B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4342D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67C7A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646A6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52C590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022F75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3C6E0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54F47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831EBA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  <w:p w14:paraId="12A44EC0" w14:textId="77777777" w:rsid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733DD89" w14:textId="193EA09C" w:rsidR="00F7442D" w:rsidRP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E79F06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5DFF943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BC6BC38" w14:textId="15CC69B2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0A61D237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CCE1A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Trapézio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FA104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5026C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b+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)a</w:t>
            </w:r>
            <w:proofErr w:type="gram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EC5AB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</w:tc>
      </w:tr>
      <w:tr w:rsidR="00920E96" w:rsidRPr="00920E96" w14:paraId="32DA14D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A3B6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Trapézio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54E94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8732D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b+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)a</w:t>
            </w:r>
            <w:proofErr w:type="gram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)/2)d(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c+b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E4CE2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  <w:p w14:paraId="774A9641" w14:textId="446DD991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54063E5" w14:textId="52452853" w:rsidR="00F7442D" w:rsidRP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228D3B7" w14:textId="77777777" w:rsidR="00F7442D" w:rsidRP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BB67CAF" w14:textId="4FC5EE0F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0416085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5EA96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96268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507C1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B4FB3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920E96" w:rsidRPr="00920E96" w14:paraId="1993C57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A63D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E438F2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69649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(a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3)b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4FC6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920E96" w:rsidRPr="00920E96" w14:paraId="2467B5D9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0A91E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8D70C4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2BDB1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3(2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a)/</w:t>
            </w:r>
            <w:proofErr w:type="gram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F327E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  <w:p w14:paraId="58CEB77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9B09FF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5A53C0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F8174B8" w14:textId="37F679A3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3231E3FB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B81B2D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F762E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9A957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656DC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31B3FF2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03E8D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08D6C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24532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95F3B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32E100F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4FB00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205C2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7CF23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2(√(a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+(b/2)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+b)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5909DD" w14:textId="240EDF75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699F4B7E" w14:textId="1F1FFF43" w:rsidR="00887C7D" w:rsidRDefault="00887C7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99062B1" w14:textId="2326E05E" w:rsidR="00887C7D" w:rsidRDefault="00887C7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57A353D" w14:textId="77777777" w:rsidR="00887C7D" w:rsidRPr="00F7442D" w:rsidRDefault="00887C7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1023F82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9649626" w14:textId="30DC57E0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4DDD2780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EE5F9D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D6F51B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85FC60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2FDA79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0BDB36BA" w14:textId="77777777" w:rsidTr="00920E96"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4147A5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665F3B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602F8D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0D1B40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671D62D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CF3431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122599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394AB5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2√(a</w:t>
            </w:r>
            <w:r w:rsidRPr="00887C7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+b</w:t>
            </w:r>
            <w:r w:rsidRPr="00887C7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+a+b)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F3B96C" w14:textId="77777777" w:rsidR="00920E96" w:rsidRPr="00887C7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887C7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</w:tbl>
    <w:p w14:paraId="2F7EE7D9" w14:textId="77777777" w:rsidR="00DD7977" w:rsidRDefault="00DD7977"/>
    <w:sectPr w:rsidR="00DD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A"/>
    <w:rsid w:val="0003037B"/>
    <w:rsid w:val="001510F7"/>
    <w:rsid w:val="00215482"/>
    <w:rsid w:val="002866AB"/>
    <w:rsid w:val="00286731"/>
    <w:rsid w:val="003005BA"/>
    <w:rsid w:val="00307204"/>
    <w:rsid w:val="004B5D68"/>
    <w:rsid w:val="0058434D"/>
    <w:rsid w:val="005B765E"/>
    <w:rsid w:val="0060516D"/>
    <w:rsid w:val="006A638D"/>
    <w:rsid w:val="007B4E66"/>
    <w:rsid w:val="008508EC"/>
    <w:rsid w:val="00887C7D"/>
    <w:rsid w:val="008B3ECA"/>
    <w:rsid w:val="008E2FB9"/>
    <w:rsid w:val="00920E96"/>
    <w:rsid w:val="009A1DE4"/>
    <w:rsid w:val="00AE591B"/>
    <w:rsid w:val="00B33C46"/>
    <w:rsid w:val="00DD7977"/>
    <w:rsid w:val="00F7442D"/>
    <w:rsid w:val="00F8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488"/>
  <w15:chartTrackingRefBased/>
  <w15:docId w15:val="{E8EE3833-395D-40CE-A930-4E1A0C2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6</cp:revision>
  <dcterms:created xsi:type="dcterms:W3CDTF">2021-11-10T01:43:00Z</dcterms:created>
  <dcterms:modified xsi:type="dcterms:W3CDTF">2021-11-17T01:48:00Z</dcterms:modified>
</cp:coreProperties>
</file>