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(weight_a) v. Control (weight_a) at T1 by Employment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