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(19.3%) 966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(19.3%) 966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1744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1744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(27.5%) 1379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(27.5%) 1379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Over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925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Prayer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626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(24.2%) 1215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(24.2%) 1215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748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Several times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(20.9%) 1046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(20.9%) 1046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Importance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at all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too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Somewhat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(30.5%) 1528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(30.5%) 1528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Born Again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(73.8%) 3702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(73.8%) 3702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(26.2%) 1313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(26.2%) 1313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Attendance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561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561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More than 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(7.6%) 381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(7.6%) 381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1851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(14.8%) 740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(14.8%) 740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or twice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(19.9%) 998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(19.9%) 998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Agnostic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314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Atheist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Buddhist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100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100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Eastern or Greek Orthodox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Hindu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Jewish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Mormon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Muslim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Nothing in particular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(26.1%) 1310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(26.1%) 1310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Protestant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(19.5%) 980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(19.5%) 980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Roman Catholic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(24.6%) 1232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(24.6%) 1232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Something else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357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Ideology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(13.3%) 666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(13.3%) 666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(21.4%) 1072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(21.4%) 1072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Moderate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(10.2%) 512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(10.2%) 512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(13.5%) 678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(13.5%) 678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Registered to Vote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(10.5%) 525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(10.5%) 525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(87.6%) 4392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(87.6%) 4392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2020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(21.7%) 1090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(21.7%) 1090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(22.8%) 1146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(22.8%) 1146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Howie Hawkins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 Jorgensen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Joe Biden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(50.1%) 2512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(50.1%) 2512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2016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(20.6%) 1031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(20.6%) 1031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Evan Mcmullin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Gary Johnson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(3.4%) 171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(3.4%) 171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Hillary Clinton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1783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Jill Stein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128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Preference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(0.7%) 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(0.7%) 35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Affiliation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158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158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Has Children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(71.7%) 3596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(71.7%) 3596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(28.3%) 1419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(28.3%) 1419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Household Income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10,000 - 19,000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100,000 - 119,999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120,000 - 149,999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150,000 - 199,999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20,000 - 29,999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200,000 - 249,999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250,000 - 349,999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30,000 - 39,999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(6.2%) 313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(6.2%) 313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350,000 - 499,999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40,000 - 49,999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50,000 - 59,999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500,000 or more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60,000 - 69,999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70,000 - 79,999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80,000 - 99,999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401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401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Less than 10,000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Full-time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(38.6%) 1935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(38.6%) 1935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Homemaker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(6.5%) 328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(6.5%) 328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122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Part-time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Permanently disabled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256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256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Retired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(18.6%) 931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(18.6%) 931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Temporarily laid off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458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458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Divorced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(10.6%) 531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(10.6%) 531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Domestic / civil partnership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(43.6%) 2185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(43.6%) 2185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 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1687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1687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Seperated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118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Widowed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(4.3%) 214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(4.3%) 214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(10.3%) 515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(10.3%) 515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(21.3%) 1070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(21.3%) 1070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1457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1457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Post-grad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college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(20.5%) 1026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(20.5%) 1026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Race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Asian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Black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Hispanic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1721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Middle Eastern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Native American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Two or more races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235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235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White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(40.6%) 2038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(40.6%) 2038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Request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596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596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Permission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571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(T2)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(T1)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(17.5%) 877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(17.5%) 877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(16.2%) 810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(16.2%) 810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(30.3%) 1518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(30.3%) 1518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(35.8%) 1796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(35.8%) 1796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(7.2%) 359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(7.2%) 359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(21.8%) 1094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(21.8%) 1094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700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700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1499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1499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718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(37.2%) 1864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(37.2%) 1864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(31.3%) 1567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(31.3%) 1567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