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v. Control at T2 (Weight) by Highest Education Level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Variable</w:t>
            </w:r>
          </w:p>
        </w:tc>
        <w:tc>
          <w:tcPr>
            <w:tcW w:type="dxa" w:w="5400"/>
            <w:vAlign w:val="bottom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ascii="Arial" w:hAnsi="Arial"/>
                <w:sz w:val="20"/>
              </w:rPr>
              <w:t>Summary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Question1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"How well does democracy function?". There was not a significant (P = 0.961) difference in the average response between Treatment at T2 (n = 7) and Control at T2 (n = 8). Among Control, there was a majority response of "Poorly" (51.0%), unlike Treatment which had a plurality response of "Poorly" (43.1%). Among those who selected "No High School Diploma", there was not a significant (P = 0.161) difference in the average response between Treatment at T2 (n = 2) and Control at T2 (n = 2). Among Control, there was a supermajority response of "Poorly" (100.0%), like Treatment (100.0%). Among those who selected "High School Diploma", there was not a significant (P = 0.227) difference in the average response between Treatment at T2 (n = 2) and Control at T2 (n = 2). Among Control, there was a majority response of "Poorly" (51.7%), unlike Treatment which had a supermajority response of "Poorly" (100.0%). Among those who selected "Graduate Degree", there was not a significant (P = 0.41) difference in the average response between Treatment at T2 (n = 1) and Control at T2 (n = 2). Among Control, there was a majority response of "Well" (54.1%), unlike Treatment which had a supermajority response of "Well" (100.0%). Among those who selected "Bachelor's Degree", there was not a significant (P = 0.592) difference in the average response between Treatment at T2 (n = 2) and Control at T2 (n = 2). Among Control, there was a majority response of "Poorly" (51.5%), like Treatment (52.7%).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Knowledge1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"What is the main principle of democracy?". There was not a significant (P = 0.937) difference in the average response between Treatment at T2 (n = 7) and Control at T2 (n = 8). Among Control, there was a supermajority response of "Incorrect" (78.1%), like Treatment (85.5%). Among those who selected "No High School Diploma", there was not a significant (P = 0.751) difference in the average response between Treatment at T2 (n = 2) and Control at T2 (n = 2). Among Control, there was a majority response of "Incorrect" (54.3%), unlike Treatment which had a supermajority response of "Incorrect" (100.0%). Among those who selected "High School Diploma", there was not a significant (P = 0.524) difference in the average response between Treatment at T2 (n = 2) and Control at T2 (n = 2). Among Control, there was a supermajority response of "Incorrect" (100.0%), like Treatment (100.0%). Among those who selected "Graduate Degree", there was not a significant (P = 0.571) difference in the average response between Treatment at T2 (n = 1) and Control at T2 (n = 2). Among Control, there was a majority response of "Incorrect" (54.1%), unlike Treatment which had a supermajority response of "Incorrect" (100.0%). Among those who selected "Bachelor's Degree", there was not a significant (P = 0.459) difference in the average response between Treatment at T2 (n = 2) and Control at T2 (n = 2). Among Control, there was a supermajority response of "Incorrect" (100.0%), unlike Treatment which had a majority response of "Incorrect" (52.7%).</w:t>
            </w:r>
          </w:p>
        </w:tc>
      </w:tr>
      <w:tr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Evaluation1</w:t>
            </w:r>
          </w:p>
        </w:tc>
        <w:tc>
          <w:tcPr>
            <w:tcW w:type="dxa" w:w="5400"/>
          </w:tcPr>
          <w:p>
            <w:pPr>
              <w:jc w:val="left"/>
            </w:pPr>
            <w:r>
              <w:rPr>
                <w:rFonts w:ascii="Arial" w:hAnsi="Arial"/>
                <w:sz w:val="20"/>
              </w:rPr>
              <w:t>Treatment at T2 and Control at T2 responded to the statement, "The deliberation was good.". There was not a significant (P = 0.658) difference in the average response between Treatment at T2 (n = 7) and Control at T2 (n = 8). Among Control, there was a plurality response of "Disagree" (42.1%), like Treatment (46.7%). Among those who selected "No High School Diploma", there was not a significant (P = 0.441) difference in the average response between Treatment at T2 (n = 2) and Control at T2 (n = 2). Among Control, there was a supermajority response of "Agree" (100.0%), unlike Treatment which had a majority response of "Agree" (51.1%). Among those who selected "High School Diploma", there was not a significant (P = 0.554) difference in the average response between Treatment at T2 (n = 2) and Control at T2 (n = 2). Among Control, there was a majority response of "Agree" (51.7%), unlike Treatment which had a supermajority response of "In the middle" (100.0%). Among those who selected "Graduate Degree", there was not a significant (P = 0.571) difference in the average response between Treatment at T2 (n = 1) and Control at T2 (n = 2). Among Control, there was a majority response of "Disagree" (54.1%), unlike Treatment which had a supermajority response of "Disagree" (100.0%). Among those who selected "Bachelor's Degree", there was not a significant (P = 0.083) difference in the average response between Treatment at T2 (n = 2) and Control at T2 (n = 2). Among Control, there was a supermajority response of "Disagree" (100.0%), like Treatment (100.0%).</w:t>
            </w:r>
          </w:p>
        </w:tc>
      </w:tr>
      <w:tr>
        <w:tc>
          <w:tcPr>
            <w:tcW w:type="dxa" w:w="5400"/>
          </w:tcPr>
          <w:p/>
        </w:tc>
        <w:tc>
          <w:tcPr>
            <w:tcW w:type="dxa" w:w="5400"/>
          </w:tcPr>
          <w:p/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