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v. Control at T1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Category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Group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Treatment at T1 (n = 5080)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Control at T1 (n = 745)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Gender (P = 0.006)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Man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(47.4%) 2376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(48.8%) 394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Non-binary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(1.0%) 49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(2.1%) 16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(0.6%) 27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(0.6%) 5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(0.2%) 10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(0.6%) 5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Woman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(50.9%) 2552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(47.8%) 386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Interested in News (P = 0.000)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Don't know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(5.0%) 252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(7.3%) 59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(8.7%) 436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(9.5%) 76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(42.9%) 2152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(34.8%) 281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(17.8%) 892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(13.9%) 112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(25.6%) 1282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(34.5%) 279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