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The Electoral College</w:t>
      </w:r>
    </w:p>
    <w:p>
      <w:pPr>
        <w:pStyle w:val="Normal"/>
      </w:pPr>
      <w:r>
        <w:t xml:space="preserve">So, basically, we asked a bunch of people (67 to be exact) about their thoughts on keeping the Electoral College for electing the president. The average rating went up a bit (0.107), but most people (64.2% of them) were still against it after talking it over. One person who wasn't really a hardcore Republican changed their mind a lot (their rating went up 1.000 points) and they ended up totally in favor of the Electoral College after chatting. But for the people who were already really into the Republican party, their ratings didn't really change and they still liked the Electoral College as much as they did before talking.</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Strong 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Strong Republican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Not-very-strong Republican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Not-very-strong Republican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Republican Party Loyalty</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8db442f7e1d21b7bc3d4a631411a1ac78841fbc3.png"/>
<Relationship Id="rId11" Type="http://schemas.openxmlformats.org/officeDocument/2006/relationships/image" Target="media/4e62b1b09146c66af4720e0b83c1e177456d2fa3.png"/>
<Relationship Id="rId12" Type="http://schemas.openxmlformats.org/officeDocument/2006/relationships/image" Target="media/24f5c64de77e9a459967c5ffcd758a3072cd95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2023-03-17T00:21:45Z</dcterms:modified>
</cp:coreProperties>
</file>