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32"/>
        </w:rPr>
        <w:t>第五届中国研究生金融科技创新大赛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自拟赛题 · 人工智能技术在金融领域的创新应用</w:t>
      </w:r>
    </w:p>
    <w:p/>
    <w:p/>
    <w:p>
      <w:pPr>
        <w:jc w:val="center"/>
      </w:pPr>
      <w:r>
        <w:rPr>
          <w:rFonts w:ascii="黑体" w:hAnsi="黑体" w:eastAsia="黑体"/>
          <w:b/>
          <w:sz w:val="44"/>
        </w:rPr>
        <w:t>技术文档框架（写作提纲）</w:t>
      </w:r>
    </w:p>
    <w:p/>
    <w:p>
      <w:pPr>
        <w:jc w:val="center"/>
      </w:pPr>
      <w:r>
        <w:rPr>
          <w:rFonts w:ascii="黑体" w:hAnsi="黑体" w:eastAsia="黑体"/>
          <w:b/>
          <w:sz w:val="28"/>
        </w:rPr>
        <w:t>AlphaSplit：多智能体驱动的投研角色贡献计量平台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2"/>
        </w:rPr>
        <w:t>文档类型：初赛技术文档 · 框架目录与写作要点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篇幅目标：正文约 10–15 页，图文并茂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版本：v1.0（合并定稿）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日期：2026年8月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说明：按本章节认领分工；正文撰写时删除「写作提示」类说明文字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说明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本文档为参赛技术文档的框架提纲，依据大赛参赛指南对技术文档的要求（技术路线与解题思路、模型架构与关键技术细节、实验设计与技术量化指标、技术攻关脉络），并结合组内《稿件清单与分工》七章骨架整理而成，供团队按章分工撰写。</w:t>
      </w:r>
    </w:p>
    <w:p>
      <w:pPr>
        <w:spacing w:line="360" w:lineRule="auto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写作铁律：（1）第6章必须给出量化指标表；（2）至少包含总体架构图、主流程图、实验结果图；（3）开源库如实注明；（4）叙事统一为「投研角色贡献计量」，不作「自动发薪系统」表述；（5）提交材料勿出现校名、校徽等可识别院校信息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与官方要求映射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官方要求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对应章节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技术路线与解题思路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第1–2章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模型架构与关键技术细节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第2–5章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实验设计与技术量化指标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第6章（重点）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技术攻关脉络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第7章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目录总览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摘要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第1章  问题定义与解题思路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第2章  系统架构与角色—决策输入建模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第3章  特征函数与反事实回测设计（重点）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第4章  多智能体回测规划流程（重点）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第5章  Shapley贡献计量与近似算法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第6章  实验设计与技术量化指标（重点）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第7章  攻关过程、局限与改进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附录  术语 · 开源引用 · 复现步骤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【写作提示】不超过半页。问题一句话；方法一句话；2–3条量化结果；边界一句话（贡献计量，非自动发薪）。目的：评委30秒抓住项目。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（此处撰写摘要正文）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第1章  问题定义与解题思路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【本章简介】讲清「为什么做、做什么、和别人有何不同」。从投研多角色协作但贡献难计量切入，给出「经典归因 → 映射到组织角色 → 反事实回测 → 贡献系数」的总路线，并与Brinson/CT&amp;CS、组合Shapley、因子挖掘Agent（RD-Agent/QuantSkills）做区隔。对应官方：技术路线与解题思路。主笔：董斌；统稿配合：高玉伟。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应用场景与痛点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（撰写：场景、痛点、为何需要客观贡献计量）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解题思路总览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（撰写：总路线说明；建议配总流程图）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【插图占位】图1-1  解题思路总流程图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1.3 创新点与相关工作区隔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（撰写：创新点列表；与相关工作对比表）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1.4 设计目标与边界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（撰写：目标；明确输出为贡献系数与解释，非自动发薪）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第2章  系统架构与角色—决策输入建模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【本章简介】给出可落地的系统架构（分层/模块须与代码一致），并写清组织角色定义、公开因子「套壳」表达决策输入、数据来源与随包复现方式。避免后文算法悬空。对应官方：模型架构。主笔：高玉伟（架构）+徐远（映射/数据）；供料：董斌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总体架构图与模块划分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（撰写：数据 → 映射 → 回测/反事实 → Agent → 输出）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【插图占位】图2-1  系统总体架构图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2.2 技术栈、依赖与运行环境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（撰写：技术栈；依赖声明；呼应可运行性测试）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2.3 组织角色定义与层级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（撰写：角色清单与层级说明）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2.4 角色—归因维度—因子映射表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（必出表：角色 | 归因维度 | 因子类型/集合 | 业务理由）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组织角色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对应归因维度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因子类型（示例）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业务理由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行业分析师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行业配置/景气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趋势/动量类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识别行业轮动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个股分析师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个股选择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反转/超买超卖等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精选个股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策略分析师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仓位/风格择时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波动/择时类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判断市场状态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量化分析师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交易信号/量价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量能统计类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量价微观结构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风控分析师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风险控制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波动/回撤类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控制极端风险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2.5 数据与因子库方案及「套壳」假设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（撰写：数据来源、因子库、套壳合理性与局限）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第3章  特征函数与反事实回测设计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【本章简介】形式化「去掉某角色（或其决策输入）后组合收益如何变化」。给出特征函数v(S)定义，至少2种候选假设；说明控制变量法、Leave-One-Out与回测引擎设置，为第5章Shapley提供可计算的v(S)。对应官方：关键技术细节。主笔：徐远；配合：朱宗基（与Agent/Shapley接口对齐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特征函数 v(S) 形式化定义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（撰写：符号约定与形式化定义）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候选定义（不少于2种）及业务含义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（示例：去掉角色后因子闲置 / 等权接管 / 基准替代等）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控制变量法与 Leave-One-Out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（撰写：方法步骤；与反事实实验的对应关系）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3.4 回测引擎关键设置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（撰写：调仓频率、交易成本、基准、切片/窗口等）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第4章  多智能体回测规划流程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【本章简介】写清AI不可替代处：多Agent规划对照/反事实实验、触发回测、评估是否达标、不达标则修订重试直至收敛。强调规划/审查与硬编码回测验证隔离，以及本地Mock，保证标准环境不依赖外网LLM。对应官方：关键技术细节。主笔：朱宗基；配合：高玉伟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Agent 角色与职责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（撰写：规划/执行调度/评估解读等角色）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规划→执行→评估→重试/收敛闭环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（必画流程图，并与Demo演示路径一致）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【插图占位】图4-1  多智能体回测规划闭环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生成—审查—验证隔离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（撰写：如何避免模型自我说服）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 本地 Mock 与可运行性保障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（撰写：无外网LLM时的兜底策略）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第5章  Shapley贡献计量与近似算法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【本章简介】在v(S)可算前提下，说明如何汇总为公理化贡献系数；写清精确计算复杂度与Monte Carlo/Truncated等近似及误差控制；明确与第3章LOO/控制变量的关系。交代输出：归一化贡献系数、可视化与人工确认接口（决策支持，非自动发薪）。对应官方：关键技术细节。主笔：高玉伟；配合：朱宗基。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从边际贡献到 Shapley 值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（撰写：定义、公理性质与业务含义）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5.2 近似算法与误差界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（撰写：采样方法、复杂度、误差控制）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5.3 与 LOO/控制变量的衔接说明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（撰写：工程近似 vs 公理化目标，避免两套说法打架）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5.4 贡献系数输出、可视化与人工确认接口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（撰写：输出形式；配界面/报告截图）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【插图占位】图5-1  贡献计量输出示例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第6章  实验设计与技术量化指标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【本章简介】官方点名章节。写清数据、实验协议与可复现配置；用表格给出技术量化指标；报告主结果、敏感性/消融与性能。数字优先于形容词。主笔：徐远；配合：董斌、朱宗基。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6.1 实验目标、数据集与可复现配置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（撰写：数据范围、切分、随包路径、随机种子等）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6.2 评价指标体系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（必填下表，可按实验结果增删列）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指标类别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指标名称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定义/计算说明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实验结果（待填）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归因完整性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贡献加总误差/未归因残差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估计可靠性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近似误差 vs 采样数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排名稳定性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换设置后排名相关或Top-k重合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信号有效性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IC、超额、LOO增量等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工程性能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全流程耗时、回测次数、内存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6.3 主实验结果与解读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（撰写：主结果表/图 + 金融口径解读）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【插图占位】图6-1  主实验结果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6.4 消融与敏感性分析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（撰写：换窗口 / 换v(S) / 换采样数等）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6.5 运行性能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（撰写：耗时、资源占用）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第7章  攻关过程、局限与改进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【本章简介】呈现攻关脉络与关键取舍；主动写局限与改进，与精益画布「缺点及改进」对齐。对应官方：技术攻关脉络。主笔：高玉伟；审校：汪皓怡；全员供料。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 里程碑与版本演进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（示例：最小闭环 → 批量归因 → Demo联调 → 打包复测）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7.2 关键问题与取舍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（撰写：如先套壳再真日志、先人工模拟再Agent等）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7.3 局限性与风险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（撰写：反事实假设、因子相关、数据可得性、Shapley波动等）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7.4 后续改进计划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（撰写：短期/中期改进路线）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附录A 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业绩归因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分析收益来源的过程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特征函数 v(S)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角色子集S下的（反事实）组合价值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Leave-One-Out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去掉单一角色观察收益变化的边际贡献估计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Shapley值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合作博弈中公平分配总贡献的指标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因子套壳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用公开因子近似表达角色决策输入的工程做法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附录B  开源组件与第三方引用声明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（列举：QuantSkills / akshare / 其他库及许可证；如实注明）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附录C  一键复现步骤与预期输出截图索引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（撰写：环境要求、安装命令、启动命令、预期界面/结果说明）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附：分工速查与推进顺序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章节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主笔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配合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摘要 + 统稿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全员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第1章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董斌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高玉伟（统稿/区隔表）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第2章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 + 徐远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董斌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第3章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徐远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朱宗基（与Agent/Shapley接口）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第4章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朱宗基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第5章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朱宗基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第6章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徐远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董斌、朱宗基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第7章 + 附录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高玉伟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汪皓怡审校、全员供料</w:t>
            </w:r>
          </w:p>
        </w:tc>
      </w:tr>
    </w:tbl>
    <w:p/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4"/>
        </w:rPr>
        <w:t>建议推进顺序：董斌出第1章问题定义 → 冻结第2章映射表 → 徐远写第3章并出第6章数字 → 朱宗基写第4章 → 高玉伟写第5/7章与摘要统稿。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