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32"/>
        </w:rPr>
        <w:t>第五届中国研究生金融科技创新大赛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自拟赛题 · 人工智能技术在金融领域的创新应用</w:t>
      </w:r>
    </w:p>
    <w:p/>
    <w:p/>
    <w:p>
      <w:pPr>
        <w:jc w:val="center"/>
      </w:pPr>
      <w:r>
        <w:rPr>
          <w:rFonts w:ascii="黑体" w:hAnsi="黑体" w:eastAsia="黑体"/>
          <w:b/>
          <w:sz w:val="44"/>
        </w:rPr>
        <w:t>技术文档框架（写作提纲）</w:t>
      </w:r>
    </w:p>
    <w:p/>
    <w:p>
      <w:pPr>
        <w:jc w:val="center"/>
      </w:pPr>
      <w:r>
        <w:rPr>
          <w:rFonts w:ascii="黑体" w:hAnsi="黑体" w:eastAsia="黑体"/>
          <w:b/>
          <w:sz w:val="28"/>
        </w:rPr>
        <w:t>AlphaSplit：多智能体驱动的投研角色贡献计量平台</w:t>
      </w:r>
    </w:p>
    <w:p/>
    <w:p/>
    <w:p/>
    <w:p>
      <w:pPr>
        <w:jc w:val="center"/>
      </w:pPr>
      <w:r>
        <w:rPr>
          <w:rFonts w:ascii="宋体" w:hAnsi="宋体" w:eastAsia="宋体"/>
          <w:b w:val="0"/>
          <w:sz w:val="22"/>
        </w:rPr>
        <w:t>文档类型：初赛技术文档 · 框架目录与写作要点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篇幅目标：正文约 10–15 页，图文并茂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版本：v1.0（合并定稿）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日期：2026年8月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说明：按本章节认领分工；正文撰写时删除「写作提示」类说明文字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说明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本文档为参赛技术文档的框架提纲，依据大赛参赛指南对技术文档的要求（技术路线与解题思路、模型架构与关键技术细节、实验设计与技术量化指标、技术攻关脉络），并结合组内《稿件清单与分工》七章骨架整理而成，供团队按章分工撰写。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写作铁律：（1）第6章必须给出量化指标表；（2）至少包含总体架构图、主流程图、实验结果图；（3）开源库如实注明；（4）叙事统一为「投研角色贡献计量」，突出「广义价值分配决策支持」；（5）提交材料勿出现校名、校徽等可识别院校信息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与官方要求映射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官方要求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对应章节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技术路线与解题思路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第1–2章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模型架构与关键技术细节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第2–5章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实验设计与技术量化指标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第6章（重点）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技术攻关脉络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第7章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目录总览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摘要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第1章  问题定义与解题思路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第2章  系统架构与角色—决策输入建模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第3章  特征函数与反事实回测设计（重点）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第4章  多智能体回测规划流程（重点）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第5章  Shapley贡献计量与近似算法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第6章  实验设计与技术量化指标（重点）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第7章  攻关过程、局限与改进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附录  术语 · 开源引用 · 复现步骤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摘要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1"/>
        </w:rPr>
        <w:t>【写作提示】不超过半页。问题一句话；方法一句话；2–3条量化结果；边界一句话（贡献计量与广义价值分配）。目的：评委30秒抓住项目。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（此处撰写摘要正文）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第1章  问题定义与解题思路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1"/>
        </w:rPr>
        <w:t>【本章简介】讲清「为什么做、做什么、和别人有何不同」。从投研多角色协作但贡献难计量切入，给出「经典归因 → 映射到组织角色 → 反事实回测 → 贡献系数」的总路线，并与Brinson/CT&amp;CS、组合Shapley、因子挖掘Agent（RD-Agent/QuantSkills）做区隔。对应官方：技术路线与解题思路。主笔：董斌；统稿配合：高玉伟。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1.1 应用场景与痛点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（撰写：场景、痛点、为何需要客观贡献计量）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1.2 解题思路总览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（撰写：总路线说明；建议配总流程图）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1"/>
        </w:rPr>
        <w:t>【插图占位】图1-1  解题思路总流程图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1.3 创新点与相关工作区隔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（撰写：创新点列表；与相关工作对比表）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1.4 设计目标与边界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（撰写：目标；明确输出为贡献系数、解释与广义价值分配建议）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第2章  系统架构与角色—决策输入建模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1"/>
        </w:rPr>
        <w:t>【本章简介】给出可落地的系统架构（分层/模块须与代码一致），并写清组织角色定义、公开因子「套壳」表达决策输入、数据来源与随包复现方式。避免后文算法悬空。对应官方：模型架构。主笔：高玉伟（架构）+徐远（映射/数据）；供料：董斌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总体架构图与模块划分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（撰写：数据 → 映射 → 回测/反事实 → Agent → 输出）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1"/>
        </w:rPr>
        <w:t>【插图占位】图2-1  系统总体架构图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2.2 技术栈、依赖与运行环境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（撰写：技术栈；依赖声明；呼应可运行性测试）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2.3 组织角色定义与层级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（撰写：角色清单与层级说明）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2.4 角色—归因维度—因子映射表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（必出表：角色 | 归因维度 | 因子类型/集合 | 业务理由）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组织角色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对应归因维度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因子类型（示例）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业务理由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行业分析师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行业配置/景气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趋势/动量类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识别行业轮动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个股分析师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个股选择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反转/超买超卖等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精选个股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策略分析师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仓位/风格择时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波动/择时类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判断市场状态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量化分析师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交易信号/量价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量能统计类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量价微观结构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风控分析师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风险控制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波动/回撤类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控制极端风险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2.5 数据与因子库方案及「套壳」假设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（撰写：数据来源、因子库、套壳合理性与局限）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第3章  特征函数与反事实回测设计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1"/>
        </w:rPr>
        <w:t>【本章简介】形式化「去掉某角色（或其决策输入）后组合收益如何变化」。给出特征函数v(S)定义，至少2种候选假设；说明控制变量法、Leave-One-Out与回测引擎设置，为第5章Shapley提供可计算的v(S)。对应官方：关键技术细节。主笔：徐远；配合：朱宗基（与Agent/Shapley接口对齐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特征函数 v(S) 形式化定义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（撰写：符号约定与形式化定义）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3.2 候选定义（不少于2种）及业务含义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（示例：去掉角色后因子闲置 / 等权接管 / 基准替代等）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3.3 控制变量法与 Leave-One-Out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（撰写：方法步骤；与反事实实验的对应关系）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3.4 回测引擎关键设置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（撰写：调仓频率、交易成本、基准、切片/窗口等）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第4章  多智能体回测规划流程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1"/>
        </w:rPr>
        <w:t>【本章简介】写清AI不可替代处：多Agent规划对照/反事实实验、触发回测、评估是否达标、不达标则修订重试直至收敛。强调规划/审查与硬编码回测验证隔离，以及本地Mock，保证标准环境不依赖外网LLM。对应官方：关键技术细节。主笔：朱宗基；配合：高玉伟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Agent 角色与职责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（撰写：规划/执行调度/评估解读等角色）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 规划→执行→评估→重试/收敛闭环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（必画流程图，并与Demo演示路径一致）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1"/>
        </w:rPr>
        <w:t>【插图占位】图4-1  多智能体回测规划闭环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生成—审查—验证隔离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（撰写：如何避免模型自我说服）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4.4 本地 Mock 与可运行性保障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（撰写：无外网LLM时的兜底策略）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第5章  Shapley贡献计量与近似算法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1"/>
        </w:rPr>
        <w:t>【本章简介】在v(S)可算前提下，说明如何汇总为公理化贡献系数；写清精确计算复杂度与Monte Carlo/Truncated等近似及误差控制；明确与第3章LOO/控制变量的关系。交代输出：归一化贡献系数、可视化与人工确认接口（广义价值分配决策支持）。对应官方：关键技术细节。主笔：高玉伟；配合：朱宗基。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从边际贡献到 Shapley 值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（撰写：定义、公理性质与业务含义）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5.2 近似算法与误差界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（撰写：采样方法、复杂度、误差控制）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5.3 与 LOO/控制变量的衔接说明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（撰写：工程近似 vs 公理化目标，避免两套说法打架）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5.4 贡献系数输出、可视化与人工确认接口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（撰写：输出形式；配界面/报告截图）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1"/>
        </w:rPr>
        <w:t>【插图占位】图5-1  贡献计量输出示例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第6章  实验设计与技术量化指标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1"/>
        </w:rPr>
        <w:t>【本章简介】官方点名章节。写清数据、实验协议与可复现配置；用表格给出技术量化指标；报告主结果、敏感性/消融与性能。数字优先于形容词。主笔：徐远；配合：董斌、朱宗基。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6.1 实验目标、数据集与可复现配置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（撰写：数据范围、切分、随包路径、随机种子等）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6.2 评价指标体系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（必填下表，可按实验结果增删列）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指标类别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指标名称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定义/计算说明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实验结果（待填）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归因完整性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贡献加总误差/未归因残差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估计可靠性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近似误差 vs 采样数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排名稳定性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换设置后排名相关或Top-k重合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信号有效性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IC、超额、LOO增量等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工程性能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全流程耗时、回测次数、内存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6.3 主实验结果与解读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（撰写：主结果表/图 + 金融口径解读）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1"/>
        </w:rPr>
        <w:t>【插图占位】图6-1  主实验结果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6.4 消融与敏感性分析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（撰写：换窗口 / 换v(S) / 换采样数等）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6.5 运行性能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（撰写：耗时、资源占用）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第7章  攻关过程、局限与改进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1"/>
        </w:rPr>
        <w:t>【本章简介】呈现攻关脉络与关键取舍；主动写局限与改进，与精益画布「缺点及改进」对齐。对应官方：技术攻关脉络。主笔：高玉伟；审校：汪皓怡；全员供料。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 里程碑与版本演进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（示例：最小闭环 → 批量归因 → Demo联调 → 打包复测）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7.2 关键问题与取舍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（撰写：如先套壳再真日志、先人工模拟再Agent等）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7.3 局限性与风险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（撰写：反事实假设、因子相关、数据可得性、Shapley波动等）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7.4 后续改进计划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（撰写：短期/中期改进路线）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附录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附录A 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术语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业绩归因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分析收益来源的过程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特征函数 v(S)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角色子集S下的（反事实）组合价值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Leave-One-Out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去掉单一角色观察收益变化的边际贡献估计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Shapley值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合作博弈中公平分配总贡献的指标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因子套壳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用公开因子近似表达角色决策输入的工程做法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附录B  开源组件与第三方引用声明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（列举：QuantSkills / akshare / 其他库及许可证；如实注明）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附录C  一键复现步骤与预期输出截图索引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（撰写：环境要求、安装命令、启动命令、预期界面/结果说明）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附：分工速查与推进顺序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章节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主笔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配合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摘要 + 统稿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高玉伟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全员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第1章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董斌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高玉伟（统稿/区隔表）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第2章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高玉伟 + 徐远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董斌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第3章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徐远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朱宗基（与Agent/Shapley接口）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第4章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朱宗基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高玉伟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第5章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高玉伟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朱宗基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第6章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徐远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董斌、朱宗基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第7章 + 附录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高玉伟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汪皓怡审校、全员供料</w:t>
            </w:r>
          </w:p>
        </w:tc>
      </w:tr>
    </w:tbl>
    <w:p/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建议推进顺序：董斌出第1章问题定义 → 冻结第2章映射表 → 徐远写第3章并出第6章数字 → 朱宗基写第4章 → 高玉伟写第5/7章与摘要统稿。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