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w:t>
      </w:r>
      <w:proofErr w:type="spellStart"/>
      <w:r w:rsidRPr="002D7A40">
        <w:rPr>
          <w:rFonts w:ascii="Times New Roman" w:hAnsi="Times New Roman" w:cs="Times New Roman"/>
          <w:color w:val="E97132" w:themeColor="accent2"/>
          <w:sz w:val="23"/>
          <w:szCs w:val="23"/>
        </w:rPr>
        <w:t>Neighbors</w:t>
      </w:r>
      <w:proofErr w:type="spellEnd"/>
      <w:r w:rsidRPr="002D7A40">
        <w:rPr>
          <w:rFonts w:ascii="Times New Roman" w:hAnsi="Times New Roman" w:cs="Times New Roman"/>
          <w:color w:val="E97132" w:themeColor="accent2"/>
          <w:sz w:val="23"/>
          <w:szCs w:val="23"/>
        </w:rPr>
        <w:t xml:space="preserve">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 xml:space="preserve">Explain the KNN and Naïve Bayes Algorithms [10 marks] </w:t>
      </w:r>
    </w:p>
    <w:p w14:paraId="47EDD52F" w14:textId="77777777" w:rsidR="00685CF4" w:rsidRPr="002D7A40"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55D05DD6" w14:textId="77777777" w:rsidR="002C4440" w:rsidRDefault="002C4440" w:rsidP="00C85BFE">
      <w:pPr>
        <w:pStyle w:val="ListParagraph"/>
        <w:ind w:left="0"/>
      </w:pPr>
      <w:r>
        <w:t>Naïve Bayes is a Classification theorem based on Bayes theorem.</w:t>
      </w:r>
    </w:p>
    <w:p w14:paraId="35ACC045" w14:textId="77777777" w:rsidR="002C4440" w:rsidRDefault="002C4440" w:rsidP="00C85BFE">
      <w:pPr>
        <w:pStyle w:val="ListParagraph"/>
        <w:ind w:left="0"/>
      </w:pPr>
      <w:r>
        <w:t>Baye theorem is based on probability, Probability is the likelihood of an event occurring.</w:t>
      </w:r>
    </w:p>
    <w:p w14:paraId="3F58F5A0" w14:textId="77777777" w:rsidR="002C4440" w:rsidRDefault="002C4440" w:rsidP="00C85BFE">
      <w:pPr>
        <w:pStyle w:val="ListParagraph"/>
        <w:ind w:left="0"/>
      </w:pPr>
      <w:r>
        <w:t>Conditional probability is the probability of an event occurring given another event has already occurred. Represented by P{A|B}.</w:t>
      </w:r>
    </w:p>
    <w:p w14:paraId="52D3DDCE" w14:textId="77777777" w:rsidR="002C4440" w:rsidRDefault="002C4440" w:rsidP="00C85BFE">
      <w:pPr>
        <w:pStyle w:val="ListParagraph"/>
        <w:ind w:left="0"/>
      </w:pPr>
    </w:p>
    <w:p w14:paraId="24F10A25" w14:textId="77777777" w:rsidR="002C4440" w:rsidRDefault="002C4440" w:rsidP="00C85BFE">
      <w:pPr>
        <w:pStyle w:val="ListParagraph"/>
        <w:ind w:left="0"/>
      </w:pPr>
      <w:r>
        <w:t xml:space="preserve">Naïve bayes requires the variables or events being conditionally independent which means the occurrence of one event/variable does not affect the occurrence of another event. Meaning the presence/absence of one </w:t>
      </w:r>
      <w:proofErr w:type="spellStart"/>
      <w:r>
        <w:t>varriable</w:t>
      </w:r>
      <w:proofErr w:type="spellEnd"/>
      <w:r>
        <w:t xml:space="preserve"> has no effect on the other variable.</w:t>
      </w:r>
    </w:p>
    <w:p w14:paraId="4E1EECE8" w14:textId="77777777" w:rsidR="002C4440" w:rsidRDefault="002C4440" w:rsidP="00C85BFE">
      <w:pPr>
        <w:pStyle w:val="ListParagraph"/>
        <w:ind w:left="0"/>
      </w:pPr>
    </w:p>
    <w:p w14:paraId="1373545B" w14:textId="77777777" w:rsidR="002C4440" w:rsidRPr="002C4440" w:rsidRDefault="002C4440" w:rsidP="00C85BFE">
      <w:pPr>
        <w:pStyle w:val="ListParagraph"/>
        <w:ind w:left="0"/>
        <w:rPr>
          <w:color w:val="A02B93" w:themeColor="accent5"/>
        </w:rPr>
      </w:pPr>
      <w:r w:rsidRPr="002C4440">
        <w:rPr>
          <w:color w:val="A02B93" w:themeColor="accent5"/>
        </w:rPr>
        <w:t>The algorithm works by calculating the probability of each class given the observed features of a datapoint and selecting the class with the highest probability as the predicted class.</w:t>
      </w:r>
    </w:p>
    <w:p w14:paraId="4A77D2E4" w14:textId="77777777" w:rsidR="002C4440" w:rsidRPr="002C4440" w:rsidRDefault="002C4440" w:rsidP="00C85BFE">
      <w:pPr>
        <w:pStyle w:val="ListParagraph"/>
        <w:ind w:left="0"/>
        <w:rPr>
          <w:color w:val="A02B93" w:themeColor="accent5"/>
        </w:rPr>
      </w:pPr>
      <w:r w:rsidRPr="002C4440">
        <w:rPr>
          <w:color w:val="A02B93" w:themeColor="accent5"/>
        </w:rPr>
        <w:t>This is done by multiplying the prior probability with the conditional probability of each feature given the class and then normalising the result to obtain a probability distribution over all classes.</w:t>
      </w:r>
    </w:p>
    <w:p w14:paraId="71E258A1" w14:textId="77777777" w:rsidR="002C4440" w:rsidRPr="002C4440" w:rsidRDefault="002C4440" w:rsidP="00C85BFE">
      <w:pPr>
        <w:pStyle w:val="ListParagraph"/>
        <w:ind w:left="0"/>
        <w:rPr>
          <w:color w:val="A02B93" w:themeColor="accent5"/>
        </w:rPr>
      </w:pPr>
      <w:r w:rsidRPr="002C4440">
        <w:rPr>
          <w:color w:val="A02B93" w:themeColor="accent5"/>
        </w:rPr>
        <w:t>Naïve Bayes multiplies the prior probability with the conditional probability.</w:t>
      </w:r>
    </w:p>
    <w:p w14:paraId="136F1698" w14:textId="77777777" w:rsidR="002C4440" w:rsidRPr="002C4440" w:rsidRDefault="002C4440" w:rsidP="002C4440">
      <w:pPr>
        <w:pStyle w:val="ListParagraph"/>
        <w:rPr>
          <w:color w:val="A02B93" w:themeColor="accent5"/>
        </w:rPr>
      </w:pPr>
    </w:p>
    <w:p w14:paraId="27C293AC" w14:textId="77777777" w:rsidR="002C4440" w:rsidRDefault="002C4440" w:rsidP="00685CF4">
      <w:r w:rsidRPr="00390E59">
        <w:t>Gaussian Naïve Bayes is used for Continuous data and assumes the data follows a normal distribution</w:t>
      </w:r>
      <w:r>
        <w:t>.</w:t>
      </w:r>
    </w:p>
    <w:p w14:paraId="6EA7E7C7" w14:textId="77777777" w:rsidR="002C4440" w:rsidRPr="002C4440" w:rsidRDefault="002C4440" w:rsidP="00685CF4">
      <w:pPr>
        <w:pStyle w:val="ListParagraph"/>
        <w:ind w:left="0"/>
        <w:rPr>
          <w:color w:val="4EA72E" w:themeColor="accent6"/>
        </w:rPr>
      </w:pPr>
      <w:r w:rsidRPr="002C4440">
        <w:rPr>
          <w:color w:val="4EA72E" w:themeColor="accent6"/>
        </w:rPr>
        <w:t>Slides: Continuous data can be handles by binning -  done automatically by most DM products. An alternative scheme for continuous data is to compute probabilities using gaussian distribution</w:t>
      </w:r>
    </w:p>
    <w:p w14:paraId="3A73A345" w14:textId="77777777" w:rsidR="002C4440" w:rsidRDefault="002C4440" w:rsidP="00685CF4">
      <w:pPr>
        <w:pStyle w:val="ListParagraph"/>
        <w:ind w:left="0"/>
      </w:pPr>
      <w:r w:rsidRPr="00390E59">
        <w:drawing>
          <wp:inline distT="0" distB="0" distL="0" distR="0" wp14:anchorId="461A32BA" wp14:editId="7618EA00">
            <wp:extent cx="4740051" cy="1280271"/>
            <wp:effectExtent l="0" t="0" r="3810" b="0"/>
            <wp:docPr id="160289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91560" name=""/>
                    <pic:cNvPicPr/>
                  </pic:nvPicPr>
                  <pic:blipFill>
                    <a:blip r:embed="rId7"/>
                    <a:stretch>
                      <a:fillRect/>
                    </a:stretch>
                  </pic:blipFill>
                  <pic:spPr>
                    <a:xfrm>
                      <a:off x="0" y="0"/>
                      <a:ext cx="4740051" cy="1280271"/>
                    </a:xfrm>
                    <a:prstGeom prst="rect">
                      <a:avLst/>
                    </a:prstGeom>
                  </pic:spPr>
                </pic:pic>
              </a:graphicData>
            </a:graphic>
          </wp:inline>
        </w:drawing>
      </w:r>
    </w:p>
    <w:p w14:paraId="014B7027" w14:textId="77777777" w:rsidR="002C4440" w:rsidRPr="002C4440" w:rsidRDefault="002C4440" w:rsidP="00685CF4">
      <w:pPr>
        <w:pStyle w:val="ListParagraph"/>
        <w:ind w:left="0"/>
        <w:rPr>
          <w:sz w:val="20"/>
          <w:szCs w:val="20"/>
        </w:rPr>
      </w:pPr>
      <w:r w:rsidRPr="002C4440">
        <w:rPr>
          <w:color w:val="4EA72E" w:themeColor="accent6"/>
        </w:rPr>
        <w:t xml:space="preserve">Slides: </w:t>
      </w:r>
      <w:r w:rsidRPr="002C4440">
        <w:rPr>
          <w:rStyle w:val="textlayer--absolute"/>
          <w:rFonts w:ascii="Arial" w:hAnsi="Arial" w:cs="Arial"/>
          <w:sz w:val="20"/>
          <w:szCs w:val="20"/>
          <w:shd w:val="clear" w:color="auto" w:fill="F2F2F2"/>
        </w:rPr>
        <w:t>General Characteristics of Naïve Bayes</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 One of the most efficient classification techniques as it makes only one</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pass through training data</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 Naïve Bayes works well in practise even though features may not be</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statistically independent</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 In cases where a large number of features are dependent on each other,</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accuracy could drop substantially and a more advanced version called</w:t>
      </w:r>
      <w:r w:rsidRPr="002C4440">
        <w:rPr>
          <w:rFonts w:ascii="Lato" w:hAnsi="Lato"/>
          <w:color w:val="000000"/>
          <w:sz w:val="20"/>
          <w:szCs w:val="20"/>
        </w:rPr>
        <w:br/>
      </w:r>
      <w:r w:rsidRPr="002C4440">
        <w:rPr>
          <w:rStyle w:val="textlayer--absolute"/>
          <w:rFonts w:ascii="Arial" w:hAnsi="Arial" w:cs="Arial"/>
          <w:sz w:val="20"/>
          <w:szCs w:val="20"/>
          <w:shd w:val="clear" w:color="auto" w:fill="F2F2F2"/>
        </w:rPr>
        <w:t>Bayesian Network should be used</w:t>
      </w: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w:t>
      </w:r>
      <w:proofErr w:type="spellStart"/>
      <w:r w:rsidRPr="002D7A40">
        <w:rPr>
          <w:rFonts w:ascii="Times New Roman" w:hAnsi="Times New Roman" w:cs="Times New Roman"/>
          <w:color w:val="E97132" w:themeColor="accent2"/>
          <w:sz w:val="23"/>
          <w:szCs w:val="23"/>
        </w:rPr>
        <w:t>GaussianNB</w:t>
      </w:r>
      <w:proofErr w:type="spellEnd"/>
      <w:r w:rsidRPr="002D7A40">
        <w:rPr>
          <w:rFonts w:ascii="Times New Roman" w:hAnsi="Times New Roman" w:cs="Times New Roman"/>
          <w:color w:val="E97132" w:themeColor="accent2"/>
          <w:sz w:val="23"/>
          <w:szCs w:val="23"/>
        </w:rPr>
        <w:t xml:space="preserve">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w:t>
      </w:r>
      <w:proofErr w:type="spellStart"/>
      <w:r w:rsidRPr="002D7A40">
        <w:rPr>
          <w:rFonts w:ascii="Times New Roman" w:hAnsi="Times New Roman" w:cs="Times New Roman"/>
          <w:b/>
          <w:bCs/>
          <w:color w:val="E97132" w:themeColor="accent2"/>
          <w:sz w:val="23"/>
          <w:szCs w:val="23"/>
        </w:rPr>
        <w:t>MLPClassifier</w:t>
      </w:r>
      <w:proofErr w:type="spellEnd"/>
      <w:r w:rsidRPr="002D7A40">
        <w:rPr>
          <w:rFonts w:ascii="Times New Roman" w:hAnsi="Times New Roman" w:cs="Times New Roman"/>
          <w:b/>
          <w:bCs/>
          <w:color w:val="E97132" w:themeColor="accent2"/>
          <w:sz w:val="23"/>
          <w:szCs w:val="23"/>
        </w:rPr>
        <w:t xml:space="preserve">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w:t>
      </w:r>
      <w:proofErr w:type="spellStart"/>
      <w:r w:rsidRPr="002D7A40">
        <w:rPr>
          <w:rFonts w:ascii="Times New Roman" w:hAnsi="Times New Roman" w:cs="Times New Roman"/>
          <w:color w:val="E97132" w:themeColor="accent2"/>
          <w:sz w:val="23"/>
          <w:szCs w:val="23"/>
        </w:rPr>
        <w:t>sklearn.MLPClassifier</w:t>
      </w:r>
      <w:proofErr w:type="spellEnd"/>
      <w:r w:rsidRPr="002D7A40">
        <w:rPr>
          <w:rFonts w:ascii="Times New Roman" w:hAnsi="Times New Roman" w:cs="Times New Roman"/>
          <w:color w:val="E97132" w:themeColor="accent2"/>
          <w:sz w:val="23"/>
          <w:szCs w:val="23"/>
        </w:rPr>
        <w:t xml:space="preserve">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1. Python Notebook (.</w:t>
      </w:r>
      <w:proofErr w:type="spellStart"/>
      <w:r w:rsidRPr="002D7A40">
        <w:rPr>
          <w:rFonts w:ascii="Times New Roman" w:hAnsi="Times New Roman" w:cs="Times New Roman"/>
          <w:color w:val="E97132" w:themeColor="accent2"/>
          <w:sz w:val="23"/>
          <w:szCs w:val="23"/>
        </w:rPr>
        <w:t>ipynb</w:t>
      </w:r>
      <w:proofErr w:type="spellEnd"/>
      <w:r w:rsidRPr="002D7A40">
        <w:rPr>
          <w:rFonts w:ascii="Times New Roman" w:hAnsi="Times New Roman" w:cs="Times New Roman"/>
          <w:color w:val="E97132" w:themeColor="accent2"/>
          <w:sz w:val="23"/>
          <w:szCs w:val="23"/>
        </w:rPr>
        <w:t xml:space="preserve">)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Pr="002D7A40" w:rsidRDefault="002D7A40" w:rsidP="002D7A40">
      <w:pPr>
        <w:rPr>
          <w:color w:val="E97132" w:themeColor="accent2"/>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sectPr w:rsidR="00484D76" w:rsidRPr="002D7A40" w:rsidSect="00A8525C">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BAC44" w14:textId="77777777" w:rsidR="008066A8" w:rsidRDefault="008066A8" w:rsidP="002D7A40">
      <w:pPr>
        <w:spacing w:after="0" w:line="240" w:lineRule="auto"/>
      </w:pPr>
      <w:r>
        <w:separator/>
      </w:r>
    </w:p>
  </w:endnote>
  <w:endnote w:type="continuationSeparator" w:id="0">
    <w:p w14:paraId="5E53D59B" w14:textId="77777777" w:rsidR="008066A8" w:rsidRDefault="008066A8"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FD1D2" w14:textId="77777777" w:rsidR="008066A8" w:rsidRDefault="008066A8" w:rsidP="002D7A40">
      <w:pPr>
        <w:spacing w:after="0" w:line="240" w:lineRule="auto"/>
      </w:pPr>
      <w:r>
        <w:separator/>
      </w:r>
    </w:p>
  </w:footnote>
  <w:footnote w:type="continuationSeparator" w:id="0">
    <w:p w14:paraId="1D2383B1" w14:textId="77777777" w:rsidR="008066A8" w:rsidRDefault="008066A8"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 xml:space="preserve">William </w:t>
    </w:r>
    <w:proofErr w:type="spellStart"/>
    <w:r>
      <w:t>Sukjaem</w:t>
    </w:r>
    <w:proofErr w:type="spellEnd"/>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2C4440"/>
    <w:rsid w:val="002D7A40"/>
    <w:rsid w:val="00484D76"/>
    <w:rsid w:val="00627E54"/>
    <w:rsid w:val="006538A5"/>
    <w:rsid w:val="00685CF4"/>
    <w:rsid w:val="008066A8"/>
    <w:rsid w:val="00A8525C"/>
    <w:rsid w:val="00B03711"/>
    <w:rsid w:val="00C85BFE"/>
    <w:rsid w:val="00DF0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5</cp:revision>
  <dcterms:created xsi:type="dcterms:W3CDTF">2024-05-16T04:15:00Z</dcterms:created>
  <dcterms:modified xsi:type="dcterms:W3CDTF">2024-05-20T08:56:00Z</dcterms:modified>
</cp:coreProperties>
</file>