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DM Sans" w:cs="DM Sans" w:eastAsia="DM Sans" w:hAnsi="DM Sans"/>
          <w:b/>
          <w:bCs/>
          <w:color w:val="1e1e2e"/>
          <w:sz w:val="52"/>
          <w:szCs w:val="52"/>
        </w:rPr>
        <w:t xml:space="preserve">Inkasso Toolkit</w:t>
      </w:r>
    </w:p>
    <w:p>
      <w:pPr>
        <w:spacing w:before="0" w:after="80"/>
      </w:pPr>
      <w:r>
        <w:rPr>
          <w:rFonts w:ascii="DM Sans" w:cs="DM Sans" w:eastAsia="DM Sans" w:hAnsi="DM Sans"/>
          <w:color w:val="6b6b7a"/>
          <w:sz w:val="24"/>
          <w:szCs w:val="24"/>
        </w:rPr>
        <w:t xml:space="preserve">Forlik  •  Avdragsordning  •  Renter</w:t>
      </w:r>
    </w:p>
    <w:p>
      <w:pPr>
        <w:spacing w:before="0" w:after="400"/>
      </w:pPr>
      <w:r>
        <w:rPr>
          <w:rFonts w:ascii="DM Sans" w:cs="DM Sans" w:eastAsia="DM Sans" w:hAnsi="DM Sans"/>
          <w:color w:val="6b6b7a"/>
          <w:sz w:val="18"/>
          <w:szCs w:val="18"/>
        </w:rPr>
        <w:t xml:space="preserve">© 2026 William H.B.  —  Alle rettigheter forbeholdt</w:t>
      </w: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Oversikt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Inkasso Toolkit er et nettleserbasert verktøy for saksbehandlere i inkassobransjen. Verktøyet samler de tre mest sentrale beregningene i én enkelt fil som kjøres direkte i nettleseren – ingen installasjon, ingen server, ingen innlogging.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Type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Frittstående HTML-fil (single-page application)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Teknologi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Vanilla JavaScript, CSS, HTML – ingen rammeverk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Avhengigheter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jsPDF (CDN) for PDF-eksport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Lagringssted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LocalStorage i nettleseren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Kompatibilitet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Alle moderne desktop-nettlesere</w:t>
            </w:r>
          </w:p>
        </w:tc>
      </w:tr>
    </w:tbl>
    <w:p>
      <w:pPr>
        <w:spacing w:before="0" w:after="200"/>
      </w:pP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Moduler</w:t>
      </w: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⚖  Forlik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Kalkulatoren beregner forliksbeløp basert på kravets poster og ønsket rabattstrategi.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Legg inn hovedstol, inkassogebyr/salær, renter og rettslige kostnader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Juster rabatt via slidere for total reduksjon, renter, salær og hovedstol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Skriv inn forliksbeløp direkte for å overstyre sliderberegningen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Proporsjonal fordeling: rabatten fordeles likt på alle poster (valgfri modus)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Lås opp inntil 100% rabatt på hovedstol (krever bekreftelse)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Kopier forliksforslag som tekst eller ferdig e-postmal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E-postmalen inkluderer frist (14 dager fra i dag), kontonummer og KID</w:t>
      </w:r>
    </w:p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📅  Avdragsordning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Beregner en fullstendig avdragsplan med løpende renter og korrekt salærlogikk.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Automatisk inkassosalær basert på Finanstilsynets satser 2026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Tungt salær beregnes: BO-dato + 14 dagers betalingsfrist + 28 dagers oversittelse (§ 2-3)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Tungt salær-dato forskyves til neste virkedag ved helg/helligdag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Manuell redigering av dato og beløp per termin direkte i avdragstabellen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Ekstra terminer legges til automatisk dersom restbeløp overstiger månedlig beløp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Avdragssalær: 1,5 × inkassosatsen, + 25% MVA uten fradragsrett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Avdragssalær beregnes ikke ved rettslig inkasso (rettslige kostnader &gt; 0)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Eksporter avdragsplan som PDF</w:t>
      </w:r>
    </w:p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% Renter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Beregner forsinkelsesrenter med automatisk splitt ved halvårlige satsendringer.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Historiske forsinkelsesrentesatser fra 1994 til 2026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Automatisk renteperiode-splitt ved 1. januar og 1. juli hvert år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Viser detaljert oversikt over renteperioder og delsummer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Informasjonspanel om foreldelse av rentekrav</w:t>
      </w: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Avdragsavtale før BO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Verktøyet håndterer to scenarioer når "BO ikke sendt" er aktivert:</w:t>
      </w:r>
    </w:p>
    <w:p>
      <w:pPr>
        <w:spacing w:before="180" w:after="60"/>
      </w:pPr>
      <w:r>
        <w:rPr>
          <w:rFonts w:ascii="DM Sans" w:cs="DM Sans" w:eastAsia="DM Sans" w:hAnsi="DM Sans"/>
          <w:b/>
          <w:bCs/>
          <w:color w:val="1e1e2e"/>
          <w:sz w:val="22"/>
          <w:szCs w:val="22"/>
        </w:rPr>
        <w:t xml:space="preserve">IV ikke forfalt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Krav under kr 2 500: ingen avdragsavtale – betales innen IV-fristen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Krav over kr 2 500: 25% betales innen IV-fristen, restbeløp i maks 3 avdrag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Ingen salær legges på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Avdragsordning registreres kun hvis første avdrag mottas</w:t>
      </w:r>
    </w:p>
    <w:p>
      <w:pPr>
        <w:spacing w:before="0" w:after="120"/>
      </w:pPr>
    </w:p>
    <w:p>
      <w:pPr>
        <w:spacing w:before="180" w:after="60"/>
      </w:pPr>
      <w:r>
        <w:rPr>
          <w:rFonts w:ascii="DM Sans" w:cs="DM Sans" w:eastAsia="DM Sans" w:hAnsi="DM Sans"/>
          <w:b/>
          <w:bCs/>
          <w:color w:val="1e1e2e"/>
          <w:sz w:val="22"/>
          <w:szCs w:val="22"/>
        </w:rPr>
        <w:t xml:space="preserve">IV forfalt, BO ikke sendt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Maks 4 avdrag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Første avdrag ≥ 25% av totalkravet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Lett salær påføres på dato saksbehandler angir (ikke tungt salær)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Dokumenter i saksnotat at skyldner er informert om omkostningene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Ved mislighold: ikke friskmeld – send Betalingsoppfordring</w:t>
      </w: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Vedlikehold</w:t>
      </w: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Oppdater rentesatser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Finanstilsynet publiserer nye forsinkelsesrentesatser 1. januar og 1. juli hvert år. Legg til ny rad i RENTE_SATSER-arrayen:</w:t>
      </w:r>
    </w:p>
    <w:p>
      <w:pPr>
        <w:pBdr>
          <w:left w:val="single" w:color="1e1e2e" w:sz="12"/>
        </w:pBdr>
        <w:shd w:fill="f4f4f0" w:val="clear"/>
        <w:spacing w:before="80" w:after="80"/>
        <w:ind w:left="36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{ fra: new Date(2026, 6, 1), sats: XX.XX },</w:t>
      </w:r>
    </w:p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Oppdater inkassosatsen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INKASSOSATS = 750 øverst i script-seksjonen. Avdragssalær beregnes automatisk som 1,5 × denne satsen.</w:t>
      </w:r>
    </w:p>
    <w:p>
      <w:pPr>
        <w:pStyle w:val="Heading2"/>
        <w:spacing w:before="240" w:after="80"/>
      </w:pPr>
      <w:r>
        <w:rPr>
          <w:rFonts w:ascii="DM Sans" w:cs="DM Sans" w:eastAsia="DM Sans" w:hAnsi="DM Sans"/>
          <w:b/>
          <w:bCs/>
          <w:color w:val="1e1e2e"/>
          <w:sz w:val="24"/>
          <w:szCs w:val="24"/>
        </w:rPr>
        <w:t xml:space="preserve">Oppdater inkassosalær-satser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SALAR_SATSER-arrayen inneholder satsene for lett og tungt salær per skyldnertype og MVA-kombinasjon (Finanstilsynet 2026).</w:t>
      </w: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Lagring og data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All data lagres lokalt i nettleserens LocalStorage under nøkkelen kred_saker. Ingenting sendes til server.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Lagre og hent beregnede saker via "Lagrede saker"-knappen i headeren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Aktiv sak vises med blå banner – endringer lagres automatisk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Saker slettes ved å klikke ✕ i sakslisten</w:t>
      </w:r>
    </w:p>
    <w:p>
      <w:pPr>
        <w:spacing w:before="0" w:after="80"/>
        <w:ind w:left="360" w:hanging="200"/>
      </w:pPr>
      <w:r>
        <w:rPr>
          <w:rFonts w:ascii="DM Sans" w:cs="DM Sans" w:eastAsia="DM Sans" w:hAnsi="DM Sans"/>
          <w:color w:val="6b6b7a"/>
          <w:sz w:val="20"/>
          <w:szCs w:val="20"/>
        </w:rPr>
        <w:t xml:space="preserve">•  </w:t>
      </w:r>
      <w:r>
        <w:rPr>
          <w:rFonts w:ascii="DM Sans" w:cs="DM Sans" w:eastAsia="DM Sans" w:hAnsi="DM Sans"/>
          <w:color w:val="1e1e2e"/>
          <w:sz w:val="20"/>
          <w:szCs w:val="20"/>
        </w:rPr>
        <w:t xml:space="preserve">Data slettes hvis nettleseren rydder LocalStorage</w:t>
      </w: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Teknisk oversikt</w:t>
      </w:r>
    </w:p>
    <w:p>
      <w:pPr>
        <w:spacing w:before="0" w:after="120"/>
      </w:pPr>
      <w:r>
        <w:rPr>
          <w:rFonts w:ascii="DM Sans" w:cs="DM Sans" w:eastAsia="DM Sans" w:hAnsi="DM Sans"/>
          <w:color w:val="1e1e2e"/>
          <w:sz w:val="20"/>
          <w:szCs w:val="20"/>
        </w:rPr>
        <w:t xml:space="preserve">Verktøyet er én enkelt HTML-fil og kan distribueres via GitHub Pages eller tilsvarende statisk hosting.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Distribusjon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Kopier index.html til en statisk webserver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Legg filen i roten av et offentlig repository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Offline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Åpnes direkte som fil i nettleseren (file://)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PDF-bibliotek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jsPDF 2.5.1 lastes fra cdnjs.cloudflare.com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Fonter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DM Sans og DM Mono lastes fra Google Fonts</w:t>
            </w:r>
          </w:p>
        </w:tc>
      </w:tr>
    </w:tbl>
    <w:p>
      <w:pPr>
        <w:spacing w:before="0" w:after="200"/>
      </w:pPr>
    </w:p>
    <w:p>
      <w:pPr>
        <w:pBdr>
          <w:bottom w:val="single" w:color="ddddd8" w:sz="3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DM Sans" w:cs="DM Sans" w:eastAsia="DM Sans" w:hAnsi="DM Sans"/>
          <w:b/>
          <w:bCs/>
          <w:color w:val="1e1e2e"/>
          <w:sz w:val="32"/>
          <w:szCs w:val="32"/>
        </w:rPr>
        <w:t xml:space="preserve">Lovhenvisninger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§ 2-2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Maksimalsatser for enkle saker (lett salær) – inkassoforskriften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§ 2-3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Maksimalsatser for tyngre saker (tungt salær) – inkassoforskriften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§ 10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Krav til betalingsoppfordring – inkassoloven</w:t>
            </w:r>
          </w:p>
        </w:tc>
      </w:tr>
      <w:tr>
        <w:tc>
          <w:tcPr>
            <w:tcW w:type="dxa" w:w="2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6b7a"/>
                <w:sz w:val="18"/>
                <w:szCs w:val="18"/>
              </w:rPr>
              <w:t xml:space="preserve">Forsinkelsesrenter</w:t>
            </w:r>
          </w:p>
        </w:tc>
        <w:tc>
          <w:tcPr>
            <w:tcW w:type="dxa" w:w="65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1e2e"/>
                <w:sz w:val="18"/>
                <w:szCs w:val="18"/>
              </w:rPr>
              <w:t xml:space="preserve">Forsinkelsesrenteloven – satser fastsatt av Finanstilsynet</w:t>
            </w:r>
          </w:p>
        </w:tc>
      </w:tr>
    </w:tbl>
    <w:p>
      <w:pPr>
        <w:spacing w:before="0" w:after="200"/>
      </w:pPr>
    </w:p>
    <w:p>
      <w:pPr>
        <w:pBdr>
          <w:bottom w:val="single" w:color="ddddd8" w:sz="3"/>
        </w:pBdr>
        <w:spacing w:before="160" w:after="160"/>
      </w:pPr>
    </w:p>
    <w:p>
      <w:pPr>
        <w:spacing w:before="200" w:after="0"/>
        <w:jc w:val="right"/>
      </w:pPr>
      <w:r>
        <w:rPr>
          <w:rFonts w:ascii="DM Sans" w:cs="DM Sans" w:eastAsia="DM Sans" w:hAnsi="DM Sans"/>
          <w:color w:val="6b6b7a"/>
          <w:sz w:val="16"/>
          <w:szCs w:val="16"/>
        </w:rPr>
        <w:t xml:space="preserve">© 2026 William H.B. – Inkasso Toolkit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DM Sans" w:cs="DM Sans" w:eastAsia="DM Sans" w:hAnsi="DM Sans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DM Sans" w:cs="DM Sans" w:eastAsia="DM Sans" w:hAnsi="DM Sans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2026-03-16T21:23:30.373Z</dcterms:created>
  <dcterms:modified xsi:type="dcterms:W3CDTF">2026-03-16T21:23:30.374Z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