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Freight Pricing Dataset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Baseline vs Strict Cleaning: Model Comparison &amp; Data Guide</w:t>
      </w:r>
    </w:p>
    <w:p>
      <w:pPr>
        <w:pBdr>
          <w:bottom w:val="single" w:color="2E75B6" w:sz="8" w:space="1"/>
        </w:pBdr>
        <w:spacing w:after="6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March 26,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Version: 2.0 - Comparison Report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compares two data cleaning approaches for the Ascent Freight Pricing prediction task and serves as a data guide for anyone reviewing this project.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Baseline Pipeline: </w:t>
      </w:r>
      <w:r>
        <w:rPr>
          <w:rFonts w:ascii="Arial" w:cs="Arial" w:eastAsia="Arial" w:hAnsi="Arial"/>
          <w:sz w:val="22"/>
          <w:szCs w:val="22"/>
        </w:rPr>
        <w:t xml:space="preserve">Caps outliers at thresholds and imputes missing values with median. Retains 9,934 of 9,991 rows (99.4%). Random Forest R-squared = 0.5746.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Strict Pipeline: </w:t>
      </w:r>
      <w:r>
        <w:rPr>
          <w:rFonts w:ascii="Arial" w:cs="Arial" w:eastAsia="Arial" w:hAnsi="Arial"/>
          <w:sz w:val="22"/>
          <w:szCs w:val="22"/>
        </w:rPr>
        <w:t xml:space="preserve">Removes all garbage data, negative values, invalid dates, NaN rows, and IQR outliers. Retains 6,028 of 9,991 rows (60.3%). Linear Regression R-squared = 0.5671, nearly matching Random Forest.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Key Finding: </w:t>
      </w:r>
      <w:r>
        <w:rPr>
          <w:rFonts w:ascii="Arial" w:cs="Arial" w:eastAsia="Arial" w:hAnsi="Arial"/>
          <w:sz w:val="22"/>
          <w:szCs w:val="22"/>
        </w:rPr>
        <w:t xml:space="preserve">Removing outliers dramatically improved Linear Regression (from R-squared = -0.36 to 0.57) — proving the baseline model was severely impacted by dirty data. Both models now perform comparably, with cleaner residuals and much lower error magnitudes.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Data Guide: Understanding the Raw Dataset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provides a comprehensive overview of the raw data for anyone new to this project.</w:t>
      </w:r>
    </w:p>
    <w:p>
      <w:pPr>
        <w:pStyle w:val="Heading2"/>
      </w:pPr>
      <w:r>
        <w:rPr>
          <w:rFonts w:ascii="Arial" w:cs="Arial" w:eastAsia="Arial" w:hAnsi="Arial"/>
        </w:rPr>
        <w:t xml:space="preserve">2.1 Dataset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ascent freight pricing dataset.csv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Rows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9,991 (includes 1 duplicate header row)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Columns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 (1 ID + 1 date + 4 categorical + 5 numeric + 1 target)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winning_bid_price (continuous, USD)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Date Range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Jan 2024 - Dec 2026 (with some invalid dates up to 2099)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Task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Regression: predict the winning carrier bid price for a shipment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Column Dictionary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reference for every column in the dataset: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1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shipment_id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Unique shipment identifier (format: SHP-XXXXXX). No duplicates found.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shipment_date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Shipment date. WARNING: 3 mixed formats (YYYY-MM-DD, MM/DD/YYYY, YYYY-MM-DD HH:MM:SS). Some dates go up to year 2099 (invalid).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origin_region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Origin region code (26 unique values, e.g., MW-1, WC-2, SE-3). Format: Region-Number.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destination_region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Destination region code (24 unique values). Same format as origin_region.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equipment_type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Type of transport equipment. MAJOR ISSUE: 32 messy variants for 7 real types. See Equipment Type section below.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weight_lbs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328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Shipment weight in pounds. Contains garbage values (TBD, #REF!, pending, -). Range: -500 to 1,000,000 after coercion.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cubic_feet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517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Shipment volume in cubic feet. Contains garbage values (pending, #REF!). Some negative values.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lead_time_hours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Hours between booking and shipment. Contains negatives and extreme values (max: 9,999 hrs = 416 days).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num_carrier_bids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395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 of carrier bids received. Expect 1-20 typical range. Max found: 999 (likely data error).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lane_volume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Historical shipment volume on this lane. Higher = more frequently used route.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winning_bid_price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TARGET: Winning carrier bid price in USD. Contains 33 zeros and 15 negatives (invalid). Mean: $1,750, Median: $1,057.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2.3 Equipment Type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7 canonical equipment types and their raw data variants: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Canonical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 (Raw)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Variants in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Small Straight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2,480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Small Straight, small straight, Sm Straight, Small Str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Sprinter Van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2,002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Sprinter Van, sprinter van, SPRINTER VAN, Sprinter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Large Straight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1,769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Large Straight, LARGE STRAIGHT, Large Str, Lg Straight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Cargo Van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1,530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Cargo Van, cargo van, CARGO VAN, CV, Cargo  Van, &lt;b&gt;Cargo Van&lt;/b&gt;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Tractor Trailer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1,021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Tractor Trailer, tractor trailer, Tractor, TT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Flatbed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672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Flatbed, flatbed, FLATBED, Flat Bed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Reefer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483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Reefer, reefer, REEFER, Refrigerated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Additionally: 25 rows with 'Test Equipment' and 1 row with literal 'equipment_type' header value are dropped.</w:t>
      </w:r>
    </w:p>
    <w:p>
      <w:pPr>
        <w:pStyle w:val="Heading2"/>
      </w:pPr>
      <w:r>
        <w:rPr>
          <w:rFonts w:ascii="Arial" w:cs="Arial" w:eastAsia="Arial" w:hAnsi="Arial"/>
        </w:rPr>
        <w:t xml:space="preserve">2.4 Known Data Quality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Garbage values in numeric columns: TBD, pending, #REF!, - (total: 18 values across weight and cubic_feet)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Negative values: weight_lbs (-500), cubic_feet (-10), lead_time_hours (4 rows), num_carrier_bids (-1)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Extreme outliers: weight up to 1,000,000 lbs, lead_time up to 9,999 hrs, num_bids up to 999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Invalid dates: some dates in year 2099 (8 rows with dates outside 2023-2026 range)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Zero/negative target prices: 33 zeros + 15 negatives = 48 invalid target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 missingness: cubic_feet (517 nulls, 5.2%), num_carrier_bids (395, 4.0%), weight_lbs (328, 3.3%)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 duplicate header row embedded in the data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Cleaning Approaches Compared</w:t>
      </w:r>
    </w:p>
    <w:p>
      <w:pPr>
        <w:pStyle w:val="Heading2"/>
      </w:pPr>
      <w:r>
        <w:rPr>
          <w:rFonts w:ascii="Arial" w:cs="Arial" w:eastAsia="Arial" w:hAnsi="Arial"/>
        </w:rPr>
        <w:t xml:space="preserve">3.1 Baseline Pipeline (Cap + Impute)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Conservative approach: caps outliers at thresholds, fills missing values with median. Maximizes data retention.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Removed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Remaining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Drop header row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9,990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Drop null rows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9,982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Standardize equipment_type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9,957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Remove invalid targets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9,934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Cap outliers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 (capped)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9,934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Impute missing (median)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 (filled)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9,934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57 removed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9,934 (99.4%)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3.2 Strict Pipeline (Remove + No Imputation)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Aggressive approach: removes all garbage, negative values, invalid dates, NaN rows, and IQR outliers. No imputation — only verified clean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Removed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Remaining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Drop header row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9,990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Drop null rows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9,982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Standardize equipment_type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9,957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Remove invalid targets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9,934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Remove negative values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9,923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Remove invalid dates (outside 2023-2026)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9,915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Drop rows with any NaN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1,346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8,569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Remove IQR outliers (1.5x)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2,541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6,028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3,963 removed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6,028 (60.3%)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IQR Outlier Removal Details (Strict)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1260"/>
        <w:gridCol w:w="1800"/>
        <w:gridCol w:w="1800"/>
        <w:gridCol w:w="14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Lower Bound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Upper Bound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weight_lbs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513.7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2,234.6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-2,067.7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4,816.0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626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cubic_feet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3.7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-13.4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32.2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382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lead_time_hours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6.5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23.5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-19.0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49.0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864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num_carrier_bids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lane_volume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74.0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198.0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-112.0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384.0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winning_bid_price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563.3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1,731.6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-1,189.3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3,484.2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425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Strict Cleaned Data Profile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strict cleaning, the dataset is free of nulls, negatives, and statistical outliers.</w:t>
      </w:r>
    </w:p>
    <w:p>
      <w:pPr>
        <w:pStyle w:val="Heading2"/>
      </w:pPr>
      <w:r>
        <w:rPr>
          <w:rFonts w:ascii="Arial" w:cs="Arial" w:eastAsia="Arial" w:hAnsi="Arial"/>
        </w:rPr>
        <w:t xml:space="preserve">4.1 Numeric Feature Distributions (Post-Cleaning)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weight_lbs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435.3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880.2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1,549.6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4,813.2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1,119.4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882.6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cubic_feet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3.4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6.9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12.4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32.1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8.8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6.9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lead_time_hrs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49.0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14.7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num_bids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lane_volume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73.0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121.0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196.0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372.0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140.0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83.9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bid_price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538.2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913.4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1,513.9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3,479.7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1,120.4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755.8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Equipment Type Distribution (Strict)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Equipment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Small Straight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1,678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27.8%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Sprinter Van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1,449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24.0%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Large Straight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1,170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19.4%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Cargo Van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1,118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18.5%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Flatbed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Reefer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Tractor Trailer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2.4%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Tractor Trailer and Flatbed had more outliers removed proportionally (heavy/high-value shipments), reducing their share.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Model Results Comparison</w:t>
      </w:r>
    </w:p>
    <w:p>
      <w:pPr>
        <w:pStyle w:val="Heading2"/>
      </w:pPr>
      <w:r>
        <w:rPr>
          <w:rFonts w:ascii="Arial" w:cs="Arial" w:eastAsia="Arial" w:hAnsi="Arial"/>
        </w:rPr>
        <w:t xml:space="preserve">5.1 Performance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R-sq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R-sq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BASELINE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STRICT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$831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$2,457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-0.36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$355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$495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0.567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$662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$1,374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0.575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$360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$502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0.554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Key Observations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Linear Regression improved dramatically: R-squared went from -0.36 (worse than mean) to 0.567 (meaningful). This proves outliers were severely distorting the linear model.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models now perform comparably (~0.55-0.57 R-squared). In clean data, the relationship is more linear than expected.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MAE dropped from $662-$831 to $355-$360 — prediction errors are now roughly half the size.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RMSE dropped even more (from $1,374-$2,457 to $495-$502) — eliminating large-error outliers was the main driver.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gap between MAE and RMSE is now much smaller, indicating fewer extreme prediction errors.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5.3 Trade-Off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(Cap + Impute)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Strict (Remove Outliers)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Rows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9,934 (99.4%)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6,028 (60.3%)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Data Loss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Minimal — only truly invalid rows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Significant — 40% of data removed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Contains capped values + imputed medians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Only verified, clean data points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LR R-sq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-0.3609 (broken)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0.5671 (usable)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RF R-sq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0.5746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0.5541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When data volume matters most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When model reliability matters most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Visual Comparison</w:t>
      </w:r>
    </w:p>
    <w:p>
      <w:pPr>
        <w:pStyle w:val="Heading2"/>
      </w:pPr>
      <w:r>
        <w:rPr>
          <w:rFonts w:ascii="Arial" w:cs="Arial" w:eastAsia="Arial" w:hAnsi="Arial"/>
        </w:rPr>
        <w:t xml:space="preserve">6.1 Actual vs Predicted: Baseline</w:t>
      </w:r>
    </w:p>
    <w:p>
      <w:r>
        <w:drawing>
          <wp:inline distT="0" distB="0" distL="0" distR="0">
            <wp:extent cx="5715000" cy="2447925"/>
            <wp:effectExtent t="0" r="0" b="0" l="0"/>
            <wp:docPr id="1" name="Baseline Actual vs Predicted" descr="Baseline Actual vs Predicted" title="Baseline Actual vs Predi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6.2 Actual vs Predicted: Strict</w:t>
      </w:r>
    </w:p>
    <w:p>
      <w:r>
        <w:drawing>
          <wp:inline distT="0" distB="0" distL="0" distR="0">
            <wp:extent cx="5715000" cy="2447925"/>
            <wp:effectExtent t="0" r="0" b="0" l="0"/>
            <wp:docPr id="1" name="Strict Actual vs Predicted" descr="Strict Actual vs Predicted" title="Strict Actual vs Predi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6.3 Residuals: Baseline</w:t>
      </w:r>
    </w:p>
    <w:p>
      <w:r>
        <w:drawing>
          <wp:inline distT="0" distB="0" distL="0" distR="0">
            <wp:extent cx="5715000" cy="2447925"/>
            <wp:effectExtent t="0" r="0" b="0" l="0"/>
            <wp:docPr id="1" name="Baseline Residuals" descr="Baseline Residuals" title="Baseline Residu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6.4 Residuals: Strict</w:t>
      </w:r>
    </w:p>
    <w:p>
      <w:r>
        <w:drawing>
          <wp:inline distT="0" distB="0" distL="0" distR="0">
            <wp:extent cx="5715000" cy="2447925"/>
            <wp:effectExtent t="0" r="0" b="0" l="0"/>
            <wp:docPr id="1" name="Strict Residuals" descr="Strict Residuals" title="Strict Residu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6.5 Feature Importance: Baseline (Random Forest)</w:t>
      </w:r>
    </w:p>
    <w:p>
      <w:r>
        <w:drawing>
          <wp:inline distT="0" distB="0" distL="0" distR="0">
            <wp:extent cx="4381500" cy="3505200"/>
            <wp:effectExtent t="0" r="0" b="0" l="0"/>
            <wp:docPr id="1" name="Baseline Feature Importance" descr="Baseline Feature Importance" title="Baseline Feature Impor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6.6 Feature Importance: Strict (Random Forest)</w:t>
      </w:r>
    </w:p>
    <w:p>
      <w:r>
        <w:drawing>
          <wp:inline distT="0" distB="0" distL="0" distR="0">
            <wp:extent cx="4381500" cy="3505200"/>
            <wp:effectExtent t="0" r="0" b="0" l="0"/>
            <wp:docPr id="1" name="Strict Feature Importance" descr="Strict Feature Importance" title="Strict Feature Impor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Decision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326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2026-03-26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Build reusable pipeline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Avoid rework for new data. CLI-driven with config.py.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2026-03-26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Defer feature engineering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Establish baseline first, then add complexity.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Deferred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2026-03-26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Create two cleaning modes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Baseline (cap+impute) vs Strict (remove). Comparison reveals data quality impact.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2026-03-26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Remove outliers via IQR (1.5x)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Standard statistical method. Removes extreme values that distort models.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2026-03-26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No imputation in strict mode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Only use verified data points. Avoids bias from synthetic median values.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2026-03-26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Remove invalid dates (&gt;2026)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Dates like 2099-01-01 are clearly data entry errors.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2026-03-26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Document all decisions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Living document for team visibility. Updated each phase.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Ongoing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Recommendations &amp; Next Steps</w:t>
      </w:r>
    </w:p>
    <w:p>
      <w:pPr>
        <w:pStyle w:val="Heading2"/>
      </w:pPr>
      <w:r>
        <w:rPr>
          <w:rFonts w:ascii="Arial" w:cs="Arial" w:eastAsia="Arial" w:hAnsi="Arial"/>
        </w:rPr>
        <w:t xml:space="preserve">8.1 Recommended Approach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the strict pipeline as the primary model training dataset. </w:t>
      </w:r>
      <w:r>
        <w:rPr>
          <w:rFonts w:ascii="Arial" w:cs="Arial" w:eastAsia="Arial" w:hAnsi="Arial"/>
          <w:sz w:val="22"/>
          <w:szCs w:val="22"/>
        </w:rPr>
        <w:t xml:space="preserve">The dramatic improvement in Linear Regression proves that data quality is the primary driver of model performance, not model complexity. Clean data with a simple model outperforms dirty data with a complex model.</w:t>
      </w:r>
    </w:p>
    <w:p>
      <w:pPr>
        <w:pStyle w:val="Heading2"/>
      </w:pPr>
      <w:r>
        <w:rPr>
          <w:rFonts w:ascii="Arial" w:cs="Arial" w:eastAsia="Arial" w:hAnsi="Arial"/>
        </w:rPr>
        <w:t xml:space="preserve">8.2 Immediate Next 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Investigate the 1,346 rows with NaN values — can they be recovered from the source system?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the IQR bounds with domain experts — some removed shipments may be valid edge cases (e.g., heavy Tractor Trailer loads)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feature engineering: date features, weight-per-cubic-foot density, lane-level price history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Try Gradient Boosting (XGBoost/LightGBM) on the strict cleaned data</w:t>
      </w:r>
    </w:p>
    <w:p>
      <w:pPr>
        <w:pStyle w:val="Heading2"/>
      </w:pPr>
      <w:r>
        <w:rPr>
          <w:rFonts w:ascii="Arial" w:cs="Arial" w:eastAsia="Arial" w:hAnsi="Arial"/>
        </w:rPr>
        <w:t xml:space="preserve">8.3 Data Source Improvements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garbage values at source: TBD, #REF!, pending should not enter the dataset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equipment_type at data entry to prevent free-text variants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date validation to prevent future dates (2099)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range validation for weight, lead_time, and bid counts</w:t>
      </w:r>
    </w:p>
    <w:p>
      <w:pPr>
        <w:pStyle w:val="Heading2"/>
      </w:pPr>
      <w:r>
        <w:rPr>
          <w:rFonts w:ascii="Arial" w:cs="Arial" w:eastAsia="Arial" w:hAnsi="Arial"/>
        </w:rPr>
        <w:t xml:space="preserve">8.4 Pipeline Usage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run_pipeline.py --mode baseline    # Conservative (cap + impute)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run_pipeline.py --mode strict      # Aggressive (remove outliers)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run_pipeline.py --mode strict --input new_data.csv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Ascent Global Logistics</w:t>
    </w:r>
    <w:r>
      <w:rPr>
        <w:rFonts w:ascii="Arial" w:cs="Arial" w:eastAsia="Arial" w:hAnsi="Arial"/>
        <w:color w:val="888888"/>
        <w:sz w:val="18"/>
        <w:szCs w:val="18"/>
      </w:rPr>
      <w:t xml:space="preserve">  |  Baseline vs Strict Comparison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0b78b7e082c6f37fb1444272d9f6ba5500f738.png"/><Relationship Id="rId10" Type="http://schemas.openxmlformats.org/officeDocument/2006/relationships/image" Target="media/f7c6bc0e3f07de7c67ed846d364ea8b31cdd622b.png"/><Relationship Id="rId11" Type="http://schemas.openxmlformats.org/officeDocument/2006/relationships/image" Target="media/0ca5d4d59e39a0defae0448f524eee1c85075c22.png"/><Relationship Id="rId12" Type="http://schemas.openxmlformats.org/officeDocument/2006/relationships/image" Target="media/cea682ba1619c22267f353926c6aa9cf30ac6bca.png"/><Relationship Id="rId13" Type="http://schemas.openxmlformats.org/officeDocument/2006/relationships/image" Target="media/8b9006917cbfeeefe96f8720fb1f9ca9c5efaec8.png"/><Relationship Id="rId14" Type="http://schemas.openxmlformats.org/officeDocument/2006/relationships/image" Target="media/005474e15c032a8dc0ba063a109886818947266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2026-03-26T14:41:16.436Z</dcterms:created>
  <dcterms:modified xsi:type="dcterms:W3CDTF">2026-03-26T14:41:16.437Z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