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Week 19 Homework</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1: Windows Server Attack</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is a public-facing windows server that VSI employees access.</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5">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users were impacted during the attack on March 25th.</w:t>
      </w:r>
    </w:p>
    <w:p w:rsidR="00000000" w:rsidDel="00000000" w:rsidP="00000000" w:rsidRDefault="00000000" w:rsidRPr="00000000" w14:paraId="00000006">
      <w:pPr>
        <w:spacing w:after="280" w:before="280" w:line="240" w:lineRule="auto"/>
        <w:ind w:left="720" w:firstLine="0"/>
        <w:rPr>
          <w:rFonts w:ascii="Times New Roman" w:cs="Times New Roman" w:eastAsia="Times New Roman" w:hAnsi="Times New Roman"/>
          <w:sz w:val="24"/>
          <w:szCs w:val="24"/>
        </w:rPr>
      </w:pPr>
      <w:r w:rsidDel="00000000" w:rsidR="00000000" w:rsidRPr="00000000">
        <w:rPr/>
        <w:drawing>
          <wp:inline distB="0" distT="0" distL="0" distR="0">
            <wp:extent cx="5943600" cy="1502410"/>
            <wp:effectExtent b="0" l="0" r="0" t="0"/>
            <wp:docPr descr="Chart&#10;&#10;Description automatically generated with medium confidence" id="11" name="image7.png"/>
            <a:graphic>
              <a:graphicData uri="http://schemas.openxmlformats.org/drawingml/2006/picture">
                <pic:pic>
                  <pic:nvPicPr>
                    <pic:cNvPr descr="Chart&#10;&#10;Description automatically generated with medium confidence" id="0" name="image7.png"/>
                    <pic:cNvPicPr preferRelativeResize="0"/>
                  </pic:nvPicPr>
                  <pic:blipFill>
                    <a:blip r:embed="rId7"/>
                    <a:srcRect b="0" l="0" r="0" t="0"/>
                    <a:stretch>
                      <a:fillRect/>
                    </a:stretch>
                  </pic:blipFill>
                  <pic:spPr>
                    <a:xfrm>
                      <a:off x="0" y="0"/>
                      <a:ext cx="5943600"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before="280" w:line="240" w:lineRule="auto"/>
        <w:ind w:left="720" w:firstLine="0"/>
        <w:rPr>
          <w:rFonts w:ascii="Times New Roman" w:cs="Times New Roman" w:eastAsia="Times New Roman" w:hAnsi="Times New Roman"/>
          <w:sz w:val="24"/>
          <w:szCs w:val="24"/>
        </w:rPr>
      </w:pPr>
      <w:r w:rsidDel="00000000" w:rsidR="00000000" w:rsidRPr="00000000">
        <w:rPr/>
        <w:drawing>
          <wp:inline distB="0" distT="0" distL="0" distR="0">
            <wp:extent cx="5943600" cy="967740"/>
            <wp:effectExtent b="0" l="0" r="0" t="0"/>
            <wp:docPr descr="Graphical user interface, application&#10;&#10;Description automatically generated with medium confidence" id="13" name="image6.png"/>
            <a:graphic>
              <a:graphicData uri="http://schemas.openxmlformats.org/drawingml/2006/picture">
                <pic:pic>
                  <pic:nvPicPr>
                    <pic:cNvPr descr="Graphical user interface, application&#10;&#10;Description automatically generated with medium confidence" id="0" name="image6.png"/>
                    <pic:cNvPicPr preferRelativeResize="0"/>
                  </pic:nvPicPr>
                  <pic:blipFill>
                    <a:blip r:embed="rId8"/>
                    <a:srcRect b="0" l="0" r="0" t="0"/>
                    <a:stretch>
                      <a:fillRect/>
                    </a:stretch>
                  </pic:blipFill>
                  <pic:spPr>
                    <a:xfrm>
                      <a:off x="0" y="0"/>
                      <a:ext cx="5943600" cy="9677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before="280" w:line="240" w:lineRule="auto"/>
        <w:ind w:left="720" w:firstLine="0"/>
        <w:rPr>
          <w:rFonts w:ascii="Times New Roman" w:cs="Times New Roman" w:eastAsia="Times New Roman" w:hAnsi="Times New Roman"/>
          <w:sz w:val="24"/>
          <w:szCs w:val="24"/>
        </w:rPr>
      </w:pPr>
      <w:r w:rsidDel="00000000" w:rsidR="00000000" w:rsidRPr="00000000">
        <w:rPr/>
        <w:drawing>
          <wp:inline distB="0" distT="0" distL="0" distR="0">
            <wp:extent cx="5943600" cy="1021080"/>
            <wp:effectExtent b="0" l="0" r="0" t="0"/>
            <wp:docPr descr="Graphical user interface&#10;&#10;Description automatically generated with low confidence" id="12" name="image3.png"/>
            <a:graphic>
              <a:graphicData uri="http://schemas.openxmlformats.org/drawingml/2006/picture">
                <pic:pic>
                  <pic:nvPicPr>
                    <pic:cNvPr descr="Graphical user interface&#10;&#10;Description automatically generated with low confidence" id="0" name="image3.png"/>
                    <pic:cNvPicPr preferRelativeResize="0"/>
                  </pic:nvPicPr>
                  <pic:blipFill>
                    <a:blip r:embed="rId9"/>
                    <a:srcRect b="0" l="0" r="0" t="0"/>
                    <a:stretch>
                      <a:fillRect/>
                    </a:stretch>
                  </pic:blipFill>
                  <pic:spPr>
                    <a:xfrm>
                      <a:off x="0" y="0"/>
                      <a:ext cx="594360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80" w:before="280" w:line="240" w:lineRule="auto"/>
        <w:ind w:left="720" w:firstLine="0"/>
        <w:rPr>
          <w:rFonts w:ascii="Times New Roman" w:cs="Times New Roman" w:eastAsia="Times New Roman" w:hAnsi="Times New Roman"/>
          <w:sz w:val="24"/>
          <w:szCs w:val="24"/>
        </w:rPr>
      </w:pPr>
      <w:r w:rsidDel="00000000" w:rsidR="00000000" w:rsidRPr="00000000">
        <w:rPr/>
        <w:drawing>
          <wp:inline distB="0" distT="0" distL="0" distR="0">
            <wp:extent cx="5943600" cy="1812925"/>
            <wp:effectExtent b="0" l="0" r="0" t="0"/>
            <wp:docPr descr="Graphical user interface, text, application, email&#10;&#10;Description automatically generated" id="15" name="image9.png"/>
            <a:graphic>
              <a:graphicData uri="http://schemas.openxmlformats.org/drawingml/2006/picture">
                <pic:pic>
                  <pic:nvPicPr>
                    <pic:cNvPr descr="Graphical user interface, text, application, email&#10;&#10;Description automatically generated" id="0" name="image9.png"/>
                    <pic:cNvPicPr preferRelativeResize="0"/>
                  </pic:nvPicPr>
                  <pic:blipFill>
                    <a:blip r:embed="rId10"/>
                    <a:srcRect b="0" l="0" r="0" t="0"/>
                    <a:stretch>
                      <a:fillRect/>
                    </a:stretch>
                  </pic:blipFill>
                  <pic:spPr>
                    <a:xfrm>
                      <a:off x="0" y="0"/>
                      <a:ext cx="594360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search information, it appears that user_a caused 1,686 account lockout signatures between 1 AM – 3 AM. </w:t>
      </w:r>
    </w:p>
    <w:p w:rsidR="00000000" w:rsidDel="00000000" w:rsidP="00000000" w:rsidRDefault="00000000" w:rsidRPr="00000000" w14:paraId="0000000B">
      <w:pPr>
        <w:spacing w:after="280" w:before="280" w:line="240" w:lineRule="auto"/>
        <w:ind w:left="720" w:firstLine="0"/>
        <w:rPr>
          <w:rFonts w:ascii="Times New Roman" w:cs="Times New Roman" w:eastAsia="Times New Roman" w:hAnsi="Times New Roman"/>
          <w:sz w:val="24"/>
          <w:szCs w:val="24"/>
        </w:rPr>
      </w:pPr>
      <w:r w:rsidDel="00000000" w:rsidR="00000000" w:rsidRPr="00000000">
        <w:rPr/>
        <w:drawing>
          <wp:inline distB="0" distT="0" distL="0" distR="0">
            <wp:extent cx="5943600" cy="1471930"/>
            <wp:effectExtent b="0" l="0" r="0" t="0"/>
            <wp:docPr descr="Graphical user interface, text&#10;&#10;Description automatically generated" id="14" name="image1.png"/>
            <a:graphic>
              <a:graphicData uri="http://schemas.openxmlformats.org/drawingml/2006/picture">
                <pic:pic>
                  <pic:nvPicPr>
                    <pic:cNvPr descr="Graphical user interface, text&#10;&#10;Description automatically generated" id="0" name="image1.png"/>
                    <pic:cNvPicPr preferRelativeResize="0"/>
                  </pic:nvPicPr>
                  <pic:blipFill>
                    <a:blip r:embed="rId11"/>
                    <a:srcRect b="0" l="0" r="0" t="0"/>
                    <a:stretch>
                      <a:fillRect/>
                    </a:stretch>
                  </pic:blipFill>
                  <pic:spPr>
                    <a:xfrm>
                      <a:off x="0" y="0"/>
                      <a:ext cx="5943600" cy="14719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search information, it appears that user_k caused 2,021 account reset attempt signatures between 9 AM – 11 AM.</w:t>
      </w:r>
    </w:p>
    <w:p w:rsidR="00000000" w:rsidDel="00000000" w:rsidP="00000000" w:rsidRDefault="00000000" w:rsidRPr="00000000" w14:paraId="0000000D">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0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that these mitigations should be applied:</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Mitigations for both problems.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alerts for both events/signatures. For certain users, such as admins or those with infrastructure access, having a lower threshold would be ideal.</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attack signatures are coming from only a few user accounts, doing a security scan on their computer(s) could be beneficial.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“A user account was locked out”</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this is Windows based, creating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lockout threshold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with a reasonable threshold. Microsoft recommends the threshold to be 10 attempts.</w:t>
        <w:br w:type="textWrapping"/>
        <w:t xml:space="preserve">Source: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https://docs.microsoft.com/en-us/windows/security/threat-protection/security-policy-settings/account-lockout-threshold</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lockout duration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Microsoft advices 15 minutes.</w:t>
        <w:br w:type="textWrapping"/>
        <w:t xml:space="preserve">Source: https://docs.microsoft.com/en-us/windows/security/threat-protection/security-policy-settings/account-lockout-duration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“An attempt was made to reset an accounts password”</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self-service password reset that includes security questions. This would make it harder for attackers to spam account resets since the barrier to do so would be higher.</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Multi-Factor Authentication (Duo or Microsoft Authenticator, depends on the password reset location for users) to login and to change account settings. This is something we do at my work.</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1E">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VSI has insider information that JobeCorp attempted to target users by sending "Bad Logins" to lock out every user.</w:t>
      </w:r>
    </w:p>
    <w:p w:rsidR="00000000" w:rsidDel="00000000" w:rsidP="00000000" w:rsidRDefault="00000000" w:rsidRPr="00000000" w14:paraId="0000001F">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sort of mitigation could you use to protect against this?</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the use of Multi-Factor Authentication.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the user going through a VPN to increase security.</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conditional access, if possible.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allow login attempts based on IP or Range.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sure group policies and access are limited to only what the user(s) needs.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alerts based on EventIDs.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24/7 Log Monitoring</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2: Apache Webserver Attack:</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2A">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geographic map, recommend a firewall rule that the networking team should implement.</w:t>
      </w:r>
    </w:p>
    <w:p w:rsidR="00000000" w:rsidDel="00000000" w:rsidP="00000000" w:rsidRDefault="00000000" w:rsidRPr="00000000" w14:paraId="0000002B">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"plain english" description of the rule. </w:t>
      </w:r>
    </w:p>
    <w:p w:rsidR="00000000" w:rsidDel="00000000" w:rsidP="00000000" w:rsidRDefault="00000000" w:rsidRPr="00000000" w14:paraId="0000002C">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"Block all incoming HTTP traffic where the source IP comes from the city of Los Angeles."</w:t>
      </w:r>
    </w:p>
    <w:p w:rsidR="00000000" w:rsidDel="00000000" w:rsidP="00000000" w:rsidRDefault="00000000" w:rsidRPr="00000000" w14:paraId="0000002D">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Block all incoming HTTP traffic where the source IP comes from Kiev and Kharkiv, Ukraine.</w:t>
      </w:r>
    </w:p>
    <w:p w:rsidR="00000000" w:rsidDel="00000000" w:rsidP="00000000" w:rsidRDefault="00000000" w:rsidRPr="00000000" w14:paraId="0000002E">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Block all incoming HTTP traffic where the source IP is not in regions where the company operates.</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screen shot of the geographic map that justifies why you created this rule.</w:t>
      </w:r>
    </w:p>
    <w:p w:rsidR="00000000" w:rsidDel="00000000" w:rsidP="00000000" w:rsidRDefault="00000000" w:rsidRPr="00000000" w14:paraId="00000039">
      <w:pPr>
        <w:spacing w:after="280" w:before="280" w:line="240" w:lineRule="auto"/>
        <w:ind w:left="720" w:firstLine="0"/>
        <w:rPr>
          <w:rFonts w:ascii="Times New Roman" w:cs="Times New Roman" w:eastAsia="Times New Roman" w:hAnsi="Times New Roman"/>
          <w:sz w:val="24"/>
          <w:szCs w:val="24"/>
        </w:rPr>
      </w:pPr>
      <w:r w:rsidDel="00000000" w:rsidR="00000000" w:rsidRPr="00000000">
        <w:rPr/>
        <w:drawing>
          <wp:inline distB="0" distT="0" distL="0" distR="0">
            <wp:extent cx="5943600" cy="1553210"/>
            <wp:effectExtent b="0" l="0" r="0" t="0"/>
            <wp:docPr descr="Map&#10;&#10;Description automatically generated" id="17" name="image2.png"/>
            <a:graphic>
              <a:graphicData uri="http://schemas.openxmlformats.org/drawingml/2006/picture">
                <pic:pic>
                  <pic:nvPicPr>
                    <pic:cNvPr descr="Map&#10;&#10;Description automatically generated" id="0" name="image2.png"/>
                    <pic:cNvPicPr preferRelativeResize="0"/>
                  </pic:nvPicPr>
                  <pic:blipFill>
                    <a:blip r:embed="rId13"/>
                    <a:srcRect b="0" l="0" r="0" t="0"/>
                    <a:stretch>
                      <a:fillRect/>
                    </a:stretch>
                  </pic:blipFill>
                  <pic:spPr>
                    <a:xfrm>
                      <a:off x="0" y="0"/>
                      <a:ext cx="5943600" cy="15532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80" w:before="280" w:line="240" w:lineRule="auto"/>
        <w:ind w:left="720" w:firstLine="0"/>
        <w:rPr>
          <w:rFonts w:ascii="Times New Roman" w:cs="Times New Roman" w:eastAsia="Times New Roman" w:hAnsi="Times New Roman"/>
          <w:sz w:val="24"/>
          <w:szCs w:val="24"/>
        </w:rPr>
      </w:pPr>
      <w:r w:rsidDel="00000000" w:rsidR="00000000" w:rsidRPr="00000000">
        <w:rPr/>
        <w:drawing>
          <wp:inline distB="0" distT="0" distL="0" distR="0">
            <wp:extent cx="5943600" cy="1049020"/>
            <wp:effectExtent b="0" l="0" r="0" t="0"/>
            <wp:docPr descr="Timeline&#10;&#10;Description automatically generated" id="16" name="image4.png"/>
            <a:graphic>
              <a:graphicData uri="http://schemas.openxmlformats.org/drawingml/2006/picture">
                <pic:pic>
                  <pic:nvPicPr>
                    <pic:cNvPr descr="Timeline&#10;&#10;Description automatically generated" id="0" name="image4.png"/>
                    <pic:cNvPicPr preferRelativeResize="0"/>
                  </pic:nvPicPr>
                  <pic:blipFill>
                    <a:blip r:embed="rId14"/>
                    <a:srcRect b="0" l="0" r="0" t="0"/>
                    <a:stretch>
                      <a:fillRect/>
                    </a:stretch>
                  </pic:blipFill>
                  <pic:spPr>
                    <a:xfrm>
                      <a:off x="0" y="0"/>
                      <a:ext cx="5943600" cy="10490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3C">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VSI has insider information that JobeCorp will launch the same webserver attack but use a different IP each time in order to avoid being stopped by the rule you just created.</w:t>
      </w:r>
    </w:p>
    <w:p w:rsidR="00000000" w:rsidDel="00000000" w:rsidP="00000000" w:rsidRDefault="00000000" w:rsidRPr="00000000" w14:paraId="0000003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rules can you create to protect VSI from attacks against your webserver?</w:t>
      </w:r>
    </w:p>
    <w:p w:rsidR="00000000" w:rsidDel="00000000" w:rsidP="00000000" w:rsidRDefault="00000000" w:rsidRPr="00000000" w14:paraId="0000003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Conceive of two more rules in "plain english".</w:t>
      </w:r>
    </w:p>
    <w:p w:rsidR="00000000" w:rsidDel="00000000" w:rsidP="00000000" w:rsidRDefault="00000000" w:rsidRPr="00000000" w14:paraId="0000003F">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Look for other fields that indicate the attacker.</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051560"/>
            <wp:effectExtent b="0" l="0" r="0" t="0"/>
            <wp:docPr descr="Chart&#10;&#10;Description automatically generated with medium confidence" id="19" name="image10.png"/>
            <a:graphic>
              <a:graphicData uri="http://schemas.openxmlformats.org/drawingml/2006/picture">
                <pic:pic>
                  <pic:nvPicPr>
                    <pic:cNvPr descr="Chart&#10;&#10;Description automatically generated with medium confidence" id="0" name="image10.png"/>
                    <pic:cNvPicPr preferRelativeResize="0"/>
                  </pic:nvPicPr>
                  <pic:blipFill>
                    <a:blip r:embed="rId15"/>
                    <a:srcRect b="0" l="0" r="0" t="0"/>
                    <a:stretch>
                      <a:fillRect/>
                    </a:stretch>
                  </pic:blipFill>
                  <pic:spPr>
                    <a:xfrm>
                      <a:off x="0" y="0"/>
                      <a:ext cx="5943600" cy="10515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316865"/>
            <wp:effectExtent b="0" l="0" r="0" t="0"/>
            <wp:docPr id="1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168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24"/>
          <w:szCs w:val="24"/>
        </w:rPr>
      </w:pPr>
      <w:r w:rsidDel="00000000" w:rsidR="00000000" w:rsidRPr="00000000">
        <w:rPr/>
        <w:drawing>
          <wp:inline distB="0" distT="0" distL="0" distR="0">
            <wp:extent cx="5943600" cy="1017905"/>
            <wp:effectExtent b="0" l="0" r="0" t="0"/>
            <wp:docPr descr="A picture containing bar chart&#10;&#10;Description automatically generated" id="20" name="image8.png"/>
            <a:graphic>
              <a:graphicData uri="http://schemas.openxmlformats.org/drawingml/2006/picture">
                <pic:pic>
                  <pic:nvPicPr>
                    <pic:cNvPr descr="A picture containing bar chart&#10;&#10;Description automatically generated" id="0" name="image8.png"/>
                    <pic:cNvPicPr preferRelativeResize="0"/>
                  </pic:nvPicPr>
                  <pic:blipFill>
                    <a:blip r:embed="rId17"/>
                    <a:srcRect b="0" l="0" r="0" t="0"/>
                    <a:stretch>
                      <a:fillRect/>
                    </a:stretch>
                  </pic:blipFill>
                  <pic:spPr>
                    <a:xfrm>
                      <a:off x="0" y="0"/>
                      <a:ext cx="5943600" cy="10179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March 25, 2020, there was a spike in POST method usage between 7 PM – 9 PM with the top UFI being /VSI_Account_logon.php. With this information it seems that JobeCorp will try to use another brute force attack.</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Mitigations: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unique login URLs to users.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IP addresses that have multiple failed login attempts.</w:t>
      </w:r>
    </w:p>
    <w:p w:rsidR="00000000" w:rsidDel="00000000" w:rsidP="00000000" w:rsidRDefault="00000000" w:rsidRPr="00000000" w14:paraId="00000047">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6C11"/>
  </w:style>
  <w:style w:type="paragraph" w:styleId="Heading3">
    <w:name w:val="heading 3"/>
    <w:basedOn w:val="Normal"/>
    <w:link w:val="Heading3Char"/>
    <w:uiPriority w:val="9"/>
    <w:qFormat w:val="1"/>
    <w:rsid w:val="00D83E4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D83E4C"/>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D83E4C"/>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D83E4C"/>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D83E4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96C11"/>
    <w:pPr>
      <w:ind w:left="720"/>
      <w:contextualSpacing w:val="1"/>
    </w:pPr>
  </w:style>
  <w:style w:type="character" w:styleId="Hyperlink">
    <w:name w:val="Hyperlink"/>
    <w:basedOn w:val="DefaultParagraphFont"/>
    <w:uiPriority w:val="99"/>
    <w:unhideWhenUsed w:val="1"/>
    <w:rsid w:val="005577B5"/>
    <w:rPr>
      <w:color w:val="0563c1" w:themeColor="hyperlink"/>
      <w:u w:val="single"/>
    </w:rPr>
  </w:style>
  <w:style w:type="character" w:styleId="UnresolvedMention">
    <w:name w:val="Unresolved Mention"/>
    <w:basedOn w:val="DefaultParagraphFont"/>
    <w:uiPriority w:val="99"/>
    <w:semiHidden w:val="1"/>
    <w:unhideWhenUsed w:val="1"/>
    <w:rsid w:val="005577B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hyperlink" Target="https://docs.microsoft.com/en-us/windows/security/threat-protection/security-policy-settings/account-lockout-thresho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8xlXANVKky3hWxQSf9sO01aRMQ==">AMUW2mXTbrVG5DsgZaIF+8T3k1rDY8GCiO9c5gBPImCmd089wEvNBuZf80mT7TYyBv4eCUZNqjcsqHd/x0UwDWag0XuTRaK34svpQTYTBTX/6uw95v0BoQo=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2022-02-07T00:27:00Z</dcterms:created>
  <dc:creator>Lunn, William</dc:creator>
</cp:coreProperties>
</file>