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FB21" w14:textId="77777777" w:rsidR="00182929" w:rsidRPr="00182929" w:rsidRDefault="00182929" w:rsidP="00182929">
      <w:pPr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CO"/>
        </w:rPr>
      </w:pPr>
      <w:r w:rsidRPr="00182929">
        <w:rPr>
          <w:rFonts w:ascii="Times New Roman" w:eastAsia="Times New Roman" w:hAnsi="Times New Roman" w:cs="Times New Roman"/>
          <w:kern w:val="36"/>
          <w:sz w:val="48"/>
          <w:szCs w:val="48"/>
          <w:lang w:eastAsia="es-CO"/>
        </w:rPr>
        <w:t>3.2.3 Condicionales – Ejercicios y Tarea</w:t>
      </w:r>
    </w:p>
    <w:p w14:paraId="6FCAED1D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Para ejercicios tipo evaluación sobre </w:t>
      </w:r>
      <w:hyperlink r:id="rId4" w:history="1">
        <w:r w:rsidRPr="00182929">
          <w:rPr>
            <w:rFonts w:ascii="Libre Franklin" w:eastAsia="Times New Roman" w:hAnsi="Libre Franklin" w:cs="Times New Roman"/>
            <w:color w:val="222222"/>
            <w:sz w:val="24"/>
            <w:szCs w:val="24"/>
            <w:lang w:eastAsia="es-CO"/>
          </w:rPr>
          <w:t>condicionales en programación</w:t>
        </w:r>
      </w:hyperlink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, resuelva </w:t>
      </w:r>
      <w:proofErr w:type="spell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enfocandose</w:t>
      </w:r>
      <w:proofErr w:type="spell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 en la parte de casos o condiciones del problema.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br/>
        <w:t>Para ejercicios iniciales, use los de la siguiente tarea.</w:t>
      </w:r>
    </w:p>
    <w:p w14:paraId="56F7605A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2B255CF2">
          <v:rect id="_x0000_i1025" style="width:0;height:.75pt" o:hralign="center" o:hrstd="t" o:hr="t" fillcolor="#a0a0a0" stroked="f"/>
        </w:pict>
      </w:r>
    </w:p>
    <w:p w14:paraId="6B384F69" w14:textId="77777777" w:rsidR="00182929" w:rsidRPr="00182929" w:rsidRDefault="00182929" w:rsidP="00182929">
      <w:pPr>
        <w:shd w:val="clear" w:color="auto" w:fill="FFFFFF"/>
        <w:spacing w:after="180" w:line="240" w:lineRule="auto"/>
        <w:outlineLvl w:val="1"/>
        <w:rPr>
          <w:rFonts w:ascii="Libre Franklin" w:eastAsia="Times New Roman" w:hAnsi="Libre Franklin" w:cs="Times New Roman"/>
          <w:color w:val="666666"/>
          <w:sz w:val="36"/>
          <w:szCs w:val="36"/>
          <w:lang w:eastAsia="es-CO"/>
        </w:rPr>
      </w:pPr>
      <w:r w:rsidRPr="00182929">
        <w:rPr>
          <w:rFonts w:ascii="Libre Franklin" w:eastAsia="Times New Roman" w:hAnsi="Libre Franklin" w:cs="Times New Roman"/>
          <w:color w:val="666666"/>
          <w:sz w:val="36"/>
          <w:szCs w:val="36"/>
          <w:lang w:eastAsia="es-CO"/>
        </w:rPr>
        <w:t>Tarea – Algoritmos secuenciales y decisiones</w:t>
      </w:r>
    </w:p>
    <w:p w14:paraId="6A4B4C81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Para cada uno de los siguientes ejercicios, describa un algoritmo en diagrama de flujo o seudocódigo y realice dos pruebas de escritorio.</w:t>
      </w:r>
    </w:p>
    <w:p w14:paraId="65C2D74A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536B6D94">
          <v:rect id="_x0000_i1026" style="width:0;height:.75pt" o:hralign="center" o:hrstd="t" o:hr="t" fillcolor="#a0a0a0" stroked="f"/>
        </w:pict>
      </w:r>
    </w:p>
    <w:p w14:paraId="7ECA1755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1. Un comerciante compra un artículo a un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costo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dado. Determine el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precio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al cual debe venderlo si desea ganar el 15%.</w:t>
      </w:r>
    </w:p>
    <w:p w14:paraId="29EE15D6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5B57B369">
          <v:rect id="_x0000_i1027" style="width:0;height:.75pt" o:hralign="center" o:hrstd="t" o:hr="t" fillcolor="#a0a0a0" stroked="f"/>
        </w:pict>
      </w:r>
    </w:p>
    <w:p w14:paraId="2DC87342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2. Un alumno desea saber </w:t>
      </w:r>
      <w:proofErr w:type="spell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cual</w:t>
      </w:r>
      <w:proofErr w:type="spell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 será su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calificación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final en cierta materia. Dicha calificación se compone de lo siguiente:</w:t>
      </w:r>
    </w:p>
    <w:p w14:paraId="7DFA6D82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60% corresponde al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examen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escrito.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br/>
        <w:t>20% corresponde a las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lecciones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br/>
        <w:t>15% corresponde a las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tareas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.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br/>
        <w:t>5% corresponde a las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prácticas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en el laboratorio</w:t>
      </w:r>
    </w:p>
    <w:p w14:paraId="0B481FD2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El dato del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examen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escrito es un valor entre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0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y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100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y los otros datos son valores entre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0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y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10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. La calificación final debe ser un valor entre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0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y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20.</w:t>
      </w:r>
    </w:p>
    <w:p w14:paraId="68F97E0C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 xml:space="preserve">Para revisión se presenta una propuesta de </w:t>
      </w:r>
      <w:proofErr w:type="spellStart"/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>solucion</w:t>
      </w:r>
      <w:proofErr w:type="spellEnd"/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 xml:space="preserve"> Tema 1 y 2: </w:t>
      </w:r>
      <w:proofErr w:type="spell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fldChar w:fldCharType="begin"/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instrText xml:space="preserve"> HYPERLINK "http://blog.espol.edu.ec/ccpg1001/files/2015/04/SolPy_Tarea1Ejercicio1y3.pdf" </w:instrTex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fldChar w:fldCharType="separate"/>
      </w:r>
      <w:r w:rsidRPr="00182929">
        <w:rPr>
          <w:rFonts w:ascii="Libre Franklin" w:eastAsia="Times New Roman" w:hAnsi="Libre Franklin" w:cs="Times New Roman"/>
          <w:i/>
          <w:iCs/>
          <w:color w:val="222222"/>
          <w:sz w:val="24"/>
          <w:szCs w:val="24"/>
          <w:lang w:eastAsia="es-CO"/>
        </w:rPr>
        <w:t>py_pdf</w:t>
      </w:r>
      <w:proofErr w:type="spell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fldChar w:fldCharType="end"/>
      </w:r>
    </w:p>
    <w:p w14:paraId="46658C7E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4E8AAB85">
          <v:rect id="_x0000_i1028" style="width:0;height:.75pt" o:hralign="center" o:hrstd="t" o:hr="t" fillcolor="#a0a0a0" stroked="f"/>
        </w:pict>
      </w:r>
    </w:p>
    <w:p w14:paraId="40CB9A76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3. En un almacén se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descuenta 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20% del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precio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al cliente si el valor a pagarse es mayor a $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200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. Dado un valor de precio, muestre lo que debe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pagar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el cliente.</w:t>
      </w:r>
    </w:p>
    <w:p w14:paraId="5DF16ECB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38E2E821">
          <v:rect id="_x0000_i1029" style="width:0;height:.75pt" o:hralign="center" o:hrstd="t" o:hr="t" fillcolor="#a0a0a0" stroked="f"/>
        </w:pict>
      </w:r>
    </w:p>
    <w:p w14:paraId="123437FE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lastRenderedPageBreak/>
        <w:t>4. En un almacén se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rebaja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10% del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precio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 al cliente si compra </w:t>
      </w:r>
      <w:proofErr w:type="spell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mas</w:t>
      </w:r>
      <w:proofErr w:type="spell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 de 20 artículos y 5% si compra hasta 20 </w:t>
      </w:r>
      <w:proofErr w:type="gram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artículos</w:t>
      </w:r>
      <w:proofErr w:type="gram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 pero más de 10. Dado el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precio 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unitario de un artículo y la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cantidad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adquirida, muestre lo que debe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pagar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 el </w:t>
      </w:r>
      <w:proofErr w:type="gram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cliente .</w:t>
      </w:r>
      <w:proofErr w:type="gramEnd"/>
    </w:p>
    <w:p w14:paraId="7854C15E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73F01985">
          <v:rect id="_x0000_i1030" style="width:0;height:.75pt" o:hralign="center" o:hrstd="t" o:hr="t" fillcolor="#a0a0a0" stroked="f"/>
        </w:pict>
      </w:r>
    </w:p>
    <w:p w14:paraId="668B38E5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5. Una frutería ofrece las manzanas con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descuento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según la siguiente tabla:</w:t>
      </w:r>
    </w:p>
    <w:tbl>
      <w:tblPr>
        <w:tblW w:w="78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  <w:gridCol w:w="2580"/>
      </w:tblGrid>
      <w:tr w:rsidR="00182929" w:rsidRPr="00182929" w14:paraId="04872542" w14:textId="77777777" w:rsidTr="00182929">
        <w:tc>
          <w:tcPr>
            <w:tcW w:w="0" w:type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06128BE0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Numero de kilos comprados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108CCC52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% Descuento</w:t>
            </w:r>
          </w:p>
        </w:tc>
      </w:tr>
      <w:tr w:rsidR="00182929" w:rsidRPr="00182929" w14:paraId="0B4BFA60" w14:textId="77777777" w:rsidTr="00182929">
        <w:tc>
          <w:tcPr>
            <w:tcW w:w="0" w:type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4FAD02AF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 – 2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3B4CC5C5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0%</w:t>
            </w:r>
          </w:p>
        </w:tc>
      </w:tr>
      <w:tr w:rsidR="00182929" w:rsidRPr="00182929" w14:paraId="1ED7D8C0" w14:textId="77777777" w:rsidTr="00182929">
        <w:tc>
          <w:tcPr>
            <w:tcW w:w="0" w:type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7CD0E640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2.01 – 5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751E19FC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10%</w:t>
            </w:r>
          </w:p>
        </w:tc>
      </w:tr>
      <w:tr w:rsidR="00182929" w:rsidRPr="00182929" w14:paraId="2640E13E" w14:textId="77777777" w:rsidTr="00182929">
        <w:tc>
          <w:tcPr>
            <w:tcW w:w="0" w:type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59A30F7F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5.01 – 10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5F965B7E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15 %</w:t>
            </w:r>
          </w:p>
        </w:tc>
      </w:tr>
      <w:tr w:rsidR="00182929" w:rsidRPr="00182929" w14:paraId="732975E6" w14:textId="77777777" w:rsidTr="00182929">
        <w:tc>
          <w:tcPr>
            <w:tcW w:w="0" w:type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220DD3A7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10.01 en adelante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077D7621" w14:textId="77777777" w:rsidR="00182929" w:rsidRPr="00182929" w:rsidRDefault="00182929" w:rsidP="0018292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292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</w:tbl>
    <w:p w14:paraId="189CF550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Dado el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precio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por kilo, y el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peso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, determinar cuánto pagará una persona que compre manzanas es esa frutería.</w:t>
      </w:r>
    </w:p>
    <w:p w14:paraId="587BC22C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 xml:space="preserve">Para revisión se presenta una propuesta de </w:t>
      </w:r>
      <w:proofErr w:type="spellStart"/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>solucion</w:t>
      </w:r>
      <w:proofErr w:type="spellEnd"/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 xml:space="preserve"> Tema 5: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</w:t>
      </w:r>
      <w:proofErr w:type="spell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fldChar w:fldCharType="begin"/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instrText xml:space="preserve"> HYPERLINK "http://blog.espol.edu.ec/ccpg1001/files/2015/04/SolPy_Tarea1Ejercicio5.pdf" </w:instrTex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fldChar w:fldCharType="separate"/>
      </w:r>
      <w:r w:rsidRPr="00182929">
        <w:rPr>
          <w:rFonts w:ascii="Libre Franklin" w:eastAsia="Times New Roman" w:hAnsi="Libre Franklin" w:cs="Times New Roman"/>
          <w:color w:val="222222"/>
          <w:sz w:val="24"/>
          <w:szCs w:val="24"/>
          <w:lang w:eastAsia="es-CO"/>
        </w:rPr>
        <w:t>py_pdf</w:t>
      </w:r>
      <w:proofErr w:type="spell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fldChar w:fldCharType="end"/>
      </w:r>
    </w:p>
    <w:p w14:paraId="1ED4F019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5D0FF3DB">
          <v:rect id="_x0000_i1031" style="width:0;height:.75pt" o:hralign="center" o:hrstd="t" o:hr="t" fillcolor="#a0a0a0" stroked="f"/>
        </w:pict>
      </w:r>
    </w:p>
    <w:p w14:paraId="6A0BA7F3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6. En un circuito eléctrico hay tres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interruptor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es, los cuales pueden estar en estado </w:t>
      </w:r>
      <w:proofErr w:type="gram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cerrado(</w:t>
      </w:r>
      <w:proofErr w:type="gram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1) o abierto(0).</w:t>
      </w:r>
    </w:p>
    <w:p w14:paraId="5C37104F" w14:textId="20BBBB8C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noProof/>
          <w:color w:val="333333"/>
          <w:sz w:val="24"/>
          <w:szCs w:val="24"/>
          <w:lang w:eastAsia="es-CO"/>
        </w:rPr>
        <w:drawing>
          <wp:inline distT="0" distB="0" distL="0" distR="0" wp14:anchorId="480B122B" wp14:editId="3FFB24B3">
            <wp:extent cx="2228850" cy="952500"/>
            <wp:effectExtent l="0" t="0" r="0" b="0"/>
            <wp:docPr id="3" name="Picture 3" descr="interrup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errupt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8A47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Para que un equipo funcione, se requiere que al menos dos estén cerrados. Si los datos son el estado de los interruptores, determine si el equipo funcionará.</w:t>
      </w:r>
    </w:p>
    <w:p w14:paraId="1CBAAEFF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lastRenderedPageBreak/>
        <w:pict w14:anchorId="6BC4CDE4">
          <v:rect id="_x0000_i1032" style="width:0;height:.75pt" o:hralign="center" o:hrstd="t" o:hr="t" fillcolor="#a0a0a0" stroked="f"/>
        </w:pict>
      </w:r>
    </w:p>
    <w:p w14:paraId="40D82103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7. Ingrese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tres números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correspondientes a un conjunto y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 tres número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s correspondientes a otro conjunto. Muestre los números que corresponden a la intersección de los dos conjuntos.</w:t>
      </w:r>
    </w:p>
    <w:p w14:paraId="3E7748A8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conjunto A= [4 5 </w:t>
      </w:r>
      <w:proofErr w:type="gramStart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7 ]</w:t>
      </w:r>
      <w:proofErr w:type="gramEnd"/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br/>
        <w:t>conjunto B= [2 7 9]</w:t>
      </w:r>
    </w:p>
    <w:p w14:paraId="012B2356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intersección A </w:t>
      </w:r>
      <w:r w:rsidRPr="0018292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∩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 xml:space="preserve"> B= 7</w:t>
      </w:r>
    </w:p>
    <w:p w14:paraId="6EF74699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Sugerencia: Usa una variable para cada elemento del conjunto</w:t>
      </w:r>
    </w:p>
    <w:p w14:paraId="1F5C49CE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781B8E99">
          <v:rect id="_x0000_i1033" style="width:0;height:.75pt" o:hralign="center" o:hrstd="t" o:hr="t" fillcolor="#a0a0a0" stroked="f"/>
        </w:pict>
      </w:r>
    </w:p>
    <w:p w14:paraId="32882A58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8. Dados los 9 elementos de una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matriz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cuadrada, encuentre el valor de su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determinante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sea diferente de cero.</w:t>
      </w:r>
    </w:p>
    <w:p w14:paraId="2CCD48E3" w14:textId="77777777" w:rsidR="00182929" w:rsidRPr="00182929" w:rsidRDefault="00182929" w:rsidP="00182929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matriz = \</w:t>
      </w:r>
      <w:proofErr w:type="spellStart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begin</w:t>
      </w:r>
      <w:proofErr w:type="spellEnd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{</w:t>
      </w:r>
      <w:proofErr w:type="spellStart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pmatrix</w:t>
      </w:r>
      <w:proofErr w:type="spellEnd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}a &amp; b &amp; c \\ d &amp; e &amp; f \\ g &amp; h &amp; i \</w:t>
      </w:r>
      <w:proofErr w:type="spellStart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end</w:t>
      </w:r>
      <w:proofErr w:type="spellEnd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{</w:t>
      </w:r>
      <w:proofErr w:type="spellStart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pmatrix</w:t>
      </w:r>
      <w:proofErr w:type="spellEnd"/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bdr w:val="none" w:sz="0" w:space="0" w:color="auto" w:frame="1"/>
          <w:lang w:eastAsia="es-CO"/>
        </w:rPr>
        <w:t>}</w:t>
      </w:r>
      <w:r w:rsidRPr="00182929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s-CO"/>
        </w:rPr>
        <w:t>matriz</w:t>
      </w:r>
      <w:r w:rsidRPr="00182929">
        <w:rPr>
          <w:rFonts w:ascii="Times New Roman" w:eastAsia="Times New Roman" w:hAnsi="Times New Roman" w:cs="Times New Roman"/>
          <w:color w:val="333333"/>
          <w:sz w:val="29"/>
          <w:szCs w:val="29"/>
          <w:lang w:eastAsia="es-CO"/>
        </w:rPr>
        <w:t>=</w:t>
      </w:r>
      <w:r w:rsidRPr="00182929">
        <w:rPr>
          <w:rFonts w:ascii="KaTeX_Size4" w:eastAsia="Times New Roman" w:hAnsi="KaTeX_Size4" w:cs="Times New Roman"/>
          <w:color w:val="333333"/>
          <w:sz w:val="29"/>
          <w:szCs w:val="29"/>
          <w:lang w:eastAsia="es-CO"/>
        </w:rPr>
        <w:t>⎝⎛</w:t>
      </w:r>
      <w:r w:rsidRPr="00182929">
        <w:rPr>
          <w:rFonts w:ascii="Times New Roman" w:eastAsia="Times New Roman" w:hAnsi="Times New Roman" w:cs="Times New Roman"/>
          <w:color w:val="333333"/>
          <w:sz w:val="2"/>
          <w:szCs w:val="2"/>
          <w:lang w:eastAsia="es-CO"/>
        </w:rPr>
        <w:t>​</w:t>
      </w:r>
      <w:proofErr w:type="spellStart"/>
      <w:r w:rsidRPr="00182929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s-CO"/>
        </w:rPr>
        <w:t>adg</w:t>
      </w:r>
      <w:proofErr w:type="spellEnd"/>
      <w:r w:rsidRPr="00182929">
        <w:rPr>
          <w:rFonts w:ascii="Times New Roman" w:eastAsia="Times New Roman" w:hAnsi="Times New Roman" w:cs="Times New Roman"/>
          <w:color w:val="333333"/>
          <w:sz w:val="2"/>
          <w:szCs w:val="2"/>
          <w:lang w:eastAsia="es-CO"/>
        </w:rPr>
        <w:t>​</w:t>
      </w:r>
      <w:proofErr w:type="spellStart"/>
      <w:r w:rsidRPr="00182929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s-CO"/>
        </w:rPr>
        <w:t>beh</w:t>
      </w:r>
      <w:proofErr w:type="spellEnd"/>
      <w:r w:rsidRPr="00182929">
        <w:rPr>
          <w:rFonts w:ascii="Times New Roman" w:eastAsia="Times New Roman" w:hAnsi="Times New Roman" w:cs="Times New Roman"/>
          <w:color w:val="333333"/>
          <w:sz w:val="2"/>
          <w:szCs w:val="2"/>
          <w:lang w:eastAsia="es-CO"/>
        </w:rPr>
        <w:t>​</w:t>
      </w:r>
      <w:proofErr w:type="spellStart"/>
      <w:r w:rsidRPr="00182929">
        <w:rPr>
          <w:rFonts w:ascii="KaTeX_Math" w:eastAsia="Times New Roman" w:hAnsi="KaTeX_Math" w:cs="Times New Roman"/>
          <w:i/>
          <w:iCs/>
          <w:color w:val="333333"/>
          <w:sz w:val="29"/>
          <w:szCs w:val="29"/>
          <w:lang w:eastAsia="es-CO"/>
        </w:rPr>
        <w:t>cfi</w:t>
      </w:r>
      <w:proofErr w:type="spellEnd"/>
      <w:r w:rsidRPr="00182929">
        <w:rPr>
          <w:rFonts w:ascii="Times New Roman" w:eastAsia="Times New Roman" w:hAnsi="Times New Roman" w:cs="Times New Roman"/>
          <w:color w:val="333333"/>
          <w:sz w:val="2"/>
          <w:szCs w:val="2"/>
          <w:lang w:eastAsia="es-CO"/>
        </w:rPr>
        <w:t>​</w:t>
      </w:r>
      <w:r w:rsidRPr="00182929">
        <w:rPr>
          <w:rFonts w:ascii="KaTeX_Size4" w:eastAsia="Times New Roman" w:hAnsi="KaTeX_Size4" w:cs="Times New Roman"/>
          <w:color w:val="333333"/>
          <w:sz w:val="29"/>
          <w:szCs w:val="29"/>
          <w:lang w:eastAsia="es-CO"/>
        </w:rPr>
        <w:t>⎠⎞</w:t>
      </w:r>
      <w:r w:rsidRPr="00182929">
        <w:rPr>
          <w:rFonts w:ascii="Times New Roman" w:eastAsia="Times New Roman" w:hAnsi="Times New Roman" w:cs="Times New Roman"/>
          <w:color w:val="333333"/>
          <w:sz w:val="2"/>
          <w:szCs w:val="2"/>
          <w:lang w:eastAsia="es-CO"/>
        </w:rPr>
        <w:t>​</w:t>
      </w:r>
    </w:p>
    <w:p w14:paraId="5A71FAEA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543A7DA4">
          <v:rect id="_x0000_i1034" style="width:0;height:.75pt" o:hralign="center" o:hrstd="t" o:hr="t" fillcolor="#a0a0a0" stroked="f"/>
        </w:pict>
      </w:r>
    </w:p>
    <w:p w14:paraId="61B3C3AA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10. En el ejercicio anterior, suponga que la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matriz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está asociada a un sistema de tres ecuaciones lineales. Ingrese las </w:t>
      </w:r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>constantes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de las </w:t>
      </w:r>
      <w:r w:rsidRPr="00182929">
        <w:rPr>
          <w:rFonts w:ascii="Libre Franklin" w:eastAsia="Times New Roman" w:hAnsi="Libre Franklin" w:cs="Times New Roman"/>
          <w:i/>
          <w:iCs/>
          <w:color w:val="333333"/>
          <w:sz w:val="24"/>
          <w:szCs w:val="24"/>
          <w:lang w:eastAsia="es-CO"/>
        </w:rPr>
        <w:t>tres ecuaciones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y encuentre el valor de las variables.</w:t>
      </w:r>
    </w:p>
    <w:p w14:paraId="486636BC" w14:textId="77777777" w:rsidR="00182929" w:rsidRPr="00182929" w:rsidRDefault="00E301DD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pict w14:anchorId="62F2D25F">
          <v:rect id="_x0000_i1035" style="width:0;height:.75pt" o:hralign="center" o:hrstd="t" o:hr="t" fillcolor="#a0a0a0" stroked="f"/>
        </w:pict>
      </w:r>
    </w:p>
    <w:p w14:paraId="144EAC4E" w14:textId="2BDEB314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noProof/>
          <w:color w:val="333333"/>
          <w:sz w:val="24"/>
          <w:szCs w:val="24"/>
          <w:lang w:eastAsia="es-CO"/>
        </w:rPr>
        <w:drawing>
          <wp:inline distT="0" distB="0" distL="0" distR="0" wp14:anchorId="187D5F87" wp14:editId="25724570">
            <wp:extent cx="1593850" cy="1257300"/>
            <wp:effectExtent l="0" t="0" r="6350" b="0"/>
            <wp:docPr id="2" name="Picture 2" descr="Triángulo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iángulo si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F64B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11. Lea los valores de los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lados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de un triángulo. Determine y muestre un mensaje correspondiente a su </w:t>
      </w:r>
      <w:r w:rsidRPr="00182929">
        <w:rPr>
          <w:rFonts w:ascii="Libre Franklin" w:eastAsia="Times New Roman" w:hAnsi="Libre Franklin" w:cs="Times New Roman"/>
          <w:b/>
          <w:bCs/>
          <w:color w:val="333333"/>
          <w:sz w:val="24"/>
          <w:szCs w:val="24"/>
          <w:lang w:eastAsia="es-CO"/>
        </w:rPr>
        <w:t>tipo</w:t>
      </w: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(1. EQUILÁTERO, 2. ISÓSCELES, O 3. ESCALENO)</w:t>
      </w:r>
    </w:p>
    <w:p w14:paraId="6FD9596F" w14:textId="77777777" w:rsidR="00182929" w:rsidRPr="00182929" w:rsidRDefault="00182929" w:rsidP="00182929">
      <w:pPr>
        <w:shd w:val="clear" w:color="auto" w:fill="FFFFFF"/>
        <w:spacing w:after="360" w:line="240" w:lineRule="auto"/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</w:pPr>
      <w:r w:rsidRPr="00182929">
        <w:rPr>
          <w:rFonts w:ascii="Libre Franklin" w:eastAsia="Times New Roman" w:hAnsi="Libre Franklin" w:cs="Times New Roman"/>
          <w:color w:val="333333"/>
          <w:sz w:val="24"/>
          <w:szCs w:val="24"/>
          <w:lang w:eastAsia="es-CO"/>
        </w:rPr>
        <w:t> </w:t>
      </w:r>
    </w:p>
    <w:p w14:paraId="395718AF" w14:textId="77777777" w:rsidR="003E4361" w:rsidRDefault="003E4361"/>
    <w:sectPr w:rsidR="003E4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DD"/>
    <w:rsid w:val="00182929"/>
    <w:rsid w:val="00325671"/>
    <w:rsid w:val="003E4361"/>
    <w:rsid w:val="005A7DDD"/>
    <w:rsid w:val="00736B08"/>
    <w:rsid w:val="00E3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E121"/>
  <w15:chartTrackingRefBased/>
  <w15:docId w15:val="{D2A807BC-324F-41A0-8209-D5169A29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link w:val="Heading2Char"/>
    <w:uiPriority w:val="9"/>
    <w:qFormat/>
    <w:rsid w:val="00182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2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1829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8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1829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2929"/>
    <w:rPr>
      <w:b/>
      <w:bCs/>
    </w:rPr>
  </w:style>
  <w:style w:type="character" w:styleId="Emphasis">
    <w:name w:val="Emphasis"/>
    <w:basedOn w:val="DefaultParagraphFont"/>
    <w:uiPriority w:val="20"/>
    <w:qFormat/>
    <w:rsid w:val="00182929"/>
    <w:rPr>
      <w:i/>
      <w:iCs/>
    </w:rPr>
  </w:style>
  <w:style w:type="character" w:customStyle="1" w:styleId="katex-mathml">
    <w:name w:val="katex-mathml"/>
    <w:basedOn w:val="DefaultParagraphFont"/>
    <w:rsid w:val="00182929"/>
  </w:style>
  <w:style w:type="character" w:customStyle="1" w:styleId="mord">
    <w:name w:val="mord"/>
    <w:basedOn w:val="DefaultParagraphFont"/>
    <w:rsid w:val="00182929"/>
  </w:style>
  <w:style w:type="character" w:customStyle="1" w:styleId="mrel">
    <w:name w:val="mrel"/>
    <w:basedOn w:val="DefaultParagraphFont"/>
    <w:rsid w:val="00182929"/>
  </w:style>
  <w:style w:type="character" w:customStyle="1" w:styleId="delimsizinginner">
    <w:name w:val="delimsizinginner"/>
    <w:basedOn w:val="DefaultParagraphFont"/>
    <w:rsid w:val="00182929"/>
  </w:style>
  <w:style w:type="character" w:customStyle="1" w:styleId="vlist-s">
    <w:name w:val="vlist-s"/>
    <w:basedOn w:val="DefaultParagraphFont"/>
    <w:rsid w:val="0018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blog.espol.edu.ec/ccpg1001/evaluacio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490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4</cp:revision>
  <dcterms:created xsi:type="dcterms:W3CDTF">2022-05-03T02:00:00Z</dcterms:created>
  <dcterms:modified xsi:type="dcterms:W3CDTF">2022-05-05T11:05:00Z</dcterms:modified>
</cp:coreProperties>
</file>