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UNIVERSIDAD DE LAS FUERZAS ARMADAS – ESPE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 DE CIENCIAS DE LA COMPUTACIÓN</w:t>
      </w:r>
    </w:p>
    <w:p>
      <w:pPr>
        <w:spacing w:after="36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ARQUITECTURA DE SOFTWARE – NRC 36841 – GRUPO 1</w:t>
      </w:r>
    </w:p>
    <w:p>
      <w:pPr>
        <w:keepNext/>
        <w:jc w:val="center"/>
      </w:pPr>
      <w:r>
        <w:drawing>
          <wp:inline distT="0" distB="0" distL="0" distR="0">
            <wp:extent cx="2190750" cy="14573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6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Tema</w:t>
      </w:r>
    </w:p>
    <w:p>
      <w:pPr>
        <w:spacing w:after="3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ESPECIFICACIÓN DE CASOS DE USO DETALLADO SISTEMA EUREKABANK MONSTER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Autores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BENALCAZAR FARINANGO MOISES SEBASTIAN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BUESTÁN GUAILLAS WILMER OMAR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MASAPANTA GUILCATOMA JEFFERSON SANTIAGO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Ing. Eduardo Mauricio Campaña Ortega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MIS.MDU.CCNA.CCIA.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PhD. (c) Ingeniería de Software PhD. (c) Seguridad Información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Fecha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04/11/2026</w:t>
      </w:r>
    </w:p>
    <w:p>
      <w:pPr>
        <w:sectPr>
          <w:pgSz w:w="11906" w:h="16838" w:orient="portrait"/>
          <w:pgMar w:top="1200" w:right="1440" w:bottom="1200" w:left="1440" w:header="708" w:footer="708" w:gutter="0"/>
          <w:pgBorders>
            <w:top w:val="single" w:color="1F3864" w:sz="24" w:space="24"/>
            <w:left w:val="single" w:color="1F3864" w:sz="48" w:space="24"/>
            <w:bottom w:val="single" w:color="1F3864" w:sz="24" w:space="24"/>
            <w:right w:val="single" w:color="1F3864" w:sz="24" w:space="24"/>
          </w:pgBorders>
          <w:pgNumType/>
          <w:docGrid w:linePitch="360"/>
        </w:sectPr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Nota: si el índice aparece vacío, haga clic derecho sobre él → Actualizar campo → Actualizar toda la tabla.</w:t>
      </w:r>
    </w:p>
    <w:p>
      <w:r>
        <w:br w:type="pag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ILUSTRACIONES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1. Diagrama general de casos de uso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2. Diagrama de actividad — CU-01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3. Diagrama de actividad — CU-02 Consultar cuentas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4. Diagrama de actividad — CU-03 Consultar saldo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5. Diagrama de actividad — CU-04 Consultar movimientos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6. Diagrama de actividad — CU-05 Registrar depósito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7. Diagrama de actividad — CU-06 Registrar retiro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8. Diagrama de actividad — CU-07 Registrar transferencia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9. Diagrama de actividad — CU-08 Gestionar clientes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10. Diagrama de actividad — CU-09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11. Diagrama de actividad — CU-10 Monitorear 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12. Diagrama de actividad — CU-11 Abrir cuenta</w:t>
      </w:r>
    </w:p>
    <w:p>
      <w:pPr>
        <w:spacing w:after="120" w:before="20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TABLAS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1. Resumen de casos de uso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2. ECUD — CU-01: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3. Flujo básico — CU-01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4. ECUD — CU-02: Consultar cuentas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5. Flujo básico — CU-02 Consultar cuentas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6. ECUD — CU-03: Consultar saldo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7. Flujo básico — CU-03 Consultar saldo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8. ECUD — CU-04: Consultar movimientos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9. Flujo básico — CU-04 Consultar movimientos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10. ECUD — CU-05: Registrar depósito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11. Flujo básico — CU-05 Registrar depósito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12. ECUD — CU-06: Registrar retiro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13. Flujo básico — CU-06 Registrar retiro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14. ECUD — CU-07: Registrar transferencia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15. Flujo básico — CU-07 Registrar transferencia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16. ECUD — CU-08: Gestionar clientes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17. Flujo básico — CU-08 Gestionar clientes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18. ECUD — CU-09: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19. Flujo básico — CU-09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20. ECUD — CU-10: Monitorear 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21. Flujo básico — CU-10 Monitorear 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22. ECUD — CU-11: Abrir cuenta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23. Flujo básico — CU-11 Abrir cuenta</w:t>
      </w:r>
    </w:p>
    <w:p>
      <w:pPr>
        <w:pageBreakBefore/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ESPECIFICACIÓN DE CASOS DE USO DETALLADO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presenta la Especificación de Casos de Uso Detallado (ECUD) del sistema “EurekaBank Monster”, implementado como servicio RESTful en Java (Jakarta EE sobre Payara Server) con persistencia en MariaDB y consumido por clientes de consola, escritorio, web y móvil Android. El usuario de prueba es monster / monster69 (empleado 9001), registrado en la tabla usuario con la clave en SHA-1. Los montos se manejan en dólares (USD) y los clientes se identifican con la cédula ecuatoriana de 10 dígitos.</w:t>
      </w:r>
    </w:p>
    <w:p>
      <w:pPr>
        <w:keepNext/>
        <w:jc w:val="center"/>
      </w:pPr>
      <w:r>
        <w:drawing>
          <wp:inline distT="0" distB="0" distL="0" distR="0">
            <wp:extent cx="5715000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1. Diagrama general de casos de uso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1. Resumen de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700"/>
        <w:gridCol w:w="3726"/>
      </w:tblGrid>
      <w:tr>
        <w:trPr>
          <w:tblHeader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cuentas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/api/cuentas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saldo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/api/cuentas/{cuenta}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movimientos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/api/cuentas/{cuenta}/movimientos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depósito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/api/operaciones/deposito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retiro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/api/operaciones/retiro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transferencia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/api/operaciones/transferencia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clientes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/api/clientes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CU-09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/api/auth/logout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CU-10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Monitorear servidor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CU-11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cuenta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37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/api/cuentas</w:t>
            </w:r>
          </w:p>
        </w:tc>
      </w:tr>
    </w:tbl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ECUD_INICIAR_SESIÓN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CU-01: Iniciar sesión.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2. ECUD — CU-01: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CU-01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autenticarse con el usuario y la clave registrados en la tabla usuario de la base de datos mediante POST /api/auth/login.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obtiene un token válido por 30 minutos y su código de empleado queda asociado a la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usuario: nombre de usuario (tabla usuario).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clave: contraseña.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cliente: CONSOLA, ESCRITORIO, WEB o MOVIL.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está desplegado y MariaDB está en ejecución.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existe en la tabla usuario.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token, nombre completo, código de empleado y fecha de expiración.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401 (credenciales incorrectas), 403 (usuario inactivo) o 503 (sin base de datos); no se genera 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86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2. Diagrama de actividad — CU-01 Iniciar sesión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3. Flujo básico — CU-01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el cliente y visualiza la pantalla de inicio de sesión.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 usuario y clave y presiona “Ingresar”.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cliente envía POST /api/auth/login.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consulta la tabla usuario unida a empleado (UsuarioDAO.seleccionar).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calcula el SHA-1 de la clave, lo compara con el almacenado y verifica el estado ACTIVO.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genera un token aleatorio y registra la sesión con el código del empleado.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cliente guarda el token y muestra la pantalla principal.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Credenciales incorrectas: HTTP 401 “Usuario o clave incorrectos” con animación de error.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Usuario ANULADO: HTTP 403 “El usuario está inactivo”.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Campos vacíos: el cliente solicita completarlos.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Servidor no disponible: “No se pudo conectar con el servidor”.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ECUD_CONSULTAR_CUENTAS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CU-02: Consultar cuentas.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4. ECUD — CU-02: Consultar cuentas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CU-02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CUENTAS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cuentas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ver todas las cuentas del banco mediante GET /api/cuentas.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visualiza cada cuenta con su titular, moneda, sucursal, saldo, estado y fecha de apertura, además de los totales por moneda.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la lista de cuentas.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401 o 503.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3467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3. Diagrama de actividad — CU-02 Consultar cuentas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5. Flujo básico — CU-02 Consultar cuentas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la sección “Cuentas”.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GET /api/cuentas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ejecuta CuentaDAO.listar() (JOIN con cliente, moneda y sucursal).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cliente calcula los totales por moneda y muestra tarjetas animadas y la tabla.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ECUD_CONSULTAR_SALDO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CU-03: Consultar saldo.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6. ECUD — CU-03: Consultar saldo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CU-03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SALDO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saldo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conocer el saldo y los datos de una cuenta mediante GET /api/cuentas/{cuenta}.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visualiza el saldo, la moneda, el titular, la sucursal y el estado de la cuenta.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cuenta: número de cuenta de 8 dígitos.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los datos de la cuenta.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(formato), 404 (no existe) o 401.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38862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4. Diagrama de actividad — CU-03 Consultar saldo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7. Flujo básico — CU-03 Consultar saldo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o escribe el número de cuenta.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GET /api/cuentas/{cuenta}.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valida el formato y ejecuta CuentaDAO.seleccionar(cuenta).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cliente muestra el saldo con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Formato inválido: HTTP 400 “Ingrese un número de cuenta de 8 dígitos”.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inexistente: HTTP 404.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ECUD_CONSULTAR_MOVIMIENTOS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CU-04: Consultar movimientos.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8. ECUD — CU-04: Consultar movimientos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CU-04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MOVIMIENTOS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movimientos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ver el estado de cuenta (saldo y movimientos) mediante GET /api/cuentas/{cuenta}/movimientos.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visualiza los movimientos con número, fecha, tipo, importe (ingresos en verde y salidas en rojo), empleado y referencia.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cuenta: número de cuenta de 8 dígitos.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la lista de movimientos (vacía si no hay).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400, 404 o 401.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3676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5. Diagrama de actividad — CU-04 Consultar movimientos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9. Flujo básico — CU-04 Consultar movimientos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cuenta en la sección “Movimientos”.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consulta la cuenta y luego GET /api/cuentas/{cuenta}/movimientos.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ejecuta MovimientoDAO.listar(cuenta) uniendo con tipomovimiento.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cliente muestra el saldo y la tabla de movimientos.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sin movimientos: “La cuenta no tiene movimientos”.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inexistente: HTTP 404.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ECUD_REGISTRAR_DEPÓSITO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CU-05: Registrar depósito.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10. ECUD — CU-05: Registrar depósito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CU-05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 DEPÓSITO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depósito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registrar un depósito mediante POST /api/operaciones/deposito. La operación se ejecuta como una transacción sobre MariaDB y queda registrada como movimiento con el código del empleado de la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saldo de la(s) cuenta(s) se actualiza, el movimiento queda registrado y el empleado recibe un comprobante.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cuenta: número de cuenta (8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importe: mayor que cero, máximo 2 decimales y hasta 100 000.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La(s) cuenta(s) existe(n) y está(n) en estado ACTIVO.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el comprobante (saldo anterior, saldo actual, número de movimiento, empleado y fecha); la transacción se confirma (commit).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400/404/409 con el motivo; se hace rollback y los saldos no cambian.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Validar cuenta y saldo; Registrar movimiento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46196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6. Diagrama de actividad — CU-05 Registrar depósito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11. Flujo básico — CU-05 Registrar depósito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operación “depósito”.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Selecciona la(s) cuenta(s) e ingresa el importe.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cliente valida el formato del importe y solicita confirmación.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 la operación.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POST /api/operaciones/deposito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token, el número de cuenta y el importe.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abre una transacción y bloquea la(s) cuenta(s) con SELECT ... FOR UPDATE.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suma el importe al saldo, actualiza la cuenta (saldo y contador) e inserta el movimiento tipo 003 – Depósito.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servidor confirma la transacción (commit), cierra la conexión y responde con el comprobante.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El cliente muestra el comprobante y el nuevo saldo con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con formato inválido o importe no válido: HTTP 400 con el mensaje correspondiente.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inexistente: HTTP 404 “La cuenta no existe”.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no activa: HTTP 409 “La cuenta no está activa”.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ECUD_REGISTRAR_RETIRO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CU-06: Registrar retiro.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12. ECUD — CU-06: Registrar retiro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CU-06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 RETIRO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retiro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registrar un retiro mediante POST /api/operaciones/retiro. La operación se ejecuta como una transacción sobre MariaDB y queda registrada como movimiento con el código del empleado de la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saldo de la(s) cuenta(s) se actualiza, el movimiento queda registrado y el empleado recibe un comprobante.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cuenta: número de cuenta (8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importe: mayor que cero, máximo 2 decimales y hasta 100 000.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La(s) cuenta(s) existe(n) y está(n) en estado ACTIVO.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el comprobante (saldo anterior, saldo actual, número de movimiento, empleado y fecha); la transacción se confirma (commit).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400/404/409 con el motivo; se hace rollback y los saldos no cambian.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Validar cuenta y saldo; Registrar movimiento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0006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7. Diagrama de actividad — CU-06 Registrar retiro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13. Flujo básico — CU-06 Registrar retiro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operación “retiro”.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Selecciona la(s) cuenta(s) e ingresa el importe.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cliente valida el formato del importe y solicita confirmación.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 la operación.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POST /api/operaciones/retiro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token, el número de cuenta y el importe.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abre una transacción y bloquea la(s) cuenta(s) con SELECT ... FOR UPDATE.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verifica que el saldo sea suficiente.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servidor resta el importe, actualiza la cuenta e inserta el movimiento tipo 004 – Retiro.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El servidor confirma la transacción (commit), cierra la conexión y responde con el comprobante.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El cliente muestra el comprobante y el nuevo saldo con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con formato inválido o importe no válido: HTTP 400 con el mensaje correspondiente.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inexistente: HTTP 404 “La cuenta no existe”.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no activa: HTTP 409 “La cuenta no está activa”.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Saldo insuficiente: HTTP 409 “Saldo insuficiente. Saldo disponible: …”; rollback.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ECUD_REGISTRAR_TRANSFERENCIA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CU-07: Registrar transferencia.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14. ECUD — CU-07: Registrar 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CU-07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 TRANSFERENCIA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transferencia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registrar una transferencia mediante POST /api/operaciones/transferencia. La operación se ejecuta como una transacción sobre MariaDB y queda registrada como movimiento con el código del empleado de la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saldo de la(s) cuenta(s) se actualiza, el movimiento queda registrado y el empleado recibe un comprobante.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cuenta: cuenta origen (8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cuentaDestino: cuenta destino (8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importe: mayor que cero, máximo 2 decimales y hasta 100 000.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La(s) cuenta(s) existe(n) y está(n) en estado ACTIVO.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el comprobante (saldo anterior, saldo actual, número de movimiento, empleado y fecha); la transacción se confirma (commit).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400/404/409 con el motivo; se hace rollback y los saldos no cambian.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Validar cuenta y saldo; Registrar movimiento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43148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8. Diagrama de actividad — CU-07 Registrar transferencia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15. Flujo básico — CU-07 Registrar 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operación “transferencia”.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Selecciona la(s) cuenta(s) e ingresa el importe.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cliente valida el formato del importe y solicita confirmación.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 la operación.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POST /api/operaciones/transferencia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token, el número de cuenta y el importe.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abre una transacción y bloquea la(s) cuenta(s) con SELECT ... FOR UPDATE.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bloquea las dos cuentas en orden (menor código primero) para evitar interbloqueos y verifica que tengan la misma moneda.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servidor verifica el saldo del origen, lo resta e inserta el movimiento 009 (salida) con referencia a la cuenta destino.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El servidor suma el importe al destino e inserta el movimiento 008 (ingreso) con referencia a la cuenta origen.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El servidor confirma la transacción (commit), cierra la conexión y responde con el comprobante.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El cliente muestra el comprobante y el nuevo saldo con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con formato inválido o importe no válido: HTTP 400 con el mensaje correspondiente.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inexistente: HTTP 404 “La cuenta no existe”.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no activa: HTTP 409 “La cuenta no está activa”.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origen igual a la destino: HTTP 400.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Monedas distintas: HTTP 400 “No se puede transferir entre cuentas de distinta moneda”.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Saldo insuficiente en el origen: HTTP 409; rollback.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ECUD_GESTIONAR_CLIENTES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CU-08: Gestionar clientes.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16. ECUD — CU-08: Gestionar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CU-08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GESTIONAR CLIENTES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clientes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insertar, seleccionar, listar/buscar, actualizar y eliminar clientes mediante /api/clientes con los métodos GET, POST, PUT y DELETE (clientes web y escritorio).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cliente queda actualizada y el empleado visualiza el resultado en la tabla de clientes.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del cliente: nombres, apellido paterno, apellido materno, cédula ecuatoriana (10 dígitos), ciudad y dirección (obligatorios); teléfono y correo (opcionales).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codigo: para seleccionar, actualizar o eliminar.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Insertar: HTTP 201 con el cliente y su código generado por la tabla contador.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/ eliminar: HTTP 200.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(validación), 404 (no existe) o 409 (cédula duplicada o cliente con cuentas).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1857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9. Diagrama de actividad — CU-08 Gestionar clientes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17. Flujo básico — CU-08 Gestionar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la sección “Clientes”.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GET /api/clientes (opcionalmente ?buscar=texto) y muestra la tabla.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Presiona “Nuevo” o selecciona un cliente de la tabla.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Al seleccionar, el cliente envía GET /api/clientes/{codigo} y carga el formulario.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Completa o modifica los datos y presiona “Guardar”.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cliente envía POST /api/clientes (nuevo) o PUT /api/clientes/{codigo} (edición).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normaliza los textos a mayúsculas, valida longitudes, valida la cédula (provincia 01-24, tercer dígito menor que 6 y dígito verificador módulo 10) y verifica que no esté repetida.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ejecuta ClienteDAO.insertar() o ClienteDAO.actualizar().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el mensaje de éxito y refresca la tabla.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Eliminar: el empleado presiona “Eliminar” y confirma; el servidor verifica que no tenga cuentas y ejecuta ClienteDAO.eliminar().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Cliente con cuentas: HTTP 409 “No se puede eliminar: el cliente tiene N cuenta(s)”.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Cédula inválida: HTTP 400 “Cédula ecuatoriana inválida”.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Cédula duplicada: HTTP 409.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Datos inválidos: HTTP 400 con el campo que falla.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ECUD_CERRAR_SESIÓN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CU-09: Cerrar sesión.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18. ECUD — CU-09: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CU-09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terminar su sesión mediante POST /api/auth/logout, invalidando el 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token deja de ser válido y el cliente vuelve a la pantalla de inicio de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tiene una sesión iniciada.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“Sesión cerrada correctamente”.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token ya expiró, el cliente igualmente regresa al inicio de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48768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10. Diagrama de actividad — CU-09 Cerrar sesión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19. Flujo básico — CU-09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“Cerrar sesión” y confirma.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POST /api/auth/logout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elimina el token de las sesiones activas y registra el evento.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cliente borra el token y muestra el inicio de sesión.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expirado: el cliente borra el token local y vuelve al inicio de sesión.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ECUD_MONITOREAR_SERVIDOR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CU-10: Monitorear servidor.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20. ECUD — CU-10: Monitorear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CU-10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MONITOREAR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Monitorear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administrador consultar el estado del servidor y de la base de datos en el panel web (GET /api/estado).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verifica que el servicio y MariaDB están activos y observa en tiempo real las peticiones de los clientes.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 (servicio público).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está desplegado en Payara Server.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muestran: estado del servicio, estado de MariaDB, tiempo activo, sesiones, operaciones por tipo, peticiones por cliente y últimos eventos.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36861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11. Diagrama de actividad — CU-10 Monitorear servidor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21. Flujo básico — CU-10 Monitorear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en el navegador la página principal del servidor.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 página consulta GET /api/estado cada 3 segundos.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prueba la conexión a MariaDB (abre y cierra) y responde los indicadores.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panel actualiza contadores, barras y eventos con animaciones.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el indicador de base de datos se muestra en rojo “SIN CONEXIÓN”.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Servidor detenido: “Servicio no disponible”.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ECUD_ABRIR_CUENTA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CU-11: Abrir cuenta.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22. ECUD — CU-11: Abrir cuenta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CU-11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ABRIR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empleado abrir una cuenta nueva a un cliente existente mediante POST /api/cuentas. El número de cuenta se genera automáticamente (código de sucursal + correlativo de 5 dígitos) y se registra el movimiento 001 – Apertura de Cuenta con el depósito inicial.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queda con una cuenta ACTIVA en dólares, lista para depósitos, retiros y transferencias.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codigoCliente: titular (5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codigoMoneda: moneda (Dólares).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codigoSucursal: sucursal (3 dígitos).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importe: depósito inicial mayor que cero, máximo 2 decimales.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clave: PIN de la cuenta de 6 dígitos.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titular existe en la tabla cliente.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201 con la cuenta creada (número, titular, saldo y estado ACTIVO).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(datos inválidos o sucursal inexistente) o 404 (cliente inexistente); se hace rollback.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Registrar movimiento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334000" cy="7239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12. Diagrama de actividad — CU-11 Abrir cuenta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23. Flujo básico — CU-11 Abrir cuenta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el cliente en la sección “Clientes” y presiona “Abrir cuenta”.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consulta GET /api/cuentas/catalogos y muestra monedas y sucursales.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Elige moneda y sucursal, ingresa el depósito inicial y el PIN de 6 dígitos.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cliente envía POST /api/cuentas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valida los datos y que el cliente exista.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abre una transacción, bloquea la sucursal (FOR UPDATE) y calcula el siguiente correlativo.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inserta la cuenta y el movimiento 001 – Apertura de Cuenta con el empleado de la sesión.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confirma (commit) y responde con la cuenta creada.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“Cuenta 00X0000X abierta”; la cuenta ya aparece en Cuentas, Operaciones y Movimientos.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HTTP 401 “Sesión no válida o expirada” y el cliente regresa al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PIN distinto de 6 dígitos: HTTP 400 “El PIN de la cuenta debe tener 6 dígitos”.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Depósito inicial inválido: HTTP 400.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Cliente inexistente: HTTP 404.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MariaDB detenida: HTTP 503 “Sin conexión con la base de datos EurekaBank”.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GRUPO 1 – NRC 36841   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ECUD – EUREKABANK MONSTER – RESTFUL JAVA CON BDD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3984755513bbf27f998104287831633793905c7.png"/><Relationship Id="rId10" Type="http://schemas.openxmlformats.org/officeDocument/2006/relationships/image" Target="media/11f3fb76619adee0857d7f81516868430c001230.png"/><Relationship Id="rId11" Type="http://schemas.openxmlformats.org/officeDocument/2006/relationships/image" Target="media/37998f62f823c0af629bd3345eaa38d2b06761c2.png"/><Relationship Id="rId12" Type="http://schemas.openxmlformats.org/officeDocument/2006/relationships/image" Target="media/f82f49ee0584ccf1a840a1f33d542a3b97af15c6.png"/><Relationship Id="rId13" Type="http://schemas.openxmlformats.org/officeDocument/2006/relationships/image" Target="media/21c2a821e214f3b31e1595f7a5e74a9f43b05f79.png"/><Relationship Id="rId14" Type="http://schemas.openxmlformats.org/officeDocument/2006/relationships/image" Target="media/ae3388f980b12475720eddbc754af5bc75aa4984.png"/><Relationship Id="rId15" Type="http://schemas.openxmlformats.org/officeDocument/2006/relationships/image" Target="media/1bfdb4174717ff379af31b73f99bb694f3eea5b1.png"/><Relationship Id="rId16" Type="http://schemas.openxmlformats.org/officeDocument/2006/relationships/image" Target="media/ad718250269555000f21021963d6d6b573f12a28.png"/><Relationship Id="rId17" Type="http://schemas.openxmlformats.org/officeDocument/2006/relationships/image" Target="media/730e6e75b29239aceafdbd7210a2bcb92abdef9a.png"/><Relationship Id="rId18" Type="http://schemas.openxmlformats.org/officeDocument/2006/relationships/image" Target="media/9e404c3e9bd0bd84f9f1c66947057b21d5549e66.png"/><Relationship Id="rId19" Type="http://schemas.openxmlformats.org/officeDocument/2006/relationships/image" Target="media/73660c8a3a68a55c8b0ebec0d14dee58d6c43bc7.png"/><Relationship Id="rId20" Type="http://schemas.openxmlformats.org/officeDocument/2006/relationships/image" Target="media/b2094ee6619f21fd5e57d0b227c418d6184a031f.png"/><Relationship Id="rId21" Type="http://schemas.openxmlformats.org/officeDocument/2006/relationships/image" Target="media/e5f1a7b90e7c48bf7a1db8df54a57e122dfd0f4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DETALLADO SISTEMA EUREKABANK MONSTER</dc:title>
  <dc:creator>Grupo 1 - NRC 36841</dc:creator>
  <cp:lastModifiedBy>Un-named</cp:lastModifiedBy>
  <cp:revision>1</cp:revision>
  <dcterms:created xsi:type="dcterms:W3CDTF">2026-10-26T16:49:53.131Z</dcterms:created>
  <dcterms:modified xsi:type="dcterms:W3CDTF">2026-10-26T16:49:53.131Z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