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9953"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Fase 4: Entrega</w:t>
      </w:r>
    </w:p>
    <w:p w14:paraId="60D5F984"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Capacitación del Cliente:</w:t>
      </w:r>
    </w:p>
    <w:p w14:paraId="5E7EE862" w14:textId="3865D142" w:rsidR="0004521F" w:rsidRPr="00024468" w:rsidRDefault="00024468" w:rsidP="0004521F">
      <w:pPr>
        <w:numPr>
          <w:ilvl w:val="0"/>
          <w:numId w:val="19"/>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Sesiones de capacitación diseñadas para enseñar a los empleados de la clínica cómo usar la aplicación, incluyendo las funcionalidades de IA (como el reconocimiento de razas y análisis predictivo).</w:t>
      </w:r>
    </w:p>
    <w:p w14:paraId="16457579" w14:textId="77777777" w:rsidR="00024468" w:rsidRPr="00024468" w:rsidRDefault="00024468" w:rsidP="00024468">
      <w:pPr>
        <w:numPr>
          <w:ilvl w:val="0"/>
          <w:numId w:val="19"/>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Demostraciones prácticas y presentación de funcionalidades clave, explicando cómo los modelos de IA ayudarán en el diagnóstico y el tratamiento de las mascotas.</w:t>
      </w:r>
    </w:p>
    <w:p w14:paraId="01B8583C"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rPr>
      </w:pPr>
      <w:proofErr w:type="spellStart"/>
      <w:r w:rsidRPr="00024468">
        <w:rPr>
          <w:rFonts w:ascii="Times New Roman" w:eastAsia="Times New Roman" w:hAnsi="Times New Roman" w:cs="Times New Roman"/>
          <w:b/>
          <w:bCs/>
          <w:sz w:val="24"/>
          <w:szCs w:val="24"/>
        </w:rPr>
        <w:t>Transferencia</w:t>
      </w:r>
      <w:proofErr w:type="spellEnd"/>
      <w:r w:rsidRPr="00024468">
        <w:rPr>
          <w:rFonts w:ascii="Times New Roman" w:eastAsia="Times New Roman" w:hAnsi="Times New Roman" w:cs="Times New Roman"/>
          <w:b/>
          <w:bCs/>
          <w:sz w:val="24"/>
          <w:szCs w:val="24"/>
        </w:rPr>
        <w:t xml:space="preserve"> de </w:t>
      </w:r>
      <w:proofErr w:type="spellStart"/>
      <w:r w:rsidRPr="00024468">
        <w:rPr>
          <w:rFonts w:ascii="Times New Roman" w:eastAsia="Times New Roman" w:hAnsi="Times New Roman" w:cs="Times New Roman"/>
          <w:b/>
          <w:bCs/>
          <w:sz w:val="24"/>
          <w:szCs w:val="24"/>
        </w:rPr>
        <w:t>Conocimiento</w:t>
      </w:r>
      <w:proofErr w:type="spellEnd"/>
      <w:r w:rsidRPr="00024468">
        <w:rPr>
          <w:rFonts w:ascii="Times New Roman" w:eastAsia="Times New Roman" w:hAnsi="Times New Roman" w:cs="Times New Roman"/>
          <w:b/>
          <w:bCs/>
          <w:sz w:val="24"/>
          <w:szCs w:val="24"/>
        </w:rPr>
        <w:t>:</w:t>
      </w:r>
    </w:p>
    <w:p w14:paraId="181DAEE5" w14:textId="77777777" w:rsidR="00024468" w:rsidRPr="00024468" w:rsidRDefault="00024468" w:rsidP="00024468">
      <w:pPr>
        <w:numPr>
          <w:ilvl w:val="0"/>
          <w:numId w:val="20"/>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Documentación detallada sobre el uso, mantenimiento y resolución de problemas de la aplicación, incluyendo instrucciones sobre cómo mantener actualizados los modelos de IA y mejorar su rendimiento con más datos.</w:t>
      </w:r>
    </w:p>
    <w:p w14:paraId="45CB4A68" w14:textId="77777777" w:rsidR="00024468" w:rsidRPr="00024468" w:rsidRDefault="00024468" w:rsidP="00024468">
      <w:pPr>
        <w:numPr>
          <w:ilvl w:val="0"/>
          <w:numId w:val="20"/>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Sesiones de transferencia de conocimiento para el personal técnico de la clínica, abordando cómo ajustar los modelos de IA según sea necesario, monitorear su desempeño y corregir posibles errores.</w:t>
      </w:r>
    </w:p>
    <w:p w14:paraId="22F23FA4"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rPr>
      </w:pPr>
      <w:proofErr w:type="spellStart"/>
      <w:r w:rsidRPr="00024468">
        <w:rPr>
          <w:rFonts w:ascii="Times New Roman" w:eastAsia="Times New Roman" w:hAnsi="Times New Roman" w:cs="Times New Roman"/>
          <w:b/>
          <w:bCs/>
          <w:sz w:val="24"/>
          <w:szCs w:val="24"/>
        </w:rPr>
        <w:t>Liberación</w:t>
      </w:r>
      <w:proofErr w:type="spellEnd"/>
      <w:r w:rsidRPr="00024468">
        <w:rPr>
          <w:rFonts w:ascii="Times New Roman" w:eastAsia="Times New Roman" w:hAnsi="Times New Roman" w:cs="Times New Roman"/>
          <w:b/>
          <w:bCs/>
          <w:sz w:val="24"/>
          <w:szCs w:val="24"/>
        </w:rPr>
        <w:t xml:space="preserve"> de </w:t>
      </w:r>
      <w:proofErr w:type="spellStart"/>
      <w:r w:rsidRPr="00024468">
        <w:rPr>
          <w:rFonts w:ascii="Times New Roman" w:eastAsia="Times New Roman" w:hAnsi="Times New Roman" w:cs="Times New Roman"/>
          <w:b/>
          <w:bCs/>
          <w:sz w:val="24"/>
          <w:szCs w:val="24"/>
        </w:rPr>
        <w:t>Recursos</w:t>
      </w:r>
      <w:proofErr w:type="spellEnd"/>
      <w:r w:rsidRPr="00024468">
        <w:rPr>
          <w:rFonts w:ascii="Times New Roman" w:eastAsia="Times New Roman" w:hAnsi="Times New Roman" w:cs="Times New Roman"/>
          <w:b/>
          <w:bCs/>
          <w:sz w:val="24"/>
          <w:szCs w:val="24"/>
        </w:rPr>
        <w:t>:</w:t>
      </w:r>
    </w:p>
    <w:p w14:paraId="42803179" w14:textId="77777777" w:rsidR="00024468" w:rsidRPr="00024468" w:rsidRDefault="00024468" w:rsidP="00024468">
      <w:pPr>
        <w:numPr>
          <w:ilvl w:val="0"/>
          <w:numId w:val="21"/>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Liberación de recursos de desarrollo y pruebas ya no necesarios, incluyendo infraestructura utilizada para entrenar y validar los modelos de IA.</w:t>
      </w:r>
    </w:p>
    <w:p w14:paraId="4AF6BFF4" w14:textId="77777777" w:rsidR="00024468" w:rsidRPr="00024468" w:rsidRDefault="00024468" w:rsidP="00024468">
      <w:pPr>
        <w:numPr>
          <w:ilvl w:val="0"/>
          <w:numId w:val="21"/>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Desmantelamiento de infraestructura temporal de pruebas, especialmente aquellos componentes utilizados para el procesamiento de IA en la fase de desarrollo.</w:t>
      </w:r>
    </w:p>
    <w:p w14:paraId="772EDB0A"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rPr>
      </w:pPr>
      <w:proofErr w:type="spellStart"/>
      <w:r w:rsidRPr="00024468">
        <w:rPr>
          <w:rFonts w:ascii="Times New Roman" w:eastAsia="Times New Roman" w:hAnsi="Times New Roman" w:cs="Times New Roman"/>
          <w:b/>
          <w:bCs/>
          <w:sz w:val="24"/>
          <w:szCs w:val="24"/>
        </w:rPr>
        <w:t>Liberación</w:t>
      </w:r>
      <w:proofErr w:type="spellEnd"/>
      <w:r w:rsidRPr="00024468">
        <w:rPr>
          <w:rFonts w:ascii="Times New Roman" w:eastAsia="Times New Roman" w:hAnsi="Times New Roman" w:cs="Times New Roman"/>
          <w:b/>
          <w:bCs/>
          <w:sz w:val="24"/>
          <w:szCs w:val="24"/>
        </w:rPr>
        <w:t xml:space="preserve"> de Personal:</w:t>
      </w:r>
    </w:p>
    <w:p w14:paraId="5B9601F2" w14:textId="77777777" w:rsidR="00024468" w:rsidRPr="00024468" w:rsidRDefault="00024468" w:rsidP="00024468">
      <w:pPr>
        <w:numPr>
          <w:ilvl w:val="0"/>
          <w:numId w:val="22"/>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Finalización de contratos de consultores o personal externo contratado para el proyecto, como especialistas en IA.</w:t>
      </w:r>
    </w:p>
    <w:p w14:paraId="24D58FBC" w14:textId="77777777" w:rsidR="00024468" w:rsidRPr="00024468" w:rsidRDefault="00024468" w:rsidP="00024468">
      <w:pPr>
        <w:numPr>
          <w:ilvl w:val="0"/>
          <w:numId w:val="22"/>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Agradecimiento y reconocimiento al equipo por su trabajo, destacando los logros en la integración de tecnologías avanzadas como la inteligencia artificial.</w:t>
      </w:r>
    </w:p>
    <w:p w14:paraId="2FF7EB93"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rPr>
      </w:pPr>
      <w:proofErr w:type="spellStart"/>
      <w:r w:rsidRPr="00024468">
        <w:rPr>
          <w:rFonts w:ascii="Times New Roman" w:eastAsia="Times New Roman" w:hAnsi="Times New Roman" w:cs="Times New Roman"/>
          <w:b/>
          <w:bCs/>
          <w:sz w:val="24"/>
          <w:szCs w:val="24"/>
        </w:rPr>
        <w:lastRenderedPageBreak/>
        <w:t>Lecciones</w:t>
      </w:r>
      <w:proofErr w:type="spellEnd"/>
      <w:r w:rsidRPr="00024468">
        <w:rPr>
          <w:rFonts w:ascii="Times New Roman" w:eastAsia="Times New Roman" w:hAnsi="Times New Roman" w:cs="Times New Roman"/>
          <w:b/>
          <w:bCs/>
          <w:sz w:val="24"/>
          <w:szCs w:val="24"/>
        </w:rPr>
        <w:t xml:space="preserve"> </w:t>
      </w:r>
      <w:proofErr w:type="spellStart"/>
      <w:r w:rsidRPr="00024468">
        <w:rPr>
          <w:rFonts w:ascii="Times New Roman" w:eastAsia="Times New Roman" w:hAnsi="Times New Roman" w:cs="Times New Roman"/>
          <w:b/>
          <w:bCs/>
          <w:sz w:val="24"/>
          <w:szCs w:val="24"/>
        </w:rPr>
        <w:t>Aprendidas</w:t>
      </w:r>
      <w:proofErr w:type="spellEnd"/>
      <w:r w:rsidRPr="00024468">
        <w:rPr>
          <w:rFonts w:ascii="Times New Roman" w:eastAsia="Times New Roman" w:hAnsi="Times New Roman" w:cs="Times New Roman"/>
          <w:b/>
          <w:bCs/>
          <w:sz w:val="24"/>
          <w:szCs w:val="24"/>
        </w:rPr>
        <w:t>:</w:t>
      </w:r>
    </w:p>
    <w:p w14:paraId="55153CCB" w14:textId="77777777" w:rsidR="00024468" w:rsidRPr="00024468" w:rsidRDefault="00024468" w:rsidP="0002446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Reunión de retroalimentación para identificar éxitos y desafíos, especialmente en la implementación de los modelos de IA.</w:t>
      </w:r>
    </w:p>
    <w:p w14:paraId="2ACA2225" w14:textId="77777777" w:rsidR="00024468" w:rsidRPr="00024468" w:rsidRDefault="00024468" w:rsidP="0002446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Documentación de lecciones aprendidas para mejorar futuros proyectos que involucren inteligencia artificial, como los desafíos de integración y el impacto en la experiencia del usuario.</w:t>
      </w:r>
    </w:p>
    <w:p w14:paraId="278CBC96" w14:textId="77777777" w:rsidR="00024468" w:rsidRPr="00024468" w:rsidRDefault="00024468" w:rsidP="00024468">
      <w:pPr>
        <w:numPr>
          <w:ilvl w:val="0"/>
          <w:numId w:val="23"/>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Implementación de cambios y mejoras en los modelos de IA y procesos de desarrollo, según las lecciones aprendidas, para facilitar futuras actualizaciones y optimizaciones.</w:t>
      </w:r>
    </w:p>
    <w:p w14:paraId="565B1ACB" w14:textId="77777777" w:rsidR="0004521F" w:rsidRDefault="00024468" w:rsidP="00024468">
      <w:p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Identificación del ciclo de vida del desarrollo</w:t>
      </w:r>
      <w:r w:rsidRPr="00024468">
        <w:rPr>
          <w:rFonts w:ascii="Times New Roman" w:eastAsia="Times New Roman" w:hAnsi="Times New Roman" w:cs="Times New Roman"/>
          <w:sz w:val="24"/>
          <w:szCs w:val="24"/>
          <w:lang w:val="es-MX"/>
        </w:rPr>
        <w:t xml:space="preserve"> </w:t>
      </w:r>
    </w:p>
    <w:p w14:paraId="5D2B837B" w14:textId="2C446172" w:rsidR="00024468" w:rsidRPr="00024468" w:rsidRDefault="00024468" w:rsidP="00024468">
      <w:pPr>
        <w:spacing w:before="100" w:beforeAutospacing="1" w:after="100" w:afterAutospacing="1" w:line="360" w:lineRule="auto"/>
        <w:rPr>
          <w:rFonts w:ascii="Times New Roman" w:eastAsia="Times New Roman" w:hAnsi="Times New Roman" w:cs="Times New Roman"/>
          <w:b/>
          <w:bCs/>
          <w:sz w:val="24"/>
          <w:szCs w:val="24"/>
          <w:lang w:val="es-MX"/>
        </w:rPr>
      </w:pPr>
      <w:r w:rsidRPr="00024468">
        <w:rPr>
          <w:rFonts w:ascii="Times New Roman" w:eastAsia="Times New Roman" w:hAnsi="Times New Roman" w:cs="Times New Roman"/>
          <w:b/>
          <w:bCs/>
          <w:sz w:val="24"/>
          <w:szCs w:val="24"/>
          <w:lang w:val="es-MX"/>
        </w:rPr>
        <w:t>El modelo incremental permite:</w:t>
      </w:r>
    </w:p>
    <w:p w14:paraId="69600057" w14:textId="77777777" w:rsidR="00024468" w:rsidRPr="00024468" w:rsidRDefault="00024468" w:rsidP="0002446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Desarrollar la aplicación en iteraciones o incrementos, agregando funcionalidades en cada ciclo, incluyendo mejoras graduales en los modelos de IA.</w:t>
      </w:r>
    </w:p>
    <w:p w14:paraId="22F9F0B5" w14:textId="77777777" w:rsidR="00024468" w:rsidRPr="00024468" w:rsidRDefault="00024468" w:rsidP="0002446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Recibir retroalimentación temprana de los usuarios sobre las funcionalidades basadas en IA, lo que facilita ajustes y mejoras continuas en los algoritmos.</w:t>
      </w:r>
    </w:p>
    <w:p w14:paraId="69942731" w14:textId="77777777" w:rsidR="00024468" w:rsidRPr="00024468" w:rsidRDefault="00024468" w:rsidP="00024468">
      <w:pPr>
        <w:numPr>
          <w:ilvl w:val="0"/>
          <w:numId w:val="24"/>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sz w:val="24"/>
          <w:szCs w:val="24"/>
          <w:lang w:val="es-MX"/>
        </w:rPr>
        <w:t>Reducir riesgos al abordar los aspectos críticos del sistema en etapas más tempranas, como el entrenamiento de los modelos de IA y su integración con la aplicación principal.</w:t>
      </w:r>
    </w:p>
    <w:p w14:paraId="73B08207" w14:textId="77777777" w:rsidR="00024468" w:rsidRPr="00024468" w:rsidRDefault="00024468" w:rsidP="00024468">
      <w:pPr>
        <w:spacing w:after="0" w:line="360" w:lineRule="auto"/>
        <w:rPr>
          <w:rFonts w:ascii="Times New Roman" w:eastAsia="Times New Roman" w:hAnsi="Times New Roman" w:cs="Times New Roman"/>
          <w:sz w:val="24"/>
          <w:szCs w:val="24"/>
        </w:rPr>
      </w:pPr>
      <w:r w:rsidRPr="00024468">
        <w:rPr>
          <w:rFonts w:ascii="Times New Roman" w:eastAsia="Times New Roman" w:hAnsi="Times New Roman" w:cs="Times New Roman"/>
          <w:sz w:val="24"/>
          <w:szCs w:val="24"/>
        </w:rPr>
        <w:pict w14:anchorId="73181CF3">
          <v:rect id="_x0000_i1025" style="width:0;height:1.5pt" o:hralign="center" o:hrstd="t" o:hr="t" fillcolor="#a0a0a0" stroked="f"/>
        </w:pict>
      </w:r>
    </w:p>
    <w:p w14:paraId="557930B7" w14:textId="77777777" w:rsidR="00024468" w:rsidRPr="00024468" w:rsidRDefault="00024468" w:rsidP="00024468">
      <w:pPr>
        <w:spacing w:before="100" w:beforeAutospacing="1" w:after="100" w:afterAutospacing="1" w:line="360" w:lineRule="auto"/>
        <w:rPr>
          <w:rFonts w:ascii="Times New Roman" w:eastAsia="Times New Roman" w:hAnsi="Times New Roman" w:cs="Times New Roman"/>
          <w:sz w:val="24"/>
          <w:szCs w:val="24"/>
        </w:rPr>
      </w:pPr>
      <w:proofErr w:type="spellStart"/>
      <w:r w:rsidRPr="00024468">
        <w:rPr>
          <w:rFonts w:ascii="Times New Roman" w:eastAsia="Times New Roman" w:hAnsi="Times New Roman" w:cs="Times New Roman"/>
          <w:b/>
          <w:bCs/>
          <w:sz w:val="24"/>
          <w:szCs w:val="24"/>
        </w:rPr>
        <w:t>Conclusiones</w:t>
      </w:r>
      <w:proofErr w:type="spellEnd"/>
    </w:p>
    <w:p w14:paraId="254EC528"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Modernización de procesos:</w:t>
      </w:r>
      <w:r w:rsidRPr="00024468">
        <w:rPr>
          <w:rFonts w:ascii="Times New Roman" w:eastAsia="Times New Roman" w:hAnsi="Times New Roman" w:cs="Times New Roman"/>
          <w:sz w:val="24"/>
          <w:szCs w:val="24"/>
          <w:lang w:val="es-MX"/>
        </w:rPr>
        <w:t xml:space="preserve"> La implementación de la aplicación móvil ha modernizado los procesos de gestión de registros en la clínica veterinaria, reemplazando métodos manuales por una solución digital eficiente que también aprovecha la IA para optimizar diagnósticos y tratamientos.</w:t>
      </w:r>
    </w:p>
    <w:p w14:paraId="59EE5FDA"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Mejora en la experiencia del cliente:</w:t>
      </w:r>
      <w:r w:rsidRPr="00024468">
        <w:rPr>
          <w:rFonts w:ascii="Times New Roman" w:eastAsia="Times New Roman" w:hAnsi="Times New Roman" w:cs="Times New Roman"/>
          <w:sz w:val="24"/>
          <w:szCs w:val="24"/>
          <w:lang w:val="es-MX"/>
        </w:rPr>
        <w:t xml:space="preserve"> La aplicación, con su integración de IA, ha mejorado la experiencia del cliente al proporcionar diagnósticos más precisos, </w:t>
      </w:r>
      <w:r w:rsidRPr="00024468">
        <w:rPr>
          <w:rFonts w:ascii="Times New Roman" w:eastAsia="Times New Roman" w:hAnsi="Times New Roman" w:cs="Times New Roman"/>
          <w:sz w:val="24"/>
          <w:szCs w:val="24"/>
          <w:lang w:val="es-MX"/>
        </w:rPr>
        <w:lastRenderedPageBreak/>
        <w:t>acceso fácil a información sobre la salud de sus mascotas, y funcionalidades automatizadas como el reconocimiento de razas.</w:t>
      </w:r>
    </w:p>
    <w:p w14:paraId="28E0239C"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Optimización de la atención médica:</w:t>
      </w:r>
      <w:r w:rsidRPr="00024468">
        <w:rPr>
          <w:rFonts w:ascii="Times New Roman" w:eastAsia="Times New Roman" w:hAnsi="Times New Roman" w:cs="Times New Roman"/>
          <w:sz w:val="24"/>
          <w:szCs w:val="24"/>
          <w:lang w:val="es-MX"/>
        </w:rPr>
        <w:t xml:space="preserve"> La centralización de los registros médicos y la gestión eficiente de citas han optimizado la atención médica veterinaria, gracias al uso de IA para predicciones más precisas, minimizando errores en diagnósticos y tratamientos, y mejorando la precisión en los registros médicos.</w:t>
      </w:r>
    </w:p>
    <w:p w14:paraId="39C2E35A"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Incremento de la eficiencia operativa:</w:t>
      </w:r>
      <w:r w:rsidRPr="00024468">
        <w:rPr>
          <w:rFonts w:ascii="Times New Roman" w:eastAsia="Times New Roman" w:hAnsi="Times New Roman" w:cs="Times New Roman"/>
          <w:sz w:val="24"/>
          <w:szCs w:val="24"/>
          <w:lang w:val="es-MX"/>
        </w:rPr>
        <w:t xml:space="preserve"> La aplicación ha contribuido a una mayor eficiencia operativa, reduciendo el tiempo en análisis y diagnósticos gracias a la IA, y mejorando la comunicación interna entre el personal.</w:t>
      </w:r>
    </w:p>
    <w:p w14:paraId="0498B8B5"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Adaptación a las tendencias tecnológicas:</w:t>
      </w:r>
      <w:r w:rsidRPr="00024468">
        <w:rPr>
          <w:rFonts w:ascii="Times New Roman" w:eastAsia="Times New Roman" w:hAnsi="Times New Roman" w:cs="Times New Roman"/>
          <w:sz w:val="24"/>
          <w:szCs w:val="24"/>
          <w:lang w:val="es-MX"/>
        </w:rPr>
        <w:t xml:space="preserve"> El proyecto refleja la capacidad de la clínica para adaptarse a las tendencias tecnológicas actuales, incluyendo la inteligencia artificial, posicionándola como una institución moderna capaz de ofrecer servicios avanzados en un entorno digitalizado.</w:t>
      </w:r>
    </w:p>
    <w:p w14:paraId="71F2B664"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Compromiso con la innovación:</w:t>
      </w:r>
      <w:r w:rsidRPr="00024468">
        <w:rPr>
          <w:rFonts w:ascii="Times New Roman" w:eastAsia="Times New Roman" w:hAnsi="Times New Roman" w:cs="Times New Roman"/>
          <w:sz w:val="24"/>
          <w:szCs w:val="24"/>
          <w:lang w:val="es-MX"/>
        </w:rPr>
        <w:t xml:space="preserve"> La iniciativa de desarrollar la aplicación móvil con IA demuestra el compromiso de la clínica "Huellas Felices" con la innovación y la mejora continua en la prestación de servicios veterinarios.</w:t>
      </w:r>
    </w:p>
    <w:p w14:paraId="074C14D7" w14:textId="77777777" w:rsidR="00024468" w:rsidRPr="00024468" w:rsidRDefault="00024468" w:rsidP="00024468">
      <w:pPr>
        <w:numPr>
          <w:ilvl w:val="0"/>
          <w:numId w:val="25"/>
        </w:numPr>
        <w:spacing w:before="100" w:beforeAutospacing="1" w:after="100" w:afterAutospacing="1" w:line="360" w:lineRule="auto"/>
        <w:rPr>
          <w:rFonts w:ascii="Times New Roman" w:eastAsia="Times New Roman" w:hAnsi="Times New Roman" w:cs="Times New Roman"/>
          <w:sz w:val="24"/>
          <w:szCs w:val="24"/>
          <w:lang w:val="es-MX"/>
        </w:rPr>
      </w:pPr>
      <w:r w:rsidRPr="00024468">
        <w:rPr>
          <w:rFonts w:ascii="Times New Roman" w:eastAsia="Times New Roman" w:hAnsi="Times New Roman" w:cs="Times New Roman"/>
          <w:b/>
          <w:bCs/>
          <w:sz w:val="24"/>
          <w:szCs w:val="24"/>
          <w:lang w:val="es-MX"/>
        </w:rPr>
        <w:t>Potencial para el crecimiento futuro:</w:t>
      </w:r>
      <w:r w:rsidRPr="00024468">
        <w:rPr>
          <w:rFonts w:ascii="Times New Roman" w:eastAsia="Times New Roman" w:hAnsi="Times New Roman" w:cs="Times New Roman"/>
          <w:sz w:val="24"/>
          <w:szCs w:val="24"/>
          <w:lang w:val="es-MX"/>
        </w:rPr>
        <w:t xml:space="preserve"> La integración de inteligencia artificial proporciona una base sólida para futuros desarrollos, como la ampliación de las capacidades predictivas o el uso de análisis de datos avanzados para nuevas áreas de atención al cliente, lo que permitirá a la clínica continuar creciendo y evolucionando en el futuro.</w:t>
      </w:r>
    </w:p>
    <w:p w14:paraId="4F1B33BB" w14:textId="31180CC4" w:rsidR="00E63568" w:rsidRPr="00024468" w:rsidRDefault="00D76754" w:rsidP="00024468">
      <w:pPr>
        <w:pStyle w:val="NormalWeb"/>
        <w:spacing w:line="360" w:lineRule="auto"/>
        <w:rPr>
          <w:b/>
          <w:bCs/>
        </w:rPr>
      </w:pPr>
      <w:r w:rsidRPr="00024468">
        <w:rPr>
          <w:lang w:val="es-MX"/>
        </w:rPr>
        <w:br/>
      </w:r>
      <w:r w:rsidRPr="00024468">
        <w:rPr>
          <w:lang w:val="es-MX"/>
        </w:rPr>
        <w:br/>
      </w:r>
    </w:p>
    <w:sectPr w:rsidR="00E63568" w:rsidRPr="000244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347019"/>
    <w:multiLevelType w:val="hybridMultilevel"/>
    <w:tmpl w:val="844E4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82B4E12"/>
    <w:multiLevelType w:val="hybridMultilevel"/>
    <w:tmpl w:val="7B305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DB7BCC"/>
    <w:multiLevelType w:val="multilevel"/>
    <w:tmpl w:val="089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14971"/>
    <w:multiLevelType w:val="multilevel"/>
    <w:tmpl w:val="807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D7C74"/>
    <w:multiLevelType w:val="multilevel"/>
    <w:tmpl w:val="5D6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22DAA"/>
    <w:multiLevelType w:val="hybridMultilevel"/>
    <w:tmpl w:val="0BE6E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C45129"/>
    <w:multiLevelType w:val="hybridMultilevel"/>
    <w:tmpl w:val="CB30A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6C4B2B"/>
    <w:multiLevelType w:val="multilevel"/>
    <w:tmpl w:val="C8C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742D9"/>
    <w:multiLevelType w:val="hybridMultilevel"/>
    <w:tmpl w:val="A6188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A44C91"/>
    <w:multiLevelType w:val="multilevel"/>
    <w:tmpl w:val="37B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067A1"/>
    <w:multiLevelType w:val="multilevel"/>
    <w:tmpl w:val="B68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52368"/>
    <w:multiLevelType w:val="multilevel"/>
    <w:tmpl w:val="F87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00253"/>
    <w:multiLevelType w:val="hybridMultilevel"/>
    <w:tmpl w:val="9A1EF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2A7DD7"/>
    <w:multiLevelType w:val="hybridMultilevel"/>
    <w:tmpl w:val="D2D25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D7317D"/>
    <w:multiLevelType w:val="hybridMultilevel"/>
    <w:tmpl w:val="7666B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7444654"/>
    <w:multiLevelType w:val="hybridMultilevel"/>
    <w:tmpl w:val="818E9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9"/>
  </w:num>
  <w:num w:numId="12">
    <w:abstractNumId w:val="15"/>
  </w:num>
  <w:num w:numId="13">
    <w:abstractNumId w:val="21"/>
  </w:num>
  <w:num w:numId="14">
    <w:abstractNumId w:val="24"/>
  </w:num>
  <w:num w:numId="15">
    <w:abstractNumId w:val="23"/>
  </w:num>
  <w:num w:numId="16">
    <w:abstractNumId w:val="14"/>
  </w:num>
  <w:num w:numId="17">
    <w:abstractNumId w:val="10"/>
  </w:num>
  <w:num w:numId="18">
    <w:abstractNumId w:val="17"/>
  </w:num>
  <w:num w:numId="19">
    <w:abstractNumId w:val="13"/>
  </w:num>
  <w:num w:numId="20">
    <w:abstractNumId w:val="12"/>
  </w:num>
  <w:num w:numId="21">
    <w:abstractNumId w:val="16"/>
  </w:num>
  <w:num w:numId="22">
    <w:abstractNumId w:val="20"/>
  </w:num>
  <w:num w:numId="23">
    <w:abstractNumId w:val="18"/>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468"/>
    <w:rsid w:val="00034616"/>
    <w:rsid w:val="0004521F"/>
    <w:rsid w:val="0006063C"/>
    <w:rsid w:val="0015074B"/>
    <w:rsid w:val="0029639D"/>
    <w:rsid w:val="00326F90"/>
    <w:rsid w:val="00AA1D8D"/>
    <w:rsid w:val="00B47730"/>
    <w:rsid w:val="00CB0664"/>
    <w:rsid w:val="00D76754"/>
    <w:rsid w:val="00E635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FB0F6"/>
  <w14:defaultImageDpi w14:val="300"/>
  <w15:docId w15:val="{F2D6ECF0-E0AD-4DB3-9E55-9EF5BB58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7675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2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Wilson Mendez</cp:lastModifiedBy>
  <cp:revision>4</cp:revision>
  <dcterms:created xsi:type="dcterms:W3CDTF">2013-12-23T23:15:00Z</dcterms:created>
  <dcterms:modified xsi:type="dcterms:W3CDTF">2024-10-24T06:04:00Z</dcterms:modified>
  <cp:category/>
</cp:coreProperties>
</file>