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B242" w14:textId="77777777" w:rsidR="00D76754" w:rsidRPr="00E96308" w:rsidRDefault="00D76754" w:rsidP="00D76754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0" w:name="_Toc167633618"/>
      <w:r w:rsidRPr="00E96308">
        <w:rPr>
          <w:rFonts w:ascii="Times New Roman" w:hAnsi="Times New Roman" w:cs="Times New Roman"/>
          <w:color w:val="auto"/>
          <w:sz w:val="24"/>
          <w:szCs w:val="24"/>
          <w:lang w:val="es-MX"/>
        </w:rPr>
        <w:t>Fase 4: Entrega</w:t>
      </w:r>
      <w:bookmarkEnd w:id="0"/>
    </w:p>
    <w:p w14:paraId="0ED24B59" w14:textId="77777777" w:rsidR="00D76754" w:rsidRPr="000E1D22" w:rsidRDefault="00D76754" w:rsidP="00D76754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Capacitación del Cliente:</w:t>
      </w:r>
    </w:p>
    <w:p w14:paraId="34A13FBE" w14:textId="77777777" w:rsidR="00D76754" w:rsidRPr="00B9780D" w:rsidRDefault="00D76754" w:rsidP="00D76754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Sesiones de capacitación diseñadas para enseñar a los empleados de la clínica cómo usar la aplicación.</w:t>
      </w:r>
    </w:p>
    <w:p w14:paraId="29172E85" w14:textId="77777777" w:rsidR="00D76754" w:rsidRPr="00B9780D" w:rsidRDefault="00D76754" w:rsidP="00D76754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Demostraciones prácticas y presentación de funcionalidades clave para una mejor comprensión.</w:t>
      </w:r>
    </w:p>
    <w:p w14:paraId="79607DA1" w14:textId="77777777" w:rsidR="00D76754" w:rsidRPr="000E1D22" w:rsidRDefault="00D76754" w:rsidP="00D76754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Transferencia de Conocimiento:</w:t>
      </w:r>
    </w:p>
    <w:p w14:paraId="05C0771D" w14:textId="77777777" w:rsidR="00D76754" w:rsidRPr="00B9780D" w:rsidRDefault="00D76754" w:rsidP="00D76754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Documentación detallada sobre el uso, mantenimiento y resolución de problemas de la aplicación.</w:t>
      </w:r>
    </w:p>
    <w:p w14:paraId="43A63D1F" w14:textId="77777777" w:rsidR="00D76754" w:rsidRPr="00B9780D" w:rsidRDefault="00D76754" w:rsidP="00D76754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Sesiones de transferencia de conocimiento para el personal técnico de la clínica.</w:t>
      </w:r>
    </w:p>
    <w:p w14:paraId="5B83A0D5" w14:textId="77777777" w:rsidR="00D76754" w:rsidRPr="000E1D22" w:rsidRDefault="00D76754" w:rsidP="00D76754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Liberación de Recursos:</w:t>
      </w:r>
    </w:p>
    <w:p w14:paraId="63BDEBA9" w14:textId="77777777" w:rsidR="00D76754" w:rsidRPr="00B9780D" w:rsidRDefault="00D76754" w:rsidP="00D76754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Liberación de recursos de desarrollo y pruebas ya no necesarios.</w:t>
      </w:r>
    </w:p>
    <w:p w14:paraId="08069BE6" w14:textId="77777777" w:rsidR="00D76754" w:rsidRPr="00B9780D" w:rsidRDefault="00D76754" w:rsidP="00D76754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Desmantelamiento de infraestructura temporal de pruebas.</w:t>
      </w:r>
    </w:p>
    <w:p w14:paraId="00977072" w14:textId="77777777" w:rsidR="00D76754" w:rsidRPr="000E1D22" w:rsidRDefault="00D76754" w:rsidP="00D76754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Liberación de Personal:</w:t>
      </w:r>
    </w:p>
    <w:p w14:paraId="4CC16722" w14:textId="77777777" w:rsidR="00D76754" w:rsidRPr="00B9780D" w:rsidRDefault="00D76754" w:rsidP="00D76754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Finalización de contratos de consultores o personal externo contratado para el proyecto.</w:t>
      </w:r>
    </w:p>
    <w:p w14:paraId="329E5327" w14:textId="77777777" w:rsidR="00D76754" w:rsidRPr="00B9780D" w:rsidRDefault="00D76754" w:rsidP="00D76754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Agradecimiento y reconocimiento al equipo por su trabajo.</w:t>
      </w:r>
    </w:p>
    <w:p w14:paraId="7EE8CF43" w14:textId="77777777" w:rsidR="00D76754" w:rsidRPr="000E1D22" w:rsidRDefault="00D76754" w:rsidP="00D76754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Lecciones Aprendidas:</w:t>
      </w:r>
    </w:p>
    <w:p w14:paraId="44644436" w14:textId="77777777" w:rsidR="00D76754" w:rsidRPr="00B9780D" w:rsidRDefault="00D76754" w:rsidP="00D76754">
      <w:pPr>
        <w:pStyle w:val="ListParagraph"/>
        <w:numPr>
          <w:ilvl w:val="0"/>
          <w:numId w:val="14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Reunión de retroalimentación para identificar éxitos y desafíos.</w:t>
      </w:r>
    </w:p>
    <w:p w14:paraId="5599A3A8" w14:textId="77777777" w:rsidR="00D76754" w:rsidRPr="00B9780D" w:rsidRDefault="00D76754" w:rsidP="00D76754">
      <w:pPr>
        <w:pStyle w:val="ListParagraph"/>
        <w:numPr>
          <w:ilvl w:val="0"/>
          <w:numId w:val="14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Documentación de lecciones aprendidas para mejorar futuros proyectos.</w:t>
      </w:r>
    </w:p>
    <w:p w14:paraId="02284E49" w14:textId="77777777" w:rsidR="00D76754" w:rsidRPr="00B9780D" w:rsidRDefault="00D76754" w:rsidP="00D76754">
      <w:pPr>
        <w:pStyle w:val="ListParagraph"/>
        <w:numPr>
          <w:ilvl w:val="0"/>
          <w:numId w:val="14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lastRenderedPageBreak/>
        <w:t>Implementación de cambios y mejoras según las lecciones aprendidas.</w:t>
      </w:r>
    </w:p>
    <w:p w14:paraId="2C25D31A" w14:textId="77777777" w:rsidR="00D76754" w:rsidRPr="005D18CB" w:rsidRDefault="00D76754" w:rsidP="00D76754">
      <w:pPr>
        <w:pStyle w:val="Heading1"/>
        <w:spacing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1" w:name="_Toc167633619"/>
      <w:r w:rsidRPr="005D18CB">
        <w:rPr>
          <w:rFonts w:ascii="Times New Roman" w:hAnsi="Times New Roman" w:cs="Times New Roman"/>
          <w:color w:val="auto"/>
          <w:sz w:val="24"/>
          <w:szCs w:val="24"/>
          <w:lang w:val="es-MX"/>
        </w:rPr>
        <w:t>Identificación del ciclo de vida del desarrollo</w:t>
      </w:r>
      <w:bookmarkEnd w:id="1"/>
    </w:p>
    <w:p w14:paraId="42204624" w14:textId="77777777" w:rsidR="00D76754" w:rsidRPr="00D53B54" w:rsidRDefault="00D76754" w:rsidP="00D76754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53B54">
        <w:rPr>
          <w:rFonts w:ascii="Times New Roman" w:hAnsi="Times New Roman" w:cs="Times New Roman"/>
          <w:sz w:val="24"/>
          <w:szCs w:val="24"/>
          <w:lang w:val="es-MX"/>
        </w:rPr>
        <w:t>El modelo incremental permite:</w:t>
      </w:r>
    </w:p>
    <w:p w14:paraId="6B2FA7AB" w14:textId="77777777" w:rsidR="00D76754" w:rsidRPr="00215CF7" w:rsidRDefault="00D76754" w:rsidP="00D76754">
      <w:pPr>
        <w:pStyle w:val="ListParagraph"/>
        <w:numPr>
          <w:ilvl w:val="0"/>
          <w:numId w:val="17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15CF7">
        <w:rPr>
          <w:rFonts w:ascii="Times New Roman" w:hAnsi="Times New Roman" w:cs="Times New Roman"/>
          <w:sz w:val="24"/>
          <w:szCs w:val="24"/>
          <w:lang w:val="es-MX"/>
        </w:rPr>
        <w:t>Desarrollar la aplicación en iteraciones o incrementos, agregando funcionalidades en cada ciclo.</w:t>
      </w:r>
    </w:p>
    <w:p w14:paraId="1E404E19" w14:textId="77777777" w:rsidR="00D76754" w:rsidRPr="00215CF7" w:rsidRDefault="00D76754" w:rsidP="00D76754">
      <w:pPr>
        <w:pStyle w:val="ListParagraph"/>
        <w:numPr>
          <w:ilvl w:val="0"/>
          <w:numId w:val="16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15CF7">
        <w:rPr>
          <w:rFonts w:ascii="Times New Roman" w:hAnsi="Times New Roman" w:cs="Times New Roman"/>
          <w:sz w:val="24"/>
          <w:szCs w:val="24"/>
          <w:lang w:val="es-MX"/>
        </w:rPr>
        <w:t>Recibir retroalimentación temprana de los usuarios, lo que facilita ajustes oportunos y mejoras continuas.</w:t>
      </w:r>
    </w:p>
    <w:p w14:paraId="2400DC0B" w14:textId="77777777" w:rsidR="00D76754" w:rsidRDefault="00D76754" w:rsidP="00D76754">
      <w:pPr>
        <w:pStyle w:val="ListParagraph"/>
        <w:numPr>
          <w:ilvl w:val="0"/>
          <w:numId w:val="15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15CF7">
        <w:rPr>
          <w:rFonts w:ascii="Times New Roman" w:hAnsi="Times New Roman" w:cs="Times New Roman"/>
          <w:sz w:val="24"/>
          <w:szCs w:val="24"/>
          <w:lang w:val="es-MX"/>
        </w:rPr>
        <w:t>Reducir riesgos al abordar los aspectos críticos del sistema en etapas más tempranas.</w:t>
      </w:r>
    </w:p>
    <w:p w14:paraId="5E8F4021" w14:textId="77777777" w:rsidR="00D76754" w:rsidRPr="00936335" w:rsidRDefault="00D76754" w:rsidP="00D76754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76754">
        <w:rPr>
          <w:lang w:val="es-MX"/>
        </w:rPr>
        <w:br/>
      </w:r>
      <w:bookmarkStart w:id="2" w:name="_Toc167633627"/>
      <w:proofErr w:type="spellStart"/>
      <w:r w:rsidRPr="00936335">
        <w:rPr>
          <w:rFonts w:ascii="Times New Roman" w:hAnsi="Times New Roman" w:cs="Times New Roman"/>
          <w:color w:val="auto"/>
          <w:sz w:val="24"/>
          <w:szCs w:val="24"/>
        </w:rPr>
        <w:t>Conclusiones</w:t>
      </w:r>
      <w:bookmarkEnd w:id="2"/>
      <w:proofErr w:type="spellEnd"/>
    </w:p>
    <w:p w14:paraId="389C0A08" w14:textId="77777777" w:rsidR="00D76754" w:rsidRPr="008D3ECC" w:rsidRDefault="00D76754" w:rsidP="00D76754">
      <w:pPr>
        <w:pStyle w:val="NormalWeb"/>
        <w:numPr>
          <w:ilvl w:val="0"/>
          <w:numId w:val="18"/>
        </w:numPr>
        <w:spacing w:line="480" w:lineRule="auto"/>
      </w:pPr>
      <w:r w:rsidRPr="008D3ECC">
        <w:t>Modernización de procesos: La implementación de la aplicación móvil ha permitido modernizar los procesos de gestión de registros en la clínica veterinaria, reemplazando métodos manuales propensos a errores por una solución digital eficiente.</w:t>
      </w:r>
    </w:p>
    <w:p w14:paraId="553998CA" w14:textId="77777777" w:rsidR="00D76754" w:rsidRPr="008D3ECC" w:rsidRDefault="00D76754" w:rsidP="00D76754">
      <w:pPr>
        <w:pStyle w:val="NormalWeb"/>
        <w:numPr>
          <w:ilvl w:val="0"/>
          <w:numId w:val="18"/>
        </w:numPr>
        <w:spacing w:line="480" w:lineRule="auto"/>
      </w:pPr>
      <w:r w:rsidRPr="008D3ECC">
        <w:t>Mejora en la experiencia del cliente: La aplicación ha mejorado significativamente la experiencia del cliente al proporcionar un acceso fácil a la información de sus mascotas, programar citas médicas y recibir recordatorios automáticos, lo que aumenta la satisfacción y fidelidad del cliente.</w:t>
      </w:r>
    </w:p>
    <w:p w14:paraId="1DA76CF4" w14:textId="77777777" w:rsidR="00D76754" w:rsidRPr="008D3ECC" w:rsidRDefault="00D76754" w:rsidP="00D76754">
      <w:pPr>
        <w:pStyle w:val="NormalWeb"/>
        <w:numPr>
          <w:ilvl w:val="0"/>
          <w:numId w:val="18"/>
        </w:numPr>
        <w:spacing w:line="480" w:lineRule="auto"/>
      </w:pPr>
      <w:r w:rsidRPr="008D3ECC">
        <w:t xml:space="preserve">Optimización de la atención médica: La centralización de los registros médicos y la gestión eficiente de citas han optimizado la atención médica veterinaria, </w:t>
      </w:r>
      <w:r w:rsidRPr="008D3ECC">
        <w:lastRenderedPageBreak/>
        <w:t>reduciendo los tiempos de espera, minimizando los errores en diagnósticos y tratamientos, y mejorando la precisión de los registros médicos.</w:t>
      </w:r>
    </w:p>
    <w:p w14:paraId="3B0B91E0" w14:textId="77777777" w:rsidR="00D76754" w:rsidRPr="008D3ECC" w:rsidRDefault="00D76754" w:rsidP="00D76754">
      <w:pPr>
        <w:pStyle w:val="NormalWeb"/>
        <w:numPr>
          <w:ilvl w:val="0"/>
          <w:numId w:val="18"/>
        </w:numPr>
        <w:spacing w:line="480" w:lineRule="auto"/>
      </w:pPr>
      <w:r w:rsidRPr="008D3ECC">
        <w:t>Incremento de la eficiencia operativa: La aplicación ha contribuido a una mayor eficiencia operativa en la clínica al reducir los tiempos de búsqueda de registros, eliminar la duplicación de esfuerzos y mejorar la comunicación interna entre el personal.</w:t>
      </w:r>
    </w:p>
    <w:p w14:paraId="45E811EC" w14:textId="77777777" w:rsidR="00D76754" w:rsidRPr="008D3ECC" w:rsidRDefault="00D76754" w:rsidP="00D76754">
      <w:pPr>
        <w:pStyle w:val="NormalWeb"/>
        <w:numPr>
          <w:ilvl w:val="0"/>
          <w:numId w:val="18"/>
        </w:numPr>
        <w:spacing w:line="480" w:lineRule="auto"/>
      </w:pPr>
      <w:r w:rsidRPr="008D3ECC">
        <w:t>Adaptación a las tendencias tecnológicas: El proyecto refleja la capacidad de la clínica para adaptarse a las tendencias tecnológicas actuales, posicionándola como una institución moderna y orientada al futuro capaz de ofrecer servicios de alta calidad en un entorno digitalizado.</w:t>
      </w:r>
    </w:p>
    <w:p w14:paraId="73045283" w14:textId="77777777" w:rsidR="00D76754" w:rsidRPr="008D3ECC" w:rsidRDefault="00D76754" w:rsidP="00D76754">
      <w:pPr>
        <w:pStyle w:val="NormalWeb"/>
        <w:numPr>
          <w:ilvl w:val="0"/>
          <w:numId w:val="18"/>
        </w:numPr>
        <w:spacing w:line="480" w:lineRule="auto"/>
      </w:pPr>
      <w:r w:rsidRPr="008D3ECC">
        <w:t xml:space="preserve">Compromiso con la innovación: La iniciativa de desarrollar </w:t>
      </w:r>
      <w:proofErr w:type="spellStart"/>
      <w:r w:rsidRPr="008D3ECC">
        <w:t>y</w:t>
      </w:r>
      <w:proofErr w:type="spellEnd"/>
      <w:r w:rsidRPr="008D3ECC">
        <w:t xml:space="preserve"> implementar la aplicación móvil demuestra el compromiso de la clínica "Huellas Felices" con la innovación y la mejora continua en la prestación de servicios veterinarios, lo que fortalece su reputación y competitividad en el mercado.</w:t>
      </w:r>
    </w:p>
    <w:p w14:paraId="07DE6C3F" w14:textId="77777777" w:rsidR="00D76754" w:rsidRPr="00936335" w:rsidRDefault="00D76754" w:rsidP="00D76754">
      <w:pPr>
        <w:pStyle w:val="NormalWeb"/>
        <w:numPr>
          <w:ilvl w:val="0"/>
          <w:numId w:val="18"/>
        </w:numPr>
        <w:spacing w:line="480" w:lineRule="auto"/>
        <w:rPr>
          <w:b/>
          <w:bCs/>
        </w:rPr>
      </w:pPr>
      <w:r w:rsidRPr="008D3ECC">
        <w:t>Potencial para el crecimiento futuro: La aplicación proporciona una base sólida para futuras mejoras y desarrollos en la clínica, como la integración con sistemas de facturación o la expansión de funcionalidades para abordar nuevas necesidades del cliente y del negocio. Esto posiciona a la clínica para seguir creciendo y evolucionando en el futuro.</w:t>
      </w:r>
      <w:r w:rsidRPr="00936335">
        <w:rPr>
          <w:b/>
          <w:bCs/>
        </w:rPr>
        <w:br w:type="page"/>
      </w:r>
    </w:p>
    <w:p w14:paraId="4F1B33BB" w14:textId="7AEB5BB7" w:rsidR="00E63568" w:rsidRPr="00D76754" w:rsidRDefault="00D76754">
      <w:pPr>
        <w:rPr>
          <w:lang w:val="es-MX"/>
        </w:rPr>
      </w:pPr>
      <w:r w:rsidRPr="00D76754">
        <w:rPr>
          <w:lang w:val="es-MX"/>
        </w:rPr>
        <w:lastRenderedPageBreak/>
        <w:br/>
      </w:r>
      <w:r w:rsidRPr="00D76754">
        <w:rPr>
          <w:lang w:val="es-MX"/>
        </w:rPr>
        <w:br/>
      </w:r>
    </w:p>
    <w:sectPr w:rsidR="00E63568" w:rsidRPr="00D767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347019"/>
    <w:multiLevelType w:val="hybridMultilevel"/>
    <w:tmpl w:val="844E4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4E12"/>
    <w:multiLevelType w:val="hybridMultilevel"/>
    <w:tmpl w:val="7B305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22DAA"/>
    <w:multiLevelType w:val="hybridMultilevel"/>
    <w:tmpl w:val="0BE6E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45129"/>
    <w:multiLevelType w:val="hybridMultilevel"/>
    <w:tmpl w:val="CB30A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742D9"/>
    <w:multiLevelType w:val="hybridMultilevel"/>
    <w:tmpl w:val="A6188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00253"/>
    <w:multiLevelType w:val="hybridMultilevel"/>
    <w:tmpl w:val="9A1EF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A7DD7"/>
    <w:multiLevelType w:val="hybridMultilevel"/>
    <w:tmpl w:val="D2D25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7317D"/>
    <w:multiLevelType w:val="hybridMultilevel"/>
    <w:tmpl w:val="7666B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44654"/>
    <w:multiLevelType w:val="hybridMultilevel"/>
    <w:tmpl w:val="818E97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2"/>
  </w:num>
  <w:num w:numId="13">
    <w:abstractNumId w:val="14"/>
  </w:num>
  <w:num w:numId="14">
    <w:abstractNumId w:val="17"/>
  </w:num>
  <w:num w:numId="15">
    <w:abstractNumId w:val="16"/>
  </w:num>
  <w:num w:numId="16">
    <w:abstractNumId w:val="11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6754"/>
    <w:rsid w:val="00E635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FB0F6"/>
  <w14:defaultImageDpi w14:val="300"/>
  <w15:docId w15:val="{F2D6ECF0-E0AD-4DB3-9E55-9EF5BB58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7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Mendez</cp:lastModifiedBy>
  <cp:revision>2</cp:revision>
  <dcterms:created xsi:type="dcterms:W3CDTF">2013-12-23T23:15:00Z</dcterms:created>
  <dcterms:modified xsi:type="dcterms:W3CDTF">2024-10-03T10:03:00Z</dcterms:modified>
  <cp:category/>
</cp:coreProperties>
</file>