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ly_case_14</w:t>
      </w:r>
    </w:p>
    <w:p>
      <w:r>
        <w:t>Age: 61</w:t>
      </w:r>
    </w:p>
    <w:p>
      <w:r>
        <w:t>ECOG: 1</w:t>
      </w:r>
    </w:p>
    <w:p>
      <w:r>
        <w:t>Primary diagnosis:</w:t>
      </w:r>
    </w:p>
    <w:p>
      <w:r>
        <w:t>MALT lymphoma of the stomach ID 01/25</w:t>
      </w:r>
    </w:p>
    <w:p>
      <w:r>
        <w:t>Stage IEA</w:t>
      </w:r>
    </w:p>
    <w:p>
      <w:r>
        <w:t>Biopsy stomach: ID MZL: H. pylori negative</w:t>
      </w:r>
    </w:p>
    <w:p>
      <w:r>
        <w:t>CT head/thorax/abdomen: No further manifestation</w:t>
      </w:r>
    </w:p>
    <w:p>
      <w:r>
        <w:t>Secondary diagnoses / Comorbidities:</w:t>
      </w:r>
    </w:p>
    <w:p>
      <w:r>
        <w:t>None</w:t>
      </w:r>
    </w:p>
    <w:p>
      <w:r>
        <w:t>Treatment and course:</w:t>
      </w:r>
    </w:p>
    <w:p>
      <w:r>
        <w:t>01/2025: H. pylori eradication</w:t>
      </w:r>
    </w:p>
    <w:p>
      <w:r>
        <w:t>12/2025: EGD with biopsy: MALT lymphoma confirmed</w:t>
      </w:r>
    </w:p>
    <w:p>
      <w:r>
        <w:t>12/2025: Radiation therapy (low-dose) stomach with 30 Gy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W&amp;W. Repeat EGD in 3 months. R-Benda in case of persistence.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