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l_case_4</w:t>
      </w:r>
    </w:p>
    <w:p>
      <w:r>
        <w:t>Age: 60</w:t>
      </w:r>
    </w:p>
    <w:p>
      <w:r>
        <w:t>ECOG: 2</w:t>
      </w:r>
    </w:p>
    <w:p>
      <w:r>
        <w:t>Primary diagnosis:</w:t>
      </w:r>
    </w:p>
    <w:p>
      <w:r>
        <w:t>Acute lymphoblastic leukemia, common B-ALL type, ID 03/2024</w:t>
      </w:r>
    </w:p>
    <w:p>
      <w:r>
        <w:t>At initial diagnosis:</w:t>
      </w:r>
    </w:p>
    <w:p>
      <w:r>
        <w:t>Peripheral blood: Hb 8,2 g/dl, Plt 12/nl, Leukocytes 2,8/nl, 15% blasts</w:t>
      </w:r>
    </w:p>
    <w:p>
      <w:r>
        <w:t>Bone marrow:</w:t>
      </w:r>
    </w:p>
    <w:p>
      <w:r>
        <w:t>Cytology: 72% blasts</w:t>
      </w:r>
    </w:p>
    <w:p>
      <w:r>
        <w:t>Histology: 90% blasts of a B-ALL. CD79a+, CD10+,</w:t>
      </w:r>
    </w:p>
    <w:p>
      <w:r>
        <w:t>CD34+, TdT+, CD20(+) Ki-67 85%. Bcl6- CD23- CyclinD1- CD5- MPOFACS: CD45 low, SSC low,</w:t>
      </w:r>
    </w:p>
    <w:p>
      <w:r>
        <w:t>CD34+, CD19+, CD10++</w:t>
      </w:r>
    </w:p>
    <w:p>
      <w:r>
        <w:t>FACS: ED-LAIP (55 %): CD45 low, SSC low, CD34+, CD19+, CD10+, CD22+</w:t>
      </w:r>
    </w:p>
    <w:p>
      <w:r>
        <w:t>Molecular genetics: BCR-ABL1 not detectable</w:t>
      </w:r>
    </w:p>
    <w:p>
      <w:r>
        <w:t>Histology (reference pathology): 65 % infiltration B-lymphoblastic leukemia; MF-1</w:t>
      </w:r>
    </w:p>
    <w:p>
      <w:r>
        <w:t>Secondary diagnoses:</w:t>
      </w:r>
    </w:p>
    <w:p>
      <w:r>
        <w:t>Allergies: none</w:t>
      </w:r>
    </w:p>
    <w:p>
      <w:r>
        <w:t>Treatment and course:</w:t>
      </w:r>
    </w:p>
    <w:p>
      <w:r>
        <w:t>Currently:</w:t>
      </w:r>
    </w:p>
    <w:p>
      <w:r>
        <w:t>Relapse of the common B-ALL</w:t>
      </w:r>
    </w:p>
    <w:p>
      <w:r>
        <w:t>Bone marrow aspiration from 03.07.2025:</w:t>
      </w:r>
    </w:p>
    <w:p>
      <w:r>
        <w:t>Cytology: 5% blasts</w:t>
      </w:r>
    </w:p>
    <w:p>
      <w:r>
        <w:t>FACS: 22% blasts, Immunophenotype: CD34+, CD19+, CD10+, CD20-, CD22+, CD38+, TdT+,</w:t>
      </w:r>
    </w:p>
    <w:p>
      <w:r>
        <w:t>CD33-, CD13-</w:t>
      </w:r>
    </w:p>
    <w:p>
      <w:r>
        <w:t>Lumbar puncture from 08.07.2025:</w:t>
      </w:r>
    </w:p>
    <w:p>
      <w:r>
        <w:t>Cytology: 1500 cells/µl, Detection of blasts</w:t>
      </w:r>
    </w:p>
    <w:p>
      <w:r>
        <w:t>FACS: 90% blasts</w:t>
      </w:r>
    </w:p>
    <w:p>
      <w:r>
        <w:t>Initiation of local therapy with intrathecal triple therapy 3x/week from the</w:t>
      </w:r>
    </w:p>
    <w:p>
      <w:r>
        <w:t>10.07.2025</w:t>
      </w:r>
    </w:p>
    <w:p>
      <w:r>
        <w:t>Initiation of systemic therapy with of a Dexamethason pre-phase therapy analogous the</w:t>
      </w:r>
    </w:p>
    <w:p>
      <w:r>
        <w:t>GMALL recommendations</w:t>
      </w:r>
    </w:p>
    <w:p>
      <w:r>
        <w:t>Newly developed motor impairments</w:t>
      </w:r>
    </w:p>
    <w:p>
      <w:r>
        <w:t>Question for the tumor board:</w:t>
      </w:r>
    </w:p>
    <w:p>
      <w:r>
        <w:t>Treatment recommendation?</w:t>
      </w:r>
    </w:p>
    <w:p>
      <w:r>
        <w:t>Tumor board decision:</w:t>
      </w:r>
    </w:p>
    <w:p>
      <w:r>
        <w:t>Relapse therapy with Inotuzumab ozogamicin; parallel intrathecal triple therapy for</w:t>
      </w:r>
    </w:p>
    <w:p>
      <w:r>
        <w:t>treatment of the ZNS-Manifestation, after of a Cycle Inotuzumab systemic CNS-active</w:t>
      </w:r>
    </w:p>
    <w:p>
      <w:r>
        <w:t>therapy (HD-MTX i.v. depending on general condition and blood count with or without</w:t>
      </w:r>
    </w:p>
    <w:p>
      <w:r>
        <w:t>HD-Cytarabin); subsequently Continuation of therapy with Inotuzumab. CD19-CAR /</w:t>
      </w:r>
    </w:p>
    <w:p>
      <w:r>
        <w:t>Allo-SCT to be considered.</w:t>
      </w:r>
    </w:p>
    <w:p>
      <w:r>
        <w:t>================================================================================</w:t>
      </w:r>
    </w:p>
    <w:p>
      <w:r>
        <w:t>TREATMENT TIMELINE</w:t>
      </w:r>
    </w:p>
    <w:p>
      <w:r>
        <w:t>================================================================================</w:t>
      </w:r>
    </w:p>
    <w:p>
      <w:r>
        <w:t>22.01.24 Start Pre-phase with Dexamethason and Cyclophosphamid (each 200 mg/qm) after</w:t>
      </w:r>
    </w:p>
    <w:p>
      <w:r>
        <w:t>GMALL</w:t>
      </w:r>
    </w:p>
    <w:p>
      <w:r>
        <w:t>28.01.24 Induction I based on the GMALL-protocol 07/2003 for BCR-ABL1 negative ALL</w:t>
      </w:r>
    </w:p>
    <w:p>
      <w:r>
        <w:t>without</w:t>
      </w:r>
    </w:p>
    <w:p>
      <w:r>
        <w:t>Rituximab and PEG-Asparaginase, liposomal Doxorubicin</w:t>
      </w:r>
    </w:p>
    <w:p>
      <w:r>
        <w:t>Received: MTX 15 mg i. t. (Day 6), days 6+7, days 13+14</w:t>
      </w:r>
    </w:p>
    <w:p>
      <w:r>
        <w:t>07.03.24 Remission assessment (Bone marrow aspiration)</w:t>
      </w:r>
    </w:p>
    <w:p>
      <w:r>
        <w:t>Cytology: 3 % blasts</w:t>
      </w:r>
    </w:p>
    <w:p>
      <w:r>
        <w:t>FACS: blasts with unremarkable immunophenotype, no definite evidence of MRD positivity</w:t>
      </w:r>
    </w:p>
    <w:p>
      <w:r>
        <w:t>FACS/Molecular genetics/Classical cytogenetics and FISH:</w:t>
      </w:r>
    </w:p>
    <w:p>
      <w:r>
        <w:t>MRD neg.</w:t>
      </w:r>
    </w:p>
    <w:p>
      <w:r>
        <w:t>11.03.24 1. Cycle Blinatomumab</w:t>
      </w:r>
    </w:p>
    <w:p/>
    <w:p>
      <w:r>
        <w:t>25.04.24 2. Cycle Blinatomumab</w:t>
      </w:r>
    </w:p>
    <w:p>
      <w:r>
        <w:t>02.06.24 Remission assessment (Bone marrow aspiration)</w:t>
      </w:r>
    </w:p>
    <w:p>
      <w:r>
        <w:t>Cytology: 2% blasts</w:t>
      </w:r>
    </w:p>
    <w:p>
      <w:r>
        <w:t>FACS: no definite evidence of MRD positivity</w:t>
      </w:r>
    </w:p>
    <w:p>
      <w:r>
        <w:t>20.06.24 3. Cycle Blinatomumab</w:t>
      </w:r>
    </w:p>
    <w:p>
      <w:r>
        <w:t>08.08.24 Remission assessment (Bone marrow aspiration)</w:t>
      </w:r>
    </w:p>
    <w:p>
      <w:r>
        <w:t>Cytology: 3% blasts</w:t>
      </w:r>
    </w:p>
    <w:p>
      <w:r>
        <w:t>FACS: no definite evidence of MRD positivity</w:t>
      </w:r>
    </w:p>
    <w:p>
      <w:r>
        <w:t>09.09.24 &amp;</w:t>
      </w:r>
    </w:p>
    <w:p>
      <w:r>
        <w:t>22.09.24 Consolidation II (Part 1 and 2) analogous GMALL in dose reduction</w:t>
      </w:r>
    </w:p>
    <w:p>
      <w:r>
        <w:t>MTX 1000mg/m2 (d1, d15), PEG-Asp 500 U/m2 (d2, d16), 6-MP 25mg/m2 d1-7 and</w:t>
      </w:r>
    </w:p>
    <w:p>
      <w:r>
        <w:t>d15-21</w:t>
      </w:r>
    </w:p>
    <w:p>
      <w:r>
        <w:t>26.10.2024 Remission assessment (Bone marrow aspiration)</w:t>
      </w:r>
    </w:p>
    <w:p>
      <w:r>
        <w:t>Cytology: 3% blasts</w:t>
      </w:r>
    </w:p>
    <w:p>
      <w:r>
        <w:t>FACS: blasts with unremarkable phenotype, no definite evidence of MRD positivity</w:t>
      </w:r>
    </w:p>
    <w:p>
      <w:r>
        <w:t>MRD: negative</w:t>
      </w:r>
    </w:p>
    <w:p>
      <w:r>
        <w:t>03.11.2024 -</w:t>
      </w:r>
    </w:p>
    <w:p>
      <w:r>
        <w:t>07.11.2024 Consolidation III analogous GMALL</w:t>
      </w:r>
    </w:p>
    <w:p>
      <w:r>
        <w:t>Cytarabin 1000mg/m2 (d1, d3, d5), Cyclophosphamid 200mg/m2 (d1,d3,d5</w:t>
      </w:r>
    </w:p>
    <w:p>
      <w:r>
        <w:t>24.11.2024 Consolidation IV analogous GMALL</w:t>
      </w:r>
    </w:p>
    <w:p>
      <w:r>
        <w:t>MTX 1,5g/m2 iv. PEG-Asp.500U/m2, 6MP 25mg/m2.</w:t>
      </w:r>
    </w:p>
    <w:p>
      <w:r>
        <w:t>MTX 15mg absolute, Cytarabin 40mg absolute, Dexa 4mg absolute</w:t>
      </w:r>
    </w:p>
    <w:p>
      <w:r>
        <w:t>08.12.2024 Continuation Consolidation IV d15</w:t>
      </w:r>
    </w:p>
    <w:p>
      <w:r>
        <w:t>30.12.24 Consolidation V analogous GMALL</w:t>
      </w:r>
    </w:p>
    <w:p>
      <w:r>
        <w:t>Cytarabin 1000mg/m2 (d1, d3, d5), Cyclophosphamid 200mg/m2 (d1,d3,d5)</w:t>
      </w:r>
    </w:p>
    <w:p>
      <w:r>
        <w:t>23.01.25 Consolidation VI analogous GMALL</w:t>
      </w:r>
    </w:p>
    <w:p>
      <w:r>
        <w:t>MTX 1,5g/m2 iv. PEG-Asp.500U/m2, 6MP 25mg/m2.</w:t>
      </w:r>
    </w:p>
    <w:p>
      <w:r>
        <w:t>MTX 15mg absolute, Cytarabin 40mg absolute, Dexa 4mg absolute (intrathecal)</w:t>
      </w:r>
    </w:p>
    <w:p>
      <w:r>
        <w:t>08.02.25 GMALL Consolidation VI d15</w:t>
      </w:r>
    </w:p>
    <w:p>
      <w:r>
        <w:t>MTX 1,5g/m2 iv. PEG-Asp.500U/m2, 6MP 25mg/m2 (08.02. - 14.02.2025)</w:t>
      </w:r>
    </w:p>
    <w:p>
      <w:r>
        <w:t>02.03.25 Start of the Maintenance therapy</w:t>
      </w:r>
    </w:p>
    <w:p>
      <w:r>
        <w:t>Remission assessment (Bone marrow aspiration)</w:t>
      </w:r>
    </w:p>
    <w:p>
      <w:r>
        <w:t>Cytology: 2% blasts</w:t>
      </w:r>
    </w:p>
    <w:p>
      <w:r>
        <w:t>FACS: MRD negative</w:t>
      </w:r>
    </w:p>
    <w:p>
      <w:r>
        <w:t>MRD: negative</w:t>
      </w:r>
    </w:p>
    <w:p>
      <w:r>
        <w:t>01.03.25 Remission assessment</w:t>
      </w:r>
    </w:p>
    <w:p>
      <w:r>
        <w:t>Cytology (BM): 4% blasts</w:t>
      </w:r>
    </w:p>
    <w:p>
      <w:r>
        <w:t>FACS: blasts with unremarkable immunophenotype, no definite evidence of MRD positivity</w:t>
      </w:r>
    </w:p>
    <w:p>
      <w:r>
        <w:t>FACS/Molecular genetics/Classical cytogenetics and FISH:</w:t>
      </w:r>
    </w:p>
    <w:p>
      <w:r>
        <w:t>MRD neg.</w:t>
      </w:r>
    </w:p>
    <w:p>
      <w:r>
        <w:t>================================================================================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