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Tumor Board Case — ly_case_02</w:t>
      </w:r>
    </w:p>
    <w:p>
      <w:r>
        <w:t>Age: 63</w:t>
      </w:r>
    </w:p>
    <w:p>
      <w:r>
        <w:t>ECOG: 1</w:t>
      </w:r>
    </w:p>
    <w:p>
      <w:r>
        <w:t>Primary diagnosis:</w:t>
      </w:r>
    </w:p>
    <w:p>
      <w:r>
        <w:t>Diffuse large B-cell lymphoma (DLBCL)(NOS)</w:t>
      </w:r>
    </w:p>
    <w:p>
      <w:r>
        <w:t>Secondary diagnoses / Comorbidities:</w:t>
      </w:r>
    </w:p>
    <w:p>
      <w:r>
        <w:t>Allergies: none</w:t>
      </w:r>
    </w:p>
    <w:p>
      <w:r>
        <w:t>Chronic kidney disease Stage 3a</w:t>
      </w:r>
    </w:p>
    <w:p>
      <w:r>
        <w:t>Treatment and course:</w:t>
      </w:r>
    </w:p>
    <w:p>
      <w:r>
        <w:t>Question for the tumor board:</w:t>
      </w:r>
    </w:p>
    <w:p>
      <w:r>
        <w:t>Treatment initiation?</w:t>
      </w:r>
    </w:p>
    <w:p>
      <w:r>
        <w:t>Tumor board decision:</w:t>
      </w:r>
    </w:p>
    <w:p>
      <w:r>
        <w:t>Treatment initiation with 6x Pola-R-CHP with an IPI of 4.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