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Tumor Board Case — ly_case_07</w:t>
      </w:r>
    </w:p>
    <w:p>
      <w:r>
        <w:t>Age: 62</w:t>
      </w:r>
    </w:p>
    <w:p>
      <w:r>
        <w:t>ECOG: 1</w:t>
      </w:r>
    </w:p>
    <w:p>
      <w:r>
        <w:t>Primary diagnosis:</w:t>
      </w:r>
    </w:p>
    <w:p>
      <w:r>
        <w:t>Diffuse large B-cell lymphoma (DLBCL) arising from follicular lymphoma (Follicular</w:t>
      </w:r>
    </w:p>
    <w:p>
      <w:r>
        <w:t>large B-cell lymphoma (FLBL) per updated WHO classification), ID 12/2020 stage IVA</w:t>
      </w:r>
    </w:p>
    <w:p>
      <w:r>
        <w:t>Secondary diagnoses / Comorbidities:</w:t>
      </w:r>
    </w:p>
    <w:p>
      <w:r>
        <w:t>Arterial hypertension</w:t>
      </w:r>
    </w:p>
    <w:p>
      <w:r>
        <w:t>Treatment and course:</w:t>
      </w:r>
    </w:p>
    <w:p>
      <w:r>
        <w:t>Question for the tumor board:</w:t>
      </w:r>
    </w:p>
    <w:p>
      <w:r>
        <w:t>Recommended management?</w:t>
      </w:r>
    </w:p>
    <w:p>
      <w:r>
        <w:t>Tumor board decision:</w:t>
      </w:r>
    </w:p>
    <w:p>
      <w:r>
        <w:t>Recommendation for Glofitamab.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