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，由街邊畫到街邊，喺街道嘅高度（佢嘅 Mark 做街名）。路口唔係長條形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揀地盤界線；剔走唔係對住地盤嘅街；接受街道水平做高度區嘅地面（或者 mass 嘅底，或者一個 Level）；需要嘅話揀 viewer 嘅 project。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 </w:t>
      </w:r>
      <w:r>
        <w:rPr>
          <w:b/>
        </w:rPr>
        <w:t xml:space="preserve">Mark</w:t>
      </w:r>
      <w:r>
        <w:t xml:space="preserve"> 會做街名）。唔使開晒啲樓層 - 高度由 mass 嚟。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9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1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1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7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1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