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Fit</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w:t>
      </w:r>
      <w:r>
        <w:rPr>
          <w:b/>
        </w:rPr>
        <w:t xml:space="preserve">Fit</w:t>
      </w:r>
      <w:r>
        <w:t xml:space="preserve">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w:t>
      </w:r>
    </w:p>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storey is cut out round it with a section box a few metres across, the two elements are coloured (orange and blue) and a red dot marks the spot.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on floors, a lower space is not one people use: under a WC or a bench, in a duct or a ceiling void; stairs and ramps are always checked),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