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6836"/>
      </w:tblGrid>
      <w:tr w:rsidR="0049660A" w14:paraId="00933319" w14:textId="77777777" w:rsidTr="00B44EE3">
        <w:trPr>
          <w:trHeight w:val="517"/>
        </w:trPr>
        <w:tc>
          <w:tcPr>
            <w:tcW w:w="1658" w:type="dxa"/>
            <w:vAlign w:val="center"/>
          </w:tcPr>
          <w:p w14:paraId="431576CD" w14:textId="77777777" w:rsidR="0049660A" w:rsidRPr="0053493C" w:rsidRDefault="0049660A" w:rsidP="00531476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6836" w:type="dxa"/>
            <w:vAlign w:val="center"/>
          </w:tcPr>
          <w:p w14:paraId="297B770F" w14:textId="77777777" w:rsidR="0049660A" w:rsidRPr="0053493C" w:rsidRDefault="0049660A" w:rsidP="0053147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RAC-008</w:t>
            </w:r>
          </w:p>
        </w:tc>
      </w:tr>
      <w:tr w:rsidR="0049660A" w14:paraId="2ED6F2B9" w14:textId="77777777" w:rsidTr="00B44EE3">
        <w:trPr>
          <w:trHeight w:val="548"/>
        </w:trPr>
        <w:tc>
          <w:tcPr>
            <w:tcW w:w="1658" w:type="dxa"/>
            <w:vAlign w:val="center"/>
          </w:tcPr>
          <w:p w14:paraId="2A1C05D9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6836" w:type="dxa"/>
            <w:vAlign w:val="center"/>
          </w:tcPr>
          <w:p w14:paraId="10191F6B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Auditoría de la Configuración</w:t>
            </w:r>
          </w:p>
        </w:tc>
      </w:tr>
      <w:tr w:rsidR="0049660A" w14:paraId="6E7DF62B" w14:textId="77777777" w:rsidTr="00B44EE3">
        <w:trPr>
          <w:trHeight w:val="517"/>
        </w:trPr>
        <w:tc>
          <w:tcPr>
            <w:tcW w:w="1658" w:type="dxa"/>
            <w:vAlign w:val="center"/>
          </w:tcPr>
          <w:p w14:paraId="072A70CD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6836" w:type="dxa"/>
            <w:vAlign w:val="center"/>
          </w:tcPr>
          <w:p w14:paraId="02360C2E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Lista de los resultados de los casos de prueba con resultados negativos ejecutados por una solicitud de cambio</w:t>
            </w:r>
          </w:p>
        </w:tc>
      </w:tr>
      <w:tr w:rsidR="0049660A" w14:paraId="03D2B639" w14:textId="77777777" w:rsidTr="00B44EE3">
        <w:trPr>
          <w:trHeight w:val="873"/>
        </w:trPr>
        <w:tc>
          <w:tcPr>
            <w:tcW w:w="1658" w:type="dxa"/>
            <w:vAlign w:val="center"/>
          </w:tcPr>
          <w:p w14:paraId="7159D3AF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6836" w:type="dxa"/>
            <w:vAlign w:val="center"/>
          </w:tcPr>
          <w:p w14:paraId="1E1AC3B5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Validar que el software tenga mapeados las funcionalidades que necesiten un mantenimiento posteriormente.</w:t>
            </w:r>
          </w:p>
        </w:tc>
      </w:tr>
      <w:tr w:rsidR="0049660A" w14:paraId="1754B0B9" w14:textId="77777777" w:rsidTr="00B44EE3">
        <w:trPr>
          <w:trHeight w:val="1126"/>
        </w:trPr>
        <w:tc>
          <w:tcPr>
            <w:tcW w:w="1658" w:type="dxa"/>
            <w:vAlign w:val="center"/>
          </w:tcPr>
          <w:p w14:paraId="45A5566A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836" w:type="dxa"/>
            <w:vAlign w:val="center"/>
          </w:tcPr>
          <w:p w14:paraId="72F0F2B4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del proyecto</w:t>
            </w:r>
          </w:p>
          <w:p w14:paraId="209BC733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Código del proyecto</w:t>
            </w:r>
          </w:p>
          <w:p w14:paraId="1335A0E8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Lista de casos de prueba ejecutados.</w:t>
            </w:r>
          </w:p>
          <w:p w14:paraId="0B6AB2A9" w14:textId="77777777" w:rsidR="0049660A" w:rsidRPr="00E47A45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Código de solicitud de cambio</w:t>
            </w:r>
          </w:p>
        </w:tc>
      </w:tr>
      <w:tr w:rsidR="0049660A" w14:paraId="5D5A3CF2" w14:textId="77777777" w:rsidTr="00B44EE3">
        <w:trPr>
          <w:trHeight w:val="1823"/>
        </w:trPr>
        <w:tc>
          <w:tcPr>
            <w:tcW w:w="1658" w:type="dxa"/>
            <w:vAlign w:val="center"/>
          </w:tcPr>
          <w:p w14:paraId="270C6CF2" w14:textId="77777777" w:rsidR="0049660A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836" w:type="dxa"/>
            <w:vAlign w:val="center"/>
          </w:tcPr>
          <w:p w14:paraId="22BC3B2F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</w:p>
          <w:p w14:paraId="2A37478D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  <w:p w14:paraId="25C0BF05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Actor</w:t>
            </w:r>
          </w:p>
          <w:p w14:paraId="6E6CF1A3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  <w:p w14:paraId="647EFDB6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ID caso de uso</w:t>
            </w:r>
          </w:p>
          <w:p w14:paraId="76D826ED" w14:textId="77777777" w:rsidR="0049660A" w:rsidRPr="00E47A45" w:rsidRDefault="0049660A" w:rsidP="0049660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</w:tbl>
    <w:p w14:paraId="257A6DF6" w14:textId="1F26DDC1" w:rsidR="00527E6E" w:rsidRDefault="00527E6E" w:rsidP="00B44EE3">
      <w:pPr>
        <w:pStyle w:val="Prrafodelista"/>
        <w:ind w:left="1080"/>
      </w:pPr>
      <w:bookmarkStart w:id="0" w:name="_GoBack"/>
      <w:bookmarkEnd w:id="0"/>
    </w:p>
    <w:sectPr w:rsidR="00527E6E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3BB27" w14:textId="77777777" w:rsidR="00185EFC" w:rsidRDefault="00185EFC" w:rsidP="0090049D">
      <w:pPr>
        <w:spacing w:after="0" w:line="240" w:lineRule="auto"/>
      </w:pPr>
      <w:r>
        <w:separator/>
      </w:r>
    </w:p>
  </w:endnote>
  <w:endnote w:type="continuationSeparator" w:id="0">
    <w:p w14:paraId="06C78365" w14:textId="77777777" w:rsidR="00185EFC" w:rsidRDefault="00185EFC" w:rsidP="0090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14:paraId="4563F5DA" w14:textId="77777777" w:rsidTr="001C564E">
      <w:trPr>
        <w:trHeight w:val="304"/>
      </w:trPr>
      <w:tc>
        <w:tcPr>
          <w:tcW w:w="5495" w:type="dxa"/>
        </w:tcPr>
        <w:p w14:paraId="0E5343A5" w14:textId="10BC5B7E" w:rsidR="00D46D92" w:rsidRPr="00017CC0" w:rsidRDefault="0072090D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</w:t>
          </w:r>
          <w:r w:rsidR="004254E2">
            <w:rPr>
              <w:b/>
              <w:i/>
              <w:color w:val="auto"/>
            </w:rPr>
            <w:t>s</w:t>
          </w:r>
          <w:r>
            <w:rPr>
              <w:b/>
              <w:i/>
              <w:color w:val="auto"/>
            </w:rPr>
            <w:t xml:space="preserve"> para el Control de la Configuración</w:t>
          </w:r>
        </w:p>
      </w:tc>
      <w:tc>
        <w:tcPr>
          <w:tcW w:w="709" w:type="dxa"/>
        </w:tcPr>
        <w:p w14:paraId="2B56DA5F" w14:textId="77777777" w:rsidR="00D46D92" w:rsidRPr="00D140EE" w:rsidRDefault="00185EFC" w:rsidP="00D46D92">
          <w:pPr>
            <w:spacing w:after="720"/>
            <w:jc w:val="center"/>
            <w:rPr>
              <w:color w:val="2E74B5" w:themeColor="accent5" w:themeShade="BF"/>
            </w:rPr>
          </w:pPr>
        </w:p>
      </w:tc>
      <w:tc>
        <w:tcPr>
          <w:tcW w:w="3238" w:type="dxa"/>
        </w:tcPr>
        <w:p w14:paraId="3E0448A7" w14:textId="77777777" w:rsidR="00D46D92" w:rsidRPr="00017CC0" w:rsidRDefault="0072090D" w:rsidP="00D46D92">
          <w:pPr>
            <w:spacing w:after="720"/>
            <w:jc w:val="right"/>
            <w:rPr>
              <w:b/>
              <w:color w:val="2E74B5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B44EE3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B44EE3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14:paraId="26DB751A" w14:textId="77777777" w:rsidR="00D46D92" w:rsidRDefault="00185EF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B2C5B8" w14:textId="77777777" w:rsidR="00185EFC" w:rsidRDefault="00185EFC" w:rsidP="0090049D">
      <w:pPr>
        <w:spacing w:after="0" w:line="240" w:lineRule="auto"/>
      </w:pPr>
      <w:r>
        <w:separator/>
      </w:r>
    </w:p>
  </w:footnote>
  <w:footnote w:type="continuationSeparator" w:id="0">
    <w:p w14:paraId="273390B3" w14:textId="77777777" w:rsidR="00185EFC" w:rsidRDefault="00185EFC" w:rsidP="00900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3FD9D" w14:textId="2318AD63" w:rsidR="00BF15E4" w:rsidRDefault="00BF15E4" w:rsidP="00BF15E4">
    <w:pPr>
      <w:pStyle w:val="Sinespaciado"/>
      <w:pBdr>
        <w:bottom w:val="single" w:sz="18" w:space="1" w:color="1F4E79"/>
      </w:pBdr>
      <w:ind w:left="708" w:firstLine="708"/>
      <w:rPr>
        <w:rFonts w:ascii="Arial" w:hAnsi="Arial" w:cs="Arial"/>
        <w:color w:val="000000"/>
        <w:sz w:val="22"/>
        <w:szCs w:val="22"/>
      </w:rPr>
    </w:pPr>
    <w:r>
      <w:rPr>
        <w:noProof/>
        <w:lang w:val="es-PE" w:eastAsia="es-PE" w:bidi="ar-SA"/>
      </w:rPr>
      <w:drawing>
        <wp:anchor distT="0" distB="0" distL="114300" distR="114300" simplePos="0" relativeHeight="251659264" behindDoc="0" locked="0" layoutInCell="1" allowOverlap="1" wp14:anchorId="44656021" wp14:editId="2EDEEA59">
          <wp:simplePos x="0" y="0"/>
          <wp:positionH relativeFrom="column">
            <wp:posOffset>-457835</wp:posOffset>
          </wp:positionH>
          <wp:positionV relativeFrom="paragraph">
            <wp:posOffset>-115570</wp:posOffset>
          </wp:positionV>
          <wp:extent cx="904875" cy="634365"/>
          <wp:effectExtent l="0" t="0" r="0" b="0"/>
          <wp:wrapSquare wrapText="bothSides"/>
          <wp:docPr id="21" name="Imagen 21" descr="Resultado de imagen para Kodevian stu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Kodevian stud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color w:val="000000"/>
        <w:sz w:val="22"/>
        <w:szCs w:val="22"/>
      </w:rPr>
      <w:t>Kodevian Studio S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A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C</w:t>
    </w:r>
    <w:r w:rsidR="00722999">
      <w:rPr>
        <w:rFonts w:ascii="Arial" w:hAnsi="Arial" w:cs="Arial"/>
        <w:color w:val="000000"/>
        <w:sz w:val="22"/>
        <w:szCs w:val="22"/>
      </w:rPr>
      <w:t>.</w:t>
    </w:r>
  </w:p>
  <w:p w14:paraId="77F94195" w14:textId="77777777" w:rsidR="008627CF" w:rsidRDefault="008627CF" w:rsidP="00BF15E4">
    <w:pPr>
      <w:pStyle w:val="Sinespaciado"/>
      <w:pBdr>
        <w:bottom w:val="single" w:sz="18" w:space="1" w:color="1F4E79"/>
      </w:pBdr>
      <w:ind w:left="708" w:firstLine="708"/>
      <w:rPr>
        <w:b/>
        <w:sz w:val="24"/>
      </w:rPr>
    </w:pPr>
  </w:p>
  <w:p w14:paraId="300EEA11" w14:textId="5228608C" w:rsidR="00BF15E4" w:rsidRDefault="00BF15E4">
    <w:pPr>
      <w:pStyle w:val="Encabezado"/>
    </w:pPr>
  </w:p>
  <w:p w14:paraId="148242BA" w14:textId="77777777" w:rsidR="00BF15E4" w:rsidRDefault="00BF15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050E4"/>
    <w:multiLevelType w:val="multilevel"/>
    <w:tmpl w:val="C53E6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C1A0A5A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D7FD3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70865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9D"/>
    <w:rsid w:val="000028D3"/>
    <w:rsid w:val="00053537"/>
    <w:rsid w:val="0006077F"/>
    <w:rsid w:val="00122D4C"/>
    <w:rsid w:val="00124722"/>
    <w:rsid w:val="001331CF"/>
    <w:rsid w:val="00185EFC"/>
    <w:rsid w:val="001B469B"/>
    <w:rsid w:val="00272887"/>
    <w:rsid w:val="0028765F"/>
    <w:rsid w:val="002B7628"/>
    <w:rsid w:val="002C09A2"/>
    <w:rsid w:val="00352CC3"/>
    <w:rsid w:val="003F0923"/>
    <w:rsid w:val="004254E2"/>
    <w:rsid w:val="0042557D"/>
    <w:rsid w:val="004363D1"/>
    <w:rsid w:val="00436B02"/>
    <w:rsid w:val="00456944"/>
    <w:rsid w:val="0049438F"/>
    <w:rsid w:val="0049660A"/>
    <w:rsid w:val="00527E6E"/>
    <w:rsid w:val="00552021"/>
    <w:rsid w:val="00614952"/>
    <w:rsid w:val="00672D8D"/>
    <w:rsid w:val="00672E1D"/>
    <w:rsid w:val="00705190"/>
    <w:rsid w:val="0072090D"/>
    <w:rsid w:val="00722999"/>
    <w:rsid w:val="00782F5D"/>
    <w:rsid w:val="00794A85"/>
    <w:rsid w:val="008627CF"/>
    <w:rsid w:val="0090049D"/>
    <w:rsid w:val="0090432D"/>
    <w:rsid w:val="00A54788"/>
    <w:rsid w:val="00A8091D"/>
    <w:rsid w:val="00AC53E0"/>
    <w:rsid w:val="00AF5E7D"/>
    <w:rsid w:val="00B02111"/>
    <w:rsid w:val="00B44EE3"/>
    <w:rsid w:val="00BF15E4"/>
    <w:rsid w:val="00C050ED"/>
    <w:rsid w:val="00C84E4E"/>
    <w:rsid w:val="00CC37E7"/>
    <w:rsid w:val="00D02C28"/>
    <w:rsid w:val="00D43625"/>
    <w:rsid w:val="00E00717"/>
    <w:rsid w:val="00E4227D"/>
    <w:rsid w:val="00EC0956"/>
    <w:rsid w:val="00ED08AA"/>
    <w:rsid w:val="00EF380C"/>
    <w:rsid w:val="00F05A57"/>
    <w:rsid w:val="00F31038"/>
    <w:rsid w:val="00F33FCA"/>
    <w:rsid w:val="00F502E5"/>
    <w:rsid w:val="00F7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C39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0049D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90049D"/>
    <w:pPr>
      <w:ind w:left="720"/>
      <w:contextualSpacing/>
    </w:pPr>
  </w:style>
  <w:style w:type="paragraph" w:styleId="Sinespaciado">
    <w:name w:val="No Spacing"/>
    <w:basedOn w:val="Normal"/>
    <w:rsid w:val="00BF15E4"/>
    <w:pPr>
      <w:suppressAutoHyphens/>
      <w:spacing w:after="0" w:line="240" w:lineRule="auto"/>
      <w:jc w:val="both"/>
    </w:pPr>
    <w:rPr>
      <w:rFonts w:eastAsia="Times New Roman" w:cs="Times New Roman"/>
      <w:color w:val="auto"/>
      <w:sz w:val="20"/>
      <w:lang w:val="es-CO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Fleming</dc:creator>
  <cp:keywords/>
  <dc:description/>
  <cp:lastModifiedBy>victor tataje</cp:lastModifiedBy>
  <cp:revision>34</cp:revision>
  <dcterms:created xsi:type="dcterms:W3CDTF">2017-06-17T21:02:00Z</dcterms:created>
  <dcterms:modified xsi:type="dcterms:W3CDTF">2017-07-08T19:25:00Z</dcterms:modified>
</cp:coreProperties>
</file>