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38" w:rsidRPr="00117138" w:rsidRDefault="00117138" w:rsidP="00117138">
      <w:pPr>
        <w:widowControl/>
        <w:jc w:val="left"/>
        <w:rPr>
          <w:rFonts w:ascii="microsoft yahei" w:eastAsia="microsoft yahei" w:hAnsi="宋体" w:cs="宋体"/>
          <w:color w:val="000000"/>
          <w:kern w:val="0"/>
          <w:sz w:val="18"/>
          <w:szCs w:val="18"/>
        </w:rPr>
      </w:pPr>
      <w:r w:rsidRPr="00117138">
        <w:rPr>
          <w:rFonts w:ascii="microsoft yahei" w:eastAsia="microsoft yahei" w:hAnsi="宋体" w:cs="宋体" w:hint="eastAsia"/>
          <w:color w:val="000000"/>
          <w:kern w:val="0"/>
          <w:sz w:val="18"/>
          <w:szCs w:val="18"/>
        </w:rPr>
        <w:t> </w:t>
      </w:r>
    </w:p>
    <w:p w:rsidR="00117138" w:rsidRPr="00117138" w:rsidRDefault="00117138" w:rsidP="00117138">
      <w:pPr>
        <w:widowControl/>
        <w:jc w:val="left"/>
        <w:textAlignment w:val="center"/>
        <w:outlineLvl w:val="0"/>
        <w:rPr>
          <w:rFonts w:ascii="microsoft yahei" w:eastAsia="microsoft yahei" w:hAnsi="宋体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117138">
          <w:rPr>
            <w:rFonts w:ascii="microsoft yahei" w:eastAsia="microsoft yahei" w:hAnsi="宋体" w:cs="宋体" w:hint="eastAsia"/>
            <w:b/>
            <w:bCs/>
            <w:color w:val="000000"/>
            <w:kern w:val="36"/>
            <w:sz w:val="27"/>
            <w:szCs w:val="27"/>
          </w:rPr>
          <w:t>802.11</w:t>
        </w:r>
        <w:r w:rsidRPr="00117138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</w:rPr>
          <w:t>帧结构、</w:t>
        </w:r>
        <w:r w:rsidRPr="00117138">
          <w:rPr>
            <w:rFonts w:ascii="microsoft yahei" w:eastAsia="microsoft yahei" w:hAnsi="宋体" w:cs="宋体" w:hint="eastAsia"/>
            <w:b/>
            <w:bCs/>
            <w:color w:val="000000"/>
            <w:kern w:val="36"/>
            <w:sz w:val="27"/>
            <w:szCs w:val="27"/>
          </w:rPr>
          <w:t>wifi</w:t>
        </w:r>
        <w:r w:rsidRPr="00117138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</w:rPr>
          <w:t>连接过程、加密方式</w:t>
        </w:r>
      </w:hyperlink>
    </w:p>
    <w:p w:rsidR="00117138" w:rsidRPr="00117138" w:rsidRDefault="00117138" w:rsidP="00117138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17138">
        <w:rPr>
          <w:rFonts w:ascii="Arial" w:eastAsia="宋体" w:hAnsi="Arial" w:cs="Arial"/>
          <w:color w:val="999999"/>
          <w:kern w:val="0"/>
          <w:sz w:val="18"/>
          <w:szCs w:val="18"/>
        </w:rPr>
        <w:t>2016-01-23 15:56 3260</w:t>
      </w:r>
      <w:r w:rsidRPr="0011713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1713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117138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117138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gtFrame="_blank" w:tooltip="收藏" w:history="1">
        <w:r w:rsidRPr="00117138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11713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117138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117138" w:rsidRPr="00117138" w:rsidRDefault="00117138" w:rsidP="00117138">
      <w:pPr>
        <w:widowControl/>
        <w:spacing w:line="420" w:lineRule="atLeast"/>
        <w:jc w:val="left"/>
        <w:rPr>
          <w:rFonts w:ascii="microsoft yahei" w:eastAsia="microsoft yahei" w:hAnsi="宋体" w:cs="宋体"/>
          <w:color w:val="333333"/>
          <w:kern w:val="0"/>
          <w:szCs w:val="21"/>
        </w:rPr>
      </w:pPr>
      <w:r>
        <w:rPr>
          <w:rFonts w:ascii="microsoft yahei" w:eastAsia="microsoft yahei" w:hAnsi="宋体" w:cs="宋体"/>
          <w:noProof/>
          <w:color w:val="333333"/>
          <w:kern w:val="0"/>
          <w:szCs w:val="21"/>
        </w:rPr>
        <w:drawing>
          <wp:inline distT="0" distB="0" distL="0" distR="0" wp14:anchorId="16155A0B" wp14:editId="4C2C1F2D">
            <wp:extent cx="144780" cy="121920"/>
            <wp:effectExtent l="0" t="0" r="7620" b="0"/>
            <wp:docPr id="22" name="图片 2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138">
        <w:rPr>
          <w:rFonts w:ascii="microsoft yahei" w:eastAsia="microsoft yahei" w:hAnsi="宋体" w:cs="宋体" w:hint="eastAsia"/>
          <w:color w:val="333333"/>
          <w:kern w:val="0"/>
          <w:szCs w:val="21"/>
        </w:rPr>
        <w:t> </w:t>
      </w:r>
      <w:r w:rsidRPr="00117138">
        <w:rPr>
          <w:rFonts w:ascii="宋体" w:eastAsia="宋体" w:hAnsi="宋体" w:cs="宋体" w:hint="eastAsia"/>
          <w:color w:val="333333"/>
          <w:kern w:val="0"/>
          <w:szCs w:val="21"/>
        </w:rPr>
        <w:t>分类：</w:t>
      </w:r>
    </w:p>
    <w:p w:rsidR="00117138" w:rsidRPr="00117138" w:rsidRDefault="00117138" w:rsidP="00117138">
      <w:pPr>
        <w:widowControl/>
        <w:jc w:val="left"/>
        <w:rPr>
          <w:rFonts w:ascii="microsoft yahei" w:eastAsia="microsoft yahei" w:hAnsi="宋体" w:cs="宋体"/>
          <w:color w:val="DF3434"/>
          <w:kern w:val="0"/>
          <w:szCs w:val="21"/>
        </w:rPr>
      </w:pPr>
      <w:r w:rsidRPr="00117138">
        <w:rPr>
          <w:rFonts w:ascii="microsoft yahei" w:eastAsia="microsoft yahei" w:hAnsi="宋体" w:cs="宋体" w:hint="eastAsia"/>
          <w:color w:val="DF3434"/>
          <w:kern w:val="0"/>
          <w:szCs w:val="21"/>
        </w:rPr>
        <w:t>WEP/WPA</w:t>
      </w:r>
      <w:r w:rsidRPr="00117138">
        <w:rPr>
          <w:rFonts w:ascii="宋体" w:eastAsia="宋体" w:hAnsi="宋体" w:cs="宋体" w:hint="eastAsia"/>
          <w:color w:val="DF3434"/>
          <w:kern w:val="0"/>
          <w:szCs w:val="21"/>
        </w:rPr>
        <w:t>算法（</w:t>
      </w:r>
      <w:r w:rsidRPr="00117138">
        <w:rPr>
          <w:rFonts w:ascii="microsoft yahei" w:eastAsia="microsoft yahei" w:hAnsi="宋体" w:cs="宋体" w:hint="eastAsia"/>
          <w:color w:val="DF3434"/>
          <w:kern w:val="0"/>
          <w:szCs w:val="21"/>
        </w:rPr>
        <w:t>3</w:t>
      </w:r>
      <w:r w:rsidRPr="00117138">
        <w:rPr>
          <w:rFonts w:ascii="宋体" w:eastAsia="宋体" w:hAnsi="宋体" w:cs="宋体" w:hint="eastAsia"/>
          <w:color w:val="DF3434"/>
          <w:kern w:val="0"/>
          <w:szCs w:val="21"/>
        </w:rPr>
        <w:t>）</w:t>
      </w:r>
      <w:r w:rsidRPr="00117138">
        <w:rPr>
          <w:rFonts w:ascii="microsoft yahei" w:eastAsia="microsoft yahei" w:hAnsi="宋体" w:cs="宋体" w:hint="eastAsia"/>
          <w:color w:val="DF3434"/>
          <w:kern w:val="0"/>
          <w:szCs w:val="21"/>
        </w:rPr>
        <w:t> </w:t>
      </w:r>
      <w:r>
        <w:rPr>
          <w:rFonts w:ascii="microsoft yahei" w:eastAsia="microsoft yahei" w:hAnsi="宋体" w:cs="宋体"/>
          <w:noProof/>
          <w:color w:val="DF3434"/>
          <w:kern w:val="0"/>
          <w:szCs w:val="21"/>
        </w:rPr>
        <w:drawing>
          <wp:inline distT="0" distB="0" distL="0" distR="0" wp14:anchorId="53B4F09E" wp14:editId="5F7FAD1F">
            <wp:extent cx="99060" cy="45720"/>
            <wp:effectExtent l="0" t="0" r="0" b="0"/>
            <wp:docPr id="21" name="图片 2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138">
        <w:rPr>
          <w:rFonts w:ascii="microsoft yahei" w:eastAsia="microsoft yahei" w:hAnsi="宋体" w:cs="宋体" w:hint="eastAsia"/>
          <w:color w:val="DF3434"/>
          <w:kern w:val="0"/>
          <w:szCs w:val="21"/>
        </w:rPr>
        <w:t> </w:t>
      </w:r>
      <w:r w:rsidRPr="00117138">
        <w:rPr>
          <w:rFonts w:ascii="microsoft yahei" w:eastAsia="microsoft yahei" w:hAnsi="宋体" w:cs="宋体" w:hint="eastAsia"/>
          <w:color w:val="DF3434"/>
          <w:kern w:val="0"/>
          <w:szCs w:val="21"/>
        </w:rPr>
        <w:t>WIFI</w:t>
      </w:r>
      <w:r w:rsidRPr="00117138">
        <w:rPr>
          <w:rFonts w:ascii="宋体" w:eastAsia="宋体" w:hAnsi="宋体" w:cs="宋体" w:hint="eastAsia"/>
          <w:color w:val="DF3434"/>
          <w:kern w:val="0"/>
          <w:szCs w:val="21"/>
        </w:rPr>
        <w:t>（</w:t>
      </w:r>
      <w:r w:rsidRPr="00117138">
        <w:rPr>
          <w:rFonts w:ascii="microsoft yahei" w:eastAsia="microsoft yahei" w:hAnsi="宋体" w:cs="宋体" w:hint="eastAsia"/>
          <w:color w:val="DF3434"/>
          <w:kern w:val="0"/>
          <w:szCs w:val="21"/>
        </w:rPr>
        <w:t>3</w:t>
      </w:r>
      <w:r w:rsidRPr="00117138">
        <w:rPr>
          <w:rFonts w:ascii="宋体" w:eastAsia="宋体" w:hAnsi="宋体" w:cs="宋体" w:hint="eastAsia"/>
          <w:color w:val="DF3434"/>
          <w:kern w:val="0"/>
          <w:szCs w:val="21"/>
        </w:rPr>
        <w:t>）</w:t>
      </w:r>
      <w:r w:rsidRPr="00117138">
        <w:rPr>
          <w:rFonts w:ascii="microsoft yahei" w:eastAsia="microsoft yahei" w:hAnsi="宋体" w:cs="宋体" w:hint="eastAsia"/>
          <w:color w:val="DF3434"/>
          <w:kern w:val="0"/>
          <w:szCs w:val="21"/>
        </w:rPr>
        <w:t> </w:t>
      </w:r>
      <w:r>
        <w:rPr>
          <w:rFonts w:ascii="microsoft yahei" w:eastAsia="microsoft yahei" w:hAnsi="宋体" w:cs="宋体"/>
          <w:noProof/>
          <w:color w:val="DF3434"/>
          <w:kern w:val="0"/>
          <w:szCs w:val="21"/>
        </w:rPr>
        <w:drawing>
          <wp:inline distT="0" distB="0" distL="0" distR="0" wp14:anchorId="4021624B" wp14:editId="5BC49D87">
            <wp:extent cx="99060" cy="45720"/>
            <wp:effectExtent l="0" t="0" r="0" b="0"/>
            <wp:docPr id="20" name="图片 2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shd w:val="clear" w:color="auto" w:fill="FFFFFF"/>
        <w:jc w:val="left"/>
        <w:rPr>
          <w:rFonts w:ascii="Verdana" w:eastAsia="microsoft yahei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17138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17138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jc w:val="left"/>
        <w:rPr>
          <w:rFonts w:ascii="Verdana" w:eastAsia="microsoft yahei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  <w:hyperlink r:id="rId16" w:tgtFrame="_blank" w:tooltip="print" w:history="1">
        <w:proofErr w:type="gramStart"/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17" w:tgtFrame="_blank" w:tooltip="?" w:history="1"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&lt;pre name=</w:t>
      </w:r>
      <w:r w:rsidRPr="00117138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"code"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138">
        <w:rPr>
          <w:rFonts w:ascii="Consolas" w:eastAsia="microsoft yahei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7138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17138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cpp</w:t>
      </w:r>
      <w:proofErr w:type="spellEnd"/>
      <w:r w:rsidRPr="00117138">
        <w:rPr>
          <w:rFonts w:ascii="Consolas" w:eastAsia="microsoft yahei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&gt;Linux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黑客大曝光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8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章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无线网络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无线网络安全攻防实战进阶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无线网络安全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黑客大曝光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第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版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//zh.wikipedia.org/wiki/IEEE_802.11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//www.hackingexposedwireless.com/doku.php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//blog.csdn.net/gueter/article/details/4812726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//my.oschina.net/u/994235/blog/220586#OSC_h2_6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//h257249.top.sh/simple/?t3.html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//blog.csdn.net/chengwenyao18/article/details/7176090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//www.cnblogs.com/aixin0813/p/3208579.html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//www.cnblogs.com/aixin0813/p/3211752.html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//www.cnblogs.com/aixin0813/p/3214197.html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//www.cnblogs.com/aixin0813/p/3222771.html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</w:t>
      </w:r>
      <w:r w:rsidRPr="00117138">
        <w:rPr>
          <w:rFonts w:ascii="Consolas" w:eastAsia="microsoft yahei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//www.cnblogs.com/aixin0813/p/3225266.html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spacing w:line="525" w:lineRule="atLeast"/>
        <w:jc w:val="left"/>
        <w:rPr>
          <w:rFonts w:ascii="microsoft yahei" w:eastAsia="microsoft yahei" w:hAnsi="宋体" w:cs="宋体"/>
          <w:color w:val="555555"/>
          <w:kern w:val="0"/>
          <w:sz w:val="23"/>
          <w:szCs w:val="23"/>
        </w:rPr>
      </w:pP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lastRenderedPageBreak/>
        <w:br/>
      </w:r>
    </w:p>
    <w:p w:rsidR="00117138" w:rsidRPr="00117138" w:rsidRDefault="00117138" w:rsidP="00117138">
      <w:pPr>
        <w:widowControl/>
        <w:shd w:val="clear" w:color="auto" w:fill="FFFFFF"/>
        <w:jc w:val="left"/>
        <w:rPr>
          <w:rFonts w:ascii="Verdana" w:eastAsia="microsoft yahei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17138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17138">
        <w:rPr>
          <w:rFonts w:ascii="Verdana" w:eastAsia="microsoft yahei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jc w:val="left"/>
        <w:rPr>
          <w:rFonts w:ascii="Verdana" w:eastAsia="microsoft yahei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microsoft yahei" w:hAnsi="Verdana" w:cs="Consolas"/>
          <w:color w:val="C0C0C0"/>
          <w:kern w:val="0"/>
          <w:sz w:val="14"/>
          <w:szCs w:val="14"/>
        </w:rPr>
        <w:t> </w:t>
      </w:r>
      <w:hyperlink r:id="rId20" w:tgtFrame="_blank" w:tooltip="print" w:history="1">
        <w:proofErr w:type="gramStart"/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1" w:tgtFrame="_blank" w:tooltip="?" w:history="1">
        <w:r w:rsidRPr="00117138">
          <w:rPr>
            <w:rFonts w:ascii="Verdana" w:eastAsia="microsoft yahei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1. 802.11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标准简介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2. 802.11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协议格式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3. Wi-Fi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认证过程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microsoft yahei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4. 802.11</w:t>
      </w: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标准中的数据安全加密协议</w:t>
      </w:r>
      <w:r w:rsidRPr="00117138">
        <w:rPr>
          <w:rFonts w:ascii="Consolas" w:eastAsia="microsoft yahei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spacing w:line="525" w:lineRule="atLeast"/>
        <w:jc w:val="left"/>
        <w:rPr>
          <w:rFonts w:ascii="microsoft yahei" w:eastAsia="microsoft yahei" w:hAnsi="宋体" w:cs="宋体"/>
          <w:color w:val="555555"/>
          <w:kern w:val="0"/>
          <w:sz w:val="23"/>
          <w:szCs w:val="23"/>
        </w:rPr>
      </w:pPr>
    </w:p>
    <w:p w:rsidR="00117138" w:rsidRPr="00117138" w:rsidRDefault="00117138" w:rsidP="00117138">
      <w:pPr>
        <w:widowControl/>
        <w:spacing w:line="525" w:lineRule="atLeast"/>
        <w:jc w:val="left"/>
        <w:rPr>
          <w:rFonts w:ascii="microsoft yahei" w:eastAsia="microsoft yahei" w:hAnsi="宋体" w:cs="宋体"/>
          <w:color w:val="555555"/>
          <w:kern w:val="0"/>
          <w:sz w:val="23"/>
          <w:szCs w:val="23"/>
        </w:rPr>
      </w:pPr>
      <w:r w:rsidRPr="00117138">
        <w:rPr>
          <w:rFonts w:ascii="microsoft yahei" w:eastAsia="microsoft yahei" w:hAnsi="宋体" w:cs="宋体" w:hint="eastAsia"/>
          <w:b/>
          <w:bCs/>
          <w:color w:val="555555"/>
          <w:kern w:val="0"/>
          <w:sz w:val="23"/>
          <w:szCs w:val="23"/>
        </w:rPr>
        <w:t>1. 802.11</w:t>
      </w:r>
      <w:r w:rsidRPr="00117138">
        <w:rPr>
          <w:rFonts w:ascii="宋体" w:eastAsia="宋体" w:hAnsi="宋体" w:cs="宋体" w:hint="eastAsia"/>
          <w:b/>
          <w:bCs/>
          <w:color w:val="555555"/>
          <w:kern w:val="0"/>
          <w:sz w:val="23"/>
          <w:szCs w:val="23"/>
        </w:rPr>
        <w:t>标准简介</w:t>
      </w:r>
    </w:p>
    <w:p w:rsidR="00117138" w:rsidRPr="00117138" w:rsidRDefault="00117138" w:rsidP="00117138">
      <w:pPr>
        <w:widowControl/>
        <w:spacing w:line="525" w:lineRule="atLeast"/>
        <w:jc w:val="left"/>
        <w:rPr>
          <w:rFonts w:ascii="microsoft yahei" w:eastAsia="microsoft yahei" w:hAnsi="宋体" w:cs="宋体"/>
          <w:color w:val="555555"/>
          <w:kern w:val="0"/>
          <w:sz w:val="23"/>
          <w:szCs w:val="23"/>
        </w:rPr>
      </w:pP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IEEE 802.11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是现今无线局域网通用的标准，它是由国际电机电子工程学会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(IEEE)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所定义的无线网络通信的标准。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br/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其中定义了媒体访问控制层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(MAC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层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)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和物理层。物理层定义了工作在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2.4GHz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的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ISM</w:t>
      </w:r>
      <w:bookmarkStart w:id="0" w:name="_GoBack"/>
      <w:bookmarkEnd w:id="0"/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频段上的两种扩频作调制方式和一种红外传输的方式，总数据传输速率设计为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2Mbit/s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。两个设备可以自行构建临时网络，也可以在基站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(Base Station, BS)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或者接入点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(Access Point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，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AP)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的协调下通信。为了在不同的通讯环境下取得良好的通讯质量，采用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CSMA/CA(Carrier Sense Multiple Access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／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Collision Avoidance)</w:t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硬件沟通方式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br/>
      </w:r>
      <w:r w:rsidRPr="0011713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注意</w:t>
      </w:r>
      <w:r w:rsidRPr="00117138">
        <w:rPr>
          <w:rFonts w:ascii="microsoft yahei" w:eastAsia="microsoft yahei" w:hAnsi="宋体" w:cs="宋体" w:hint="eastAsia"/>
          <w:color w:val="555555"/>
          <w:kern w:val="0"/>
          <w:sz w:val="23"/>
          <w:szCs w:val="23"/>
        </w:rPr>
        <w:t>: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802</w:t>
      </w: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.11和Wi-Fi技术并不是同一个东西。Wi-Fi标准是802.11标准的一个子集，并且是Wi-Fi联盟负责管理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我们知道，802.11协议标准是一个系列标准，经过了</w:t>
      </w:r>
      <w:proofErr w:type="gramStart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一些列</w:t>
      </w:r>
      <w:proofErr w:type="gramEnd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的发展演变过程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143"/>
        <w:gridCol w:w="4137"/>
        <w:gridCol w:w="2480"/>
        <w:gridCol w:w="3205"/>
        <w:gridCol w:w="1064"/>
        <w:gridCol w:w="1079"/>
      </w:tblGrid>
      <w:tr w:rsidR="00117138" w:rsidRPr="00117138" w:rsidTr="00117138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协议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发布年份/日期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Op.标准频宽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实际速度 (标准)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实际速度（最大）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半径范围（室内）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半径范围（室外）</w:t>
            </w:r>
          </w:p>
        </w:tc>
      </w:tr>
      <w:tr w:rsidR="00117138" w:rsidRPr="00117138" w:rsidTr="00117138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Legacy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1997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2.4-2.5 GHz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1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 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 ?</w:t>
            </w:r>
          </w:p>
        </w:tc>
      </w:tr>
      <w:tr w:rsidR="00117138" w:rsidRPr="00117138" w:rsidTr="00117138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802.11a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5.15-5.35/5.47-5.725/5.725-5.875 GHz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25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54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约30米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约45米</w:t>
            </w:r>
            <w:r w:rsidR="00AB661F">
              <w:fldChar w:fldCharType="begin"/>
            </w:r>
            <w:r w:rsidR="00AB661F">
              <w:instrText xml:space="preserve"> HYPERLINK "http://zh.wikipedia.org/wiki/IEEE_802.11" \l "cite_note-3" \t "_blank" </w:instrText>
            </w:r>
            <w:r w:rsidR="00AB661F">
              <w:fldChar w:fldCharType="separate"/>
            </w:r>
            <w:r w:rsidRPr="00117138">
              <w:rPr>
                <w:rFonts w:ascii="宋体" w:eastAsia="宋体" w:hAnsi="宋体" w:cs="宋体"/>
                <w:color w:val="0B0080"/>
                <w:kern w:val="0"/>
                <w:sz w:val="24"/>
                <w:szCs w:val="24"/>
                <w:vertAlign w:val="superscript"/>
              </w:rPr>
              <w:t>[3]</w:t>
            </w:r>
            <w:r w:rsidR="00AB661F">
              <w:rPr>
                <w:rFonts w:ascii="宋体" w:eastAsia="宋体" w:hAnsi="宋体" w:cs="宋体"/>
                <w:color w:val="0B0080"/>
                <w:kern w:val="0"/>
                <w:sz w:val="24"/>
                <w:szCs w:val="24"/>
                <w:vertAlign w:val="superscript"/>
              </w:rPr>
              <w:fldChar w:fldCharType="end"/>
            </w:r>
          </w:p>
        </w:tc>
      </w:tr>
      <w:tr w:rsidR="00117138" w:rsidRPr="00117138" w:rsidTr="00117138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802.11b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1999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2.4-2.5 GHz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6.5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11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约30米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约100米</w:t>
            </w:r>
          </w:p>
        </w:tc>
      </w:tr>
      <w:tr w:rsidR="00117138" w:rsidRPr="00117138" w:rsidTr="00117138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802.11g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2.4-2.5 GHz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25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54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约30米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约100米</w:t>
            </w:r>
          </w:p>
        </w:tc>
      </w:tr>
      <w:tr w:rsidR="00117138" w:rsidRPr="00117138" w:rsidTr="00117138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802.11n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2.4 GHz or 5 GHz bands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300 Mbit/s (20MHz*4 MIMO)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600 Mbit/s (40MHz*4 MIMO)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约70米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约250米</w:t>
            </w:r>
          </w:p>
        </w:tc>
      </w:tr>
      <w:tr w:rsidR="00117138" w:rsidRPr="00117138" w:rsidTr="00117138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802.11p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5.86-5.925 GHz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3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27 Mbit/s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约300米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约1000米</w:t>
            </w:r>
          </w:p>
        </w:tc>
      </w:tr>
      <w:tr w:rsidR="00117138" w:rsidRPr="00117138" w:rsidTr="00117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802.11ac</w:t>
            </w:r>
          </w:p>
        </w:tc>
        <w:tc>
          <w:tcPr>
            <w:tcW w:w="0" w:type="auto"/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2011.11</w:t>
            </w:r>
          </w:p>
        </w:tc>
        <w:tc>
          <w:tcPr>
            <w:tcW w:w="0" w:type="auto"/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433Mbit/s, 867Mbit/s (80MHz), (160MHz为可选)</w:t>
            </w:r>
          </w:p>
        </w:tc>
        <w:tc>
          <w:tcPr>
            <w:tcW w:w="0" w:type="auto"/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867Mbit/s, 1.73 </w:t>
            </w:r>
            <w:proofErr w:type="spellStart"/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Gbit</w:t>
            </w:r>
            <w:proofErr w:type="spellEnd"/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/s, 3.47 </w:t>
            </w:r>
            <w:proofErr w:type="spellStart"/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Gbit</w:t>
            </w:r>
            <w:proofErr w:type="spellEnd"/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/s, 6.93 </w:t>
            </w:r>
            <w:proofErr w:type="spellStart"/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Gbit</w:t>
            </w:r>
            <w:proofErr w:type="spellEnd"/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/s (8 MIMO, 160MHz)</w:t>
            </w:r>
          </w:p>
        </w:tc>
        <w:tc>
          <w:tcPr>
            <w:tcW w:w="0" w:type="auto"/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138">
              <w:rPr>
                <w:rFonts w:ascii="宋体" w:eastAsia="宋体" w:hAnsi="宋体" w:cs="宋体"/>
                <w:kern w:val="0"/>
                <w:sz w:val="24"/>
                <w:szCs w:val="24"/>
              </w:rPr>
              <w:t>约35米</w:t>
            </w:r>
            <w:r w:rsidR="00AB661F">
              <w:fldChar w:fldCharType="begin"/>
            </w:r>
            <w:r w:rsidR="00AB661F">
              <w:instrText xml:space="preserve"> HYPERLINK "http://zh.wikipedia.org/wiki/IEEE_802.11" \l "cite_note-4" \t "_blank" </w:instrText>
            </w:r>
            <w:r w:rsidR="00AB661F">
              <w:fldChar w:fldCharType="separate"/>
            </w:r>
            <w:r w:rsidRPr="00117138">
              <w:rPr>
                <w:rFonts w:ascii="宋体" w:eastAsia="宋体" w:hAnsi="宋体" w:cs="宋体"/>
                <w:color w:val="0B0080"/>
                <w:kern w:val="0"/>
                <w:sz w:val="24"/>
                <w:szCs w:val="24"/>
                <w:vertAlign w:val="superscript"/>
              </w:rPr>
              <w:t>[4]</w:t>
            </w:r>
            <w:r w:rsidR="00AB661F">
              <w:rPr>
                <w:rFonts w:ascii="宋体" w:eastAsia="宋体" w:hAnsi="宋体" w:cs="宋体"/>
                <w:color w:val="0B0080"/>
                <w:kern w:val="0"/>
                <w:sz w:val="24"/>
                <w:szCs w:val="24"/>
                <w:vertAlign w:val="superscript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117138" w:rsidRPr="00117138" w:rsidRDefault="00117138" w:rsidP="0011713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在802.11协议的发展过程中，衍生出了一系列的和安全、加密相关的技术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2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3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4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5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WEP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Wired Equivalent Privacy: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中最早期的加密标准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2. CCMP(CTR with CBC-MAC Protocol):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AES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的全新加密协议，在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IEEE 802.11i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中提出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 WPA(Wi-Fi Protected Access)  </w:t>
      </w:r>
    </w:p>
    <w:p w:rsidR="00117138" w:rsidRPr="00117138" w:rsidRDefault="00117138" w:rsidP="00117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 TKIP(Temporal Key Integrity Protocol)  </w:t>
      </w:r>
    </w:p>
    <w:p w:rsidR="00117138" w:rsidRPr="00117138" w:rsidRDefault="00117138" w:rsidP="001171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5. WPA2(Wi-Fi Protected Access 2)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802.11标准将所有的数据包分为3种: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6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7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28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9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数据数据包的作用是用来携带更高层次的数据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数据包，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ISO7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层协议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它负责在工作站之间传输数据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管理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管理数据包控制网络的管理功能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信标帧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(Beacons):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在无线设备中，定时依次按指定间隔发送的有规律的无线信号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类似心跳包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，主要用于定位和同步使用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解除认证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Deauthentication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数据包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Probe(request and response)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Authenticate(request and response)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5) Associate(request and response)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6)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Reassociate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 and response)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7)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Dissassociate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(notify) 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管理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负责监督，主要用来加入或退出无线网络，以及处理接入点之间连接的转移事宜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控制数据包得名于术语</w:t>
      </w:r>
      <w:r w:rsidRPr="0011713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713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媒体接入控制</w:t>
      </w:r>
      <w:r w:rsidRPr="0011713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(Media Access Control, MAC)"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，是用来控制对共享媒体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即物理媒介，如光缆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的访问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请求发送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 To Send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RTS)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数据包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清除发送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(Clear To Send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CTS)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数据包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ACK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确认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(RTS/CTS)  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4) PS-Poll: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当一部移动工作站从省电模式中苏醒，便会发送一个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PS-Poll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帧给基站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，以取得任何暂存帧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控制帧通常与数据帧搭配使用，负责区域的清空、信道的取得以及载波监听的维护，并于收到数据时予以正面的应答，借此促进工作站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间数据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传输的可靠性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这些不同类别的数据包被统称为"数据包类型"。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WLAN有以下三种网络拓扑结构: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0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1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2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3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独立基本服务集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(Independent BSS, IBSS)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也叫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ad-hoc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基本服务集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(Basic Service Set, BSS)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扩展服务集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(Extent Service Set, ESS)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>1) AD-Hoc网络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20DC2C6C" wp14:editId="39A0DFAF">
            <wp:extent cx="3459480" cy="1325880"/>
            <wp:effectExtent l="0" t="0" r="7620" b="7620"/>
            <wp:docPr id="19" name="图片 19" descr="http://images.cnitblog.com/i/532548/201404/300855241739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532548/201404/30085524173976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win7自带的AD-Hoc组建功能，可以让我们很方便的在一个小范围内快速组建"局域网"，联网打游戏啥的很方便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lastRenderedPageBreak/>
        <w:t>2)</w:t>
      </w:r>
      <w:r w:rsidRPr="00117138">
        <w:rPr>
          <w:rFonts w:ascii="宋体" w:eastAsia="宋体" w:hAnsi="宋体" w:cs="宋体" w:hint="eastAsia"/>
          <w:b/>
          <w:bCs/>
          <w:color w:val="888888"/>
          <w:kern w:val="0"/>
          <w:sz w:val="24"/>
          <w:szCs w:val="24"/>
        </w:rPr>
        <w:t xml:space="preserve"> BSS网络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888888"/>
          <w:kern w:val="0"/>
          <w:sz w:val="24"/>
          <w:szCs w:val="24"/>
        </w:rPr>
        <w:drawing>
          <wp:inline distT="0" distB="0" distL="0" distR="0" wp14:anchorId="6BB21C1B" wp14:editId="2AED285A">
            <wp:extent cx="3162300" cy="1546860"/>
            <wp:effectExtent l="0" t="0" r="0" b="0"/>
            <wp:docPr id="18" name="图片 18" descr="http://images.cnitblog.com/i/532548/201404/300857252362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532548/201404/300857252362082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对于个人PC来说，使用最多的所谓"无线Wi-Fi"指的就是BSS网络模式，我们通过AP(Access Point)接入点来接入网络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>3)</w:t>
      </w:r>
      <w:r w:rsidRPr="00117138">
        <w:rPr>
          <w:rFonts w:ascii="宋体" w:eastAsia="宋体" w:hAnsi="宋体" w:cs="宋体" w:hint="eastAsia"/>
          <w:b/>
          <w:bCs/>
          <w:color w:val="888888"/>
          <w:kern w:val="0"/>
          <w:sz w:val="24"/>
          <w:szCs w:val="24"/>
        </w:rPr>
        <w:t xml:space="preserve"> ESS网络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color w:val="888888"/>
          <w:kern w:val="0"/>
          <w:sz w:val="24"/>
          <w:szCs w:val="24"/>
        </w:rPr>
        <w:drawing>
          <wp:inline distT="0" distB="0" distL="0" distR="0" wp14:anchorId="6731D7CA" wp14:editId="7E304B14">
            <wp:extent cx="3794760" cy="1714500"/>
            <wp:effectExtent l="0" t="0" r="0" b="0"/>
            <wp:docPr id="17" name="图片 17" descr="http://images.cnitblog.com/i/532548/201404/300859277052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532548/201404/30085927705293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其中，ESS中的DS(分布式系统)是一个抽象系统，用来连接不同BSS的通信信道(通过路由服务)，这样就可以消除BSS中STA与STA之间直接传输距离受到物理设备的限制。</w:t>
      </w: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根据拓扑结构可以得出802.11的两类服务：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7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8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39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0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站点服务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每个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都要有的服务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认证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(Authentication)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解除认证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Deauthentication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(Privacy)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MSDU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传递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(MSDU delivery)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分布式系统服务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DSS(DS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特有服务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关联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(Association)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解除关联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Deassociation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分布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(Distribution)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集成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(Integration)  </w:t>
      </w:r>
    </w:p>
    <w:p w:rsidR="00117138" w:rsidRPr="00117138" w:rsidRDefault="00117138" w:rsidP="001171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重关联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Ressociation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2. 802.11协议格式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我们知道数据链路层是一个很靠近底层的通信协议，它使用Bit来表示信息(也使用Bit来标识数据包的开始和结束)，所以数据链路层的协议格式并没有强制要求一个固定的长度，即802.11协议长度是可变的。不同功能的数据帧长度会不一样。这一特性说明mac802.11数据帧显得更加灵活，然而，也会更加复杂。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mac 802.11的数据帧长度不定主要是由于以下几点决定的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1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2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3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4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地址数目不定，根据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类型不同，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地址数会不一样。比如说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ACK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仅有一个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地址，而数据帧有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地址，在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模式下，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帧头有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管理帧所携带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的信息长度不定，在管理帧中，不仅仅只有一些类似于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地址，分片标志之类的这些信息，而且另外还会包括一些其它的信息，这些信息有关于安全设置的，有关于物理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通信的，比如说我们的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名称就是通过管理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获得的。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会根据不同的情况发送包含有不同信息的管理帧。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wep,wpa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信息，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QOS(quality of service)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信息，若有加密的数据帧格式和没有加密的数据帧格式还不一样，加密数据帧格式还多了个加密头，用于解密用。然则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QOS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也是同样道理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>0x1: 管理</w:t>
      </w:r>
      <w:proofErr w:type="gramStart"/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t>帧</w:t>
      </w:r>
      <w:proofErr w:type="gramEnd"/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t>协议格式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  <w:shd w:val="clear" w:color="auto" w:fill="FFFFFF"/>
        </w:rPr>
        <w:t>(Beacon(信标)帧)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i/>
          <w:iCs/>
          <w:noProof/>
          <w:color w:val="888888"/>
          <w:kern w:val="0"/>
          <w:sz w:val="18"/>
          <w:szCs w:val="18"/>
          <w:shd w:val="clear" w:color="auto" w:fill="FFFFFF"/>
        </w:rPr>
        <w:lastRenderedPageBreak/>
        <w:drawing>
          <wp:inline distT="0" distB="0" distL="0" distR="0" wp14:anchorId="1DBD3148" wp14:editId="7E186A19">
            <wp:extent cx="8336280" cy="2484120"/>
            <wp:effectExtent l="0" t="0" r="7620" b="0"/>
            <wp:docPr id="16" name="图片 16" descr="http://images.cnitblog.com/i/532548/201404/3012443753316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i/532548/201404/301244375331692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2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(Probe Request(探测请求)帧)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09AB4436" wp14:editId="0A647A27">
            <wp:extent cx="8237220" cy="891540"/>
            <wp:effectExtent l="0" t="0" r="0" b="3810"/>
            <wp:docPr id="15" name="图片 15" descr="http://images.cnitblog.com/i/532548/201404/301245424552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i/532548/201404/301245424552626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(Probe Response(探测响应)帧)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4BAED5ED" wp14:editId="0D51C1F0">
            <wp:extent cx="8366760" cy="3307080"/>
            <wp:effectExtent l="0" t="0" r="0" b="7620"/>
            <wp:docPr id="14" name="图片 14" descr="http://images.cnitblog.com/i/532548/201404/301246227202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i/532548/201404/301246227202827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7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(ATIM帧)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1489C9B0" wp14:editId="050B32F1">
            <wp:extent cx="8229600" cy="1097280"/>
            <wp:effectExtent l="0" t="0" r="0" b="7620"/>
            <wp:docPr id="13" name="图片 13" descr="http://images.cnitblog.com/i/532548/201404/301247251277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532548/201404/301247251277559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(Disassociation(解除关联)与</w:t>
      </w:r>
      <w:proofErr w:type="spellStart"/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Deauthentication</w:t>
      </w:r>
      <w:proofErr w:type="spellEnd"/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(解除认证)帧)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19ADFE67" wp14:editId="43056765">
            <wp:extent cx="8183880" cy="1363980"/>
            <wp:effectExtent l="0" t="0" r="7620" b="7620"/>
            <wp:docPr id="12" name="图片 12" descr="http://images.cnitblog.com/i/532548/201404/301248066427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532548/201404/301248066427474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(Association Request(关联请求)帧)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415C6D73" wp14:editId="11DFB3DD">
            <wp:extent cx="8229600" cy="944880"/>
            <wp:effectExtent l="0" t="0" r="0" b="7620"/>
            <wp:docPr id="11" name="图片 11" descr="http://images.cnitblog.com/i/532548/201404/301248520646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532548/201404/301248520646753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</w:t>
      </w:r>
      <w:proofErr w:type="spellStart"/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Reassociation</w:t>
      </w:r>
      <w:proofErr w:type="spellEnd"/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 xml:space="preserve"> Request(重新关联请求)帧)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4E03EC04" wp14:editId="07824147">
            <wp:extent cx="8168640" cy="944880"/>
            <wp:effectExtent l="0" t="0" r="3810" b="7620"/>
            <wp:docPr id="10" name="图片 10" descr="http://images.cnitblog.com/i/532548/201404/301249368772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532548/201404/301249368772743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(Authentication(身份认证)帧)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2B0F02E2" wp14:editId="79EE5384">
            <wp:extent cx="8229600" cy="944880"/>
            <wp:effectExtent l="0" t="0" r="0" b="7620"/>
            <wp:docPr id="9" name="图片 9" descr="http://images.cnitblog.com/i/532548/201404/30125052955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532548/201404/301250529552085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3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4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55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56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控制结构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(Frame Control)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Protocol Version: 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协议版本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通常为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Type: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类型，管理帧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00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Subtype: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进一步判断帧的子类型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3.1) Beacon(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3.2) Probe Request(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探测请求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3.3) Probe Response(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探测响应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3.4) ATIM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3.5) Disassociation(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解除关联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3.6)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Deauthentication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解除认证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3.7) Association Request(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关联请求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3.8)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Reassociation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重新关联请求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3.9) Authentication(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身份认证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To 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该帧是否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5) From 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该帧是否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6) More Fragment: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说明长帧被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分段的情况，是否还有其它的帧，如果有则该值设置为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7) Retry(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重传域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表示该分段是先前传输分段的重发帧。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8) Power Management: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表示传输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以后，站所采用的电源管理模式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8.1)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1: 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处于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power_save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0: 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9) More Data: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表示有很多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缓存到站中。即至少还有一个数据帧要发送给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10) Protected Frame: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表示根据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WEP(Wired Equivalent Privacy)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算法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对帧主体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进行加密。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如果帧体部分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包含被密钥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套处理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过的数据，则设置为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，否则设置为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11) Order(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序号域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在长帧分段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传送时，该域设置为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表示接受者应该严格按照顺序处理该帧，否则设置为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Duration/ID(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持续时间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表明该帧和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它的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确认帧将会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占用信道多长时间，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值用于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网络分配向量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(NAV)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 Address Fields(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Destination Address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Source Address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BSS ID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 Sequence Control(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序列控制域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过滤重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复帧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MSDU(MAC Server Data Unit), 12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位序列号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(Sequence Number)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MMSDU(MAC Management Server Data Unit), 4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位片段号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(Fragment Number)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组成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5. Frame Body(Data):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发送或接收的信息。对于不同类型的数据帧来说，这个域的格式差别较大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Beacon(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1.1) Timestamp(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时戳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可用来同步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中的工作站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的主计时器会定期发送目前已作用的微秒数。当计数器到达最大值时，便会从头开始计数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1.2) Beacon interval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AP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点每隔一段时间就会发出的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Beacon(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信号，用来宣布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网络的存在。我们打开无线连接的时候之所以能看到很多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Wi-Fi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点就是因为它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1.3) Capability information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Beacon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信号的时候，它被用来通知各方，该网络具备哪种性能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1.4) 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服务集标识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(Service Set Identity):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由字节所形成的字串，用来标示所属网络的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，即我们在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Wi-Fi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连接前看到的接入点名称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1.5)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跳频参数组合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(PH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包含了加入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跳频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(frequency-hopping)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网络所需要的参数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1.6)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直接序列参数集合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(DS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指明网络所使用的信道数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1.7)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免竞争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参数集合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(CF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出现在支持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免竞争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接入点所发送的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Beacon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帧中，并非必须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1.8) IBSS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参数集合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(IBSS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ATIM window (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数据待传指示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通知信息间隔期间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1.9) TIM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数据待传信息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(Traffic Indication Map):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指示有哪些工作站需要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接收待传数据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1.10) Country: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国家识别码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功率限制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(Power Constraint):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让网络得以向工作站传达其所允许的最大传输功率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信道切换宣告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(Channel Switch Announcement):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为了警告网络中的工作站即将变换信道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1.13)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禁声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(Quiet):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为了避免与特定的军事雷达技术彼此干扰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1.14)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发射功率控制报告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(TPC Report):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指明链路的衰减情况，可以帮助工作站了解该如何调整传输功率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1.15)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扩展物理层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(ERP)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1.16)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支持速率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(Supported Rates):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无线局域网络支持数种标准速率。当移动工作站试图加入网络，会先检视该网络所使用的数据速率。有些速率是强制性的，每部工作站都必须支持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，有些则是选择性的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1.17) RSN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强健安全网络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(Robust Security Network)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Probe Request(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探测请求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2.1) 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服务集标识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(Service Set Identity):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由字节所形成的字串，用来标示所属网络的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，即我们在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Wi-Fi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连接前看到的接入点名称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2.2) Supported Rate(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支持速率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2.3)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扩展支持速率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(Extended Supported Rate)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Probe Response(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探测响应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3.1) Timestamp(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时戳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可用来同步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中的工作站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的主计时器会定期发送目前已作用的微秒数。当计数器到达最大值时，便会从头开始计数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3.2) Beacon interval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AP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点每隔一段时间就会发出的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Beacon(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信号，用来宣布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网络的存在。我们打开无线连接的时候之所以能看到很多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Wi-Fi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点就是因为它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3.3) Capability information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Beacon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信号的时候，它被用来通知各方，该网络具备哪种性能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3.4) 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服务集标识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(Service Set Identity):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由字节所形成的字串，用来标示所属网络的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，即我们在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Wi-Fi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连接前看到的接入点名称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3.5)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支持速率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(Supported Rates):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无线局域网络支持数种标准速率。当移动工作站试图加入网络，会先检视该网络所使用的数据速率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3.6)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跳频参数组合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(PH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包含了加入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跳频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(frequency-hopping)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网络所需要的参数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3.7)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直接序列参数集合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(DS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指明网络所使用的信道数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3.8)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免竞争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参数集合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(CF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出现在支持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免竞争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接入点所发送的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Beacon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帧中，并非必须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3.9) IBSS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参数集合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(IBSS Parameter Set):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ATIM window (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数据待传指示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通知信息间隔期间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3.10) Country: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国家识别码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3.11) FH Hopping Parameters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3.12) FH Pattern Table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3.13)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功率限制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(Power Constraint):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让网络得以向工作站传达其所允许的最大传输功率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3.13)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信道切换宣告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(Channel Switch Announcement):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为了警告网络中的工作站即将变换信道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3.14)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禁声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(Quiet):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为了避免与特定的军事雷达技术彼此干扰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3.15) IBSS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动态选项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(IBSS DFS):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中负责动态选频的工作站可以在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管理帧中传递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IBSS DFS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信息元素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3.16)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发射功率控制报告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(TPC Report):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指明链路的衰减情况，可以帮助工作站了解该如何调整传输功率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3.17)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扩展物理层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(ERP)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3.18)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扩展支持速率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(Extended Supported Rate) 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3.19) RSN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强健安全网络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(Robust Security Network)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ATIM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5) Disassociation(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解除关联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5.1) Beacon Code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6)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Deauthentication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解除认证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6.1) Beacon Code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7) Association Request(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关联请求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7.1) Capability information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Beacon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信号的时候，它被用来通知各方，该网络具备哪种性能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7.2) Listen interval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为了节省电池的电力，工作站可以暂时关闭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网络接口的天线。当工作站处于休眠状态，接入点必须为之暂存帧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7.3) 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服务集标识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(Service Set Identity):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由字节所形成的字串，用来标示所属网络的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，即我们在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Wi-Fi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连接前看到的接入点名称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7.4) Supported Rate(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支持速率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8)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Reassociation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重新关联请求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8.1) Capability information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Beacon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信号的时候，它被用来通知各方，该网络具备哪种性能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8.2) Listen interval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为了节省电池的电力，工作站可以暂时关闭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网络接口的天线。当工作站处于休眠状态，接入点必须为之暂存帧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8.3) Current AP Address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Current AP Address(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目前接入点的地址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位来表明目前所连接的接入点的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8.4) 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服务集标识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(Service Set Identity):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由字节所形成的字串，用来标示所属网络的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，即我们在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Wi-Fi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连接前看到的接入点名称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8.5) Supported Rate(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支持速率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9) Authentication(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身份认证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9.1) Authentication Algorithm Number: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指明认证程序所使用的认证类型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9.2) Authentication Transaction Sequence Number: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用以追踪身份认证的进度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9.3) Status Code: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状态代码用来表示某项过程成功或失败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9.4)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质询口令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(Challenge Text):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所定义的共享密钥身份认证系统。会要求移动工作站必须成功解码一段加密过的质询口令。这段质询口令的发送系通过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Challenge Text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质询口令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信息元素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6. FCS(CRC):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包括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位的循环冗余校验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(CRC)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，用于检错，注意是检错不是纠错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>0x2: 数据</w:t>
      </w: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t>帧协议格式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数据帧的形式取决于网络的形式。</w:t>
      </w:r>
      <w:proofErr w:type="gramStart"/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帧</w:t>
      </w:r>
      <w:proofErr w:type="gramEnd"/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究竟属于哪种类型，完全取决于subtype(子类型)位，而与其他位是否出现</w:t>
      </w:r>
      <w:proofErr w:type="gramStart"/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在帧中</w:t>
      </w:r>
      <w:proofErr w:type="gramEnd"/>
      <w:r w:rsidRPr="0011713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无关</w:t>
      </w: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br/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  <w:shd w:val="clear" w:color="auto" w:fill="FFFFFF"/>
        </w:rPr>
        <w:t>(IBSS 数据帧的一种)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i/>
          <w:iCs/>
          <w:noProof/>
          <w:color w:val="888888"/>
          <w:kern w:val="0"/>
          <w:sz w:val="18"/>
          <w:szCs w:val="18"/>
          <w:shd w:val="clear" w:color="auto" w:fill="FFFFFF"/>
        </w:rPr>
        <w:lastRenderedPageBreak/>
        <w:drawing>
          <wp:inline distT="0" distB="0" distL="0" distR="0" wp14:anchorId="4706F0BB" wp14:editId="704E007C">
            <wp:extent cx="7642860" cy="1828800"/>
            <wp:effectExtent l="0" t="0" r="0" b="0"/>
            <wp:docPr id="8" name="图片 8" descr="http://images.cnitblog.com/i/532548/201404/301138517363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532548/201404/301138517363829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(接入点发送(From AP)的帧，数据帧的一种)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7B758AFB" wp14:editId="6761BBA3">
            <wp:extent cx="7650480" cy="2514600"/>
            <wp:effectExtent l="0" t="0" r="7620" b="0"/>
            <wp:docPr id="7" name="图片 7" descr="http://images.cnitblog.com/i/532548/201404/301139514864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i/532548/201404/301139514864616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(发送至接入点(To AP)的帧，数据帧的一种)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2B68512E" wp14:editId="5BFF19F1">
            <wp:extent cx="8001000" cy="2164080"/>
            <wp:effectExtent l="0" t="0" r="0" b="7620"/>
            <wp:docPr id="6" name="图片 6" descr="http://images.cnitblog.com/i/532548/201404/301140526112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i/532548/201404/301140526112391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(WDS帧，数据帧的一种)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64931049" wp14:editId="78E4A346">
            <wp:extent cx="7802880" cy="1379220"/>
            <wp:effectExtent l="0" t="0" r="7620" b="0"/>
            <wp:docPr id="5" name="图片 5" descr="http://images.cnitblog.com/i/532548/201404/301141293776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i/532548/201404/301141293776988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1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2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3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64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控制结构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(Frame Control)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Protocol Version: 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协议版本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通常为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Type: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类型，数据帧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10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Subtype: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进一步判断帧的子类型，不同类型的数据帧这个字段的格式是不同的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3.1) IBSS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3.1.1) 0000: Data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3.1.2) 0010: Null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3.2) From AP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3.2.1) 0000: Data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3.2.2) 1000: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Data+CF+ASK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3.2.3) 0100: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Data+CF+Poll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3.2.4) 1100: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Data+CF+ACK+CF+Poll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3.2.5) 1010: CF+ACK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3.2.6) 0110: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CF+Poll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3.2.7) 1110: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ACK+CF+Poll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3.3) To AP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3.3.1) 0000: Data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3.3.2) 1000: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Data+CF+ACK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3.3.3) 0010: Null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3.3.4) 1010: CF+ACK(no data)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3.4) WDS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null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To 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该帧是否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发送的帧时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4.1) IBSS: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4.2) To AP: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4.3) From AP: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4.4) WDS: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5) From 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该帧是否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发送的帧时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5.1) IBSS: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5.2) To AP: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5.3) From AP: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5.4) WDS: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6) More Fragment: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说明长帧被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分段的情况，是否还有其它的帧，如果有则该值设置为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7) Retry(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重传域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表示该分段是先前传输分段的重发帧。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8) Power Management: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表示传输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以后，站所采用的电源管理模式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1: 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处于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power_save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0: 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9) More Data: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表示有很多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缓存到站中。即至少还有一个数据帧要发送给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10) Protected Frame: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表示根据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WEP(Wired Equivalent Privacy)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算法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对帧主体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进行加密。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如果帧体部分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包含被密钥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套处理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过的数据，则设置为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，否则设置为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11) Order(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序号域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在长帧分段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传送时，该域设置为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表示接受者应该严格按照顺序处理该帧，否则设置为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Duration/ID(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持续时间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表明该帧和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它的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确认帧将会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占用信道多长时间，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值用于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网络分配向量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(NAV)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 Address Fields(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这个域的具体格式和控制帧的子类型有关，不同的子类型会有一些微小的差别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IBSS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1.1) Destination Address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1.2) Source Address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1.3) BSSID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每个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都会被赋予一个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，它是一个长度为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48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的二进制识别码，用来辨识不同的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From AP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2.1) Destination Address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2.2) BSSID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2.3) Source Address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3) To AP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3.1) BSSID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3.2) Source Address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3.3) Destination Address 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WDS 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4.1) BSSID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4.2) Source Address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4.3) Destination Address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 Sequence Control(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序列控制域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过滤重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复帧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MSDU(MAC Server Data Unit), 12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位序列号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(Sequence Number)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MMSDU(MAC Management Server Data Unit), 4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位片段号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(Fragment Number)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组成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[SA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，只有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中的帧有这个字段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5. Frame Body(Data):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发送或接收的信息。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6. FCS(CRC):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包括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位的循环冗余校验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(CRC)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，用于检错，注意是检错不是纠错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 xml:space="preserve">0x3: </w:t>
      </w: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18"/>
          <w:szCs w:val="18"/>
          <w:shd w:val="clear" w:color="auto" w:fill="FFFFFF"/>
        </w:rPr>
        <w:t>控制帧协议格式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8"/>
          <w:szCs w:val="18"/>
          <w:shd w:val="clear" w:color="auto" w:fill="FFFFFF"/>
        </w:rPr>
        <w:t>(RTS帧，控制帧的一种)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76589DB3" wp14:editId="40A6E42C">
            <wp:extent cx="7094220" cy="1897380"/>
            <wp:effectExtent l="0" t="0" r="0" b="7620"/>
            <wp:docPr id="4" name="图片 4" descr="http://images.cnitblog.com/i/532548/201404/30104535111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i/532548/201404/301045351112209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(CTS帧，控制帧的一种)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5D8C4778" wp14:editId="699EBE7A">
            <wp:extent cx="7193280" cy="1828800"/>
            <wp:effectExtent l="0" t="0" r="7620" b="0"/>
            <wp:docPr id="3" name="图片 3" descr="http://images.cnitblog.com/i/532548/201404/301100045179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i/532548/201404/301100045179182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(ACK帧，控制帧的一种)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 wp14:anchorId="09FE4024" wp14:editId="79EF552E">
            <wp:extent cx="7139940" cy="1935480"/>
            <wp:effectExtent l="0" t="0" r="3810" b="7620"/>
            <wp:docPr id="2" name="图片 2" descr="http://images.cnitblog.com/i/532548/201404/301100483451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i/532548/201404/301100483451473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(PS-Poll帧)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6DA3B713" wp14:editId="3CB34D5D">
            <wp:extent cx="7155180" cy="1668780"/>
            <wp:effectExtent l="0" t="0" r="7620" b="7620"/>
            <wp:docPr id="1" name="图片 1" descr="http://images.cnitblog.com/i/532548/201404/301113399232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nitblog.com/i/532548/201404/301113399232561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9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0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1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72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控制结构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(Frame Control)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1) Protocol Version: 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协议版本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通常为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2) Type: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类型，控制帧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01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3) Subtype: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进一步判断帧的子类型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请求发送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 To Send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RTS)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数据包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清除发送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(Clear To Send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CTS)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数据包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3.3) ACK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确认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(RTS/CTS)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3.4) PS-Poll: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当一部移动工作站从省电模式中苏醒，便会发送一个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PS-Poll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帧给基站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，以取得任何暂存帧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4) To 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该帧是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发送的帧时，该值设置为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5) From DS: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该帧是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发送的帧时，该值设置为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控制帧负责处理无线介质的访问，因此只能够由无线工作站产生。传输系统并不会收送控制帧，因此这两个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必然为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6) More Fragment: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用于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说明长帧被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分段的情况，是否还有其它的帧，如果有则该值设置为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控制帧不可能被切割，这个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必然为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7) Retry(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重传域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表示该分段是先前传输分段的重发帧。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控制帧不像管理或数据帧那样，必须在序列中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等候重送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，因此这个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必然为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8) Power Management: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表示传输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以后，站所采用的电源管理模式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8.1)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1: 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处于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power_save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8.2)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0: 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9) More Data: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表示有很多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缓存到站中。即至少还有一个数据帧要发送给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More Data 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只用于管理数据帧，在控制帧中此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必然为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10) Protected Frame: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表示根据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WEP(Wired Equivalent Privacy)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算法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对帧主体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进行加密。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如果帧体部分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包含被密钥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套处理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过的数据，则设置为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，否则设置为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控制帧不会经过加密。因此对控制帧而言，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Protected Frame 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必然为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11) Order(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序号域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在长帧分段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传送时，该域设置为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表示接受者应该严格按照顺序处理该帧，否则设置为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控制帧是基本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交换程序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(atomic frame exchange operation)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的组成要件，因此必须依序发送。所以这个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Bit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必然为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Duration/ID(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持续时间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标识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表明该帧和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它的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确认帧将会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占用信道多长时间，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 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值用于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网络分配向量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(NAV)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计算。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注意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PS-Poll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帧中不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包含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Duration/ID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这个字段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 Address Fields(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地址域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这个域的具体格式和控制帧的子类型有关，不同的子类型会有一些微小的差别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3.1) RTS(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请求发送帧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3.1.1) Receiver Address(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接收端地址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接收大型帧的工作站的地址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3.1.2) Transmitter Address(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发送端地址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RTS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帧的发送端的地址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3.2) CTS(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允许发送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3.2.1) Receiver Address(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接收端地址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3.3) ACK(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应答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3.3.1) Receiver Address(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接收端地址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3.4) PS-Poll(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省电模式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轮询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3.4.1) AID(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连接识别码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association ID)    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连接识别码是接入点所指定的一个数值，用以区别各个连接。将此识别码置入帧，可让接入点找出为其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移动工作站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所暂存的帧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3.4.2) BSSID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此位包含发送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端目前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BSS(AP)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BSSID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，此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BSS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建立</w:t>
      </w:r>
      <w:proofErr w:type="gram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自目前</w:t>
      </w:r>
      <w:proofErr w:type="gram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所连接的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3.4.3) Transmitter Address(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发送端地址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此为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PS-Poll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帧之发送端的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 FCS(CRC):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包括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位的循环冗余校验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(CRC)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，用于检错，注意是检错不是纠错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3. Wi-Fi认证过程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有了802.11协议的基本格式之后，我们可以使用</w:t>
      </w:r>
      <w:proofErr w:type="spellStart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wireshark</w:t>
      </w:r>
      <w:proofErr w:type="spellEnd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进行抓包实验，验证一下我们的理论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3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4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5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76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ifconfig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-a  </w:t>
      </w:r>
    </w:p>
    <w:p w:rsidR="00117138" w:rsidRPr="00117138" w:rsidRDefault="00117138" w:rsidP="0011713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ifconfig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wlan1 up  </w:t>
      </w:r>
    </w:p>
    <w:p w:rsidR="00117138" w:rsidRPr="00117138" w:rsidRDefault="00117138" w:rsidP="0011713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airmon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-ng start wlan1  </w:t>
      </w:r>
    </w:p>
    <w:p w:rsidR="00117138" w:rsidRPr="00117138" w:rsidRDefault="00117138" w:rsidP="0011713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启动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wireshark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，选择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mon0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网卡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开启了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Monotor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模式的虚拟网卡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>0x1: 普通无加密连接过程</w:t>
      </w:r>
      <w:r w:rsidRPr="00117138">
        <w:rPr>
          <w:rFonts w:ascii="宋体" w:eastAsia="宋体" w:hAnsi="宋体" w:cs="宋体" w:hint="eastAsia"/>
          <w:b/>
          <w:bCs/>
          <w:i/>
          <w:iCs/>
          <w:color w:val="555555"/>
          <w:kern w:val="0"/>
          <w:sz w:val="24"/>
          <w:szCs w:val="24"/>
        </w:rPr>
        <w:t xml:space="preserve"> 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1. AP发送Beacon广播管理</w:t>
      </w:r>
      <w:proofErr w:type="gramStart"/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帧</w:t>
      </w:r>
      <w:proofErr w:type="gramEnd"/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因为AP发送的这个Beacon管理</w:t>
      </w:r>
      <w:proofErr w:type="gramStart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帧</w:t>
      </w:r>
      <w:proofErr w:type="gramEnd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数据包是广播地址，所以我们的PCMIA内置网卡、或者USB外界网卡会接收到这个数据包，然后在我们的"无线连接列表"中显示出来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2. 客户端向承载指定SSID的AP发送Probe Request(探测请求)帧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当我们点击"连接"的时候，无线网卡就会发送一个</w:t>
      </w:r>
      <w:proofErr w:type="spellStart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Prob</w:t>
      </w:r>
      <w:proofErr w:type="spellEnd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数据帧，用来向AP请求连接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3. AP接入点对客户端的SSID连接请求进行应答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AP对客户端的连接</w:t>
      </w:r>
      <w:proofErr w:type="gramStart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作出</w:t>
      </w:r>
      <w:proofErr w:type="gramEnd"/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了回应，并表示不接受任何形式的"帧有效负载加密(frame-payload-encryption)"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4. 客户端对目标AP请求进行身份认证(Authentication)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lastRenderedPageBreak/>
        <w:t>5. AP对客户端的身份认证(Authentication)请求</w:t>
      </w:r>
      <w:proofErr w:type="gramStart"/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作出</w:t>
      </w:r>
      <w:proofErr w:type="gramEnd"/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回应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AP回应，表示接收身份认证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6. 客户端向AP发送连接(Association)请求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身份认证通过之后，所有的准备工作都做完了，客户端这个时候可以向WLAN AP发起正式的连接请求，请求接入WLAN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7. AP对连接(Association)请求进行回应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AP对客户端的连接请求(Association)予以了回应(包括SSID、性能、加密设置等)。至此，Wi-Fi的连接身份认证</w:t>
      </w:r>
      <w:proofErr w:type="gramStart"/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交互就</w:t>
      </w:r>
      <w:proofErr w:type="gramEnd"/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全部结束了，之后就可以正常进行数据发送了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4"/>
          <w:szCs w:val="24"/>
        </w:rPr>
        <w:t>8. 客户端向AP请求断开连接(Disassociation)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当我们点击"断开连接"的时候，网卡会向AP发送一个断开连接的管理数据帧，请求进行断开连接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由此，我们可以发现，基于对数据帧格式的了解，黑客可以发起一些针对协议的攻击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7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8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9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80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</w:t>
      </w:r>
      <w:proofErr w:type="spellStart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Deanthentication</w:t>
      </w:r>
      <w:proofErr w:type="spellEnd"/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攻击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Disassociation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攻击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黑客可以利用这种方式加快对WEP/WPS-PSK保护的无线局域网的攻击，迫使客户端重新连接并且产生ARP流量(基于WEP的攻击)、或捕获重新进行WPA连接的四次握手，然后可以对密码进行离线字典或彩虹表破解攻击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>0x2: 基于WEP加密的连接过程</w:t>
      </w:r>
      <w:r w:rsidRPr="00117138">
        <w:rPr>
          <w:rFonts w:ascii="宋体" w:eastAsia="宋体" w:hAnsi="宋体" w:cs="宋体" w:hint="eastAsia"/>
          <w:b/>
          <w:bCs/>
          <w:i/>
          <w:iCs/>
          <w:color w:val="555555"/>
          <w:kern w:val="0"/>
          <w:sz w:val="24"/>
          <w:szCs w:val="24"/>
        </w:rPr>
        <w:t xml:space="preserve"> 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i/>
          <w:iCs/>
          <w:color w:val="888888"/>
          <w:kern w:val="0"/>
          <w:sz w:val="24"/>
          <w:szCs w:val="24"/>
        </w:rPr>
        <w:t>0x3: 基于WPA-PSK加密的连接过程</w:t>
      </w:r>
      <w:r w:rsidRPr="00117138">
        <w:rPr>
          <w:rFonts w:ascii="宋体" w:eastAsia="宋体" w:hAnsi="宋体" w:cs="宋体" w:hint="eastAsia"/>
          <w:b/>
          <w:bCs/>
          <w:i/>
          <w:iCs/>
          <w:color w:val="555555"/>
          <w:kern w:val="0"/>
          <w:sz w:val="24"/>
          <w:szCs w:val="24"/>
        </w:rPr>
        <w:t xml:space="preserve"> 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这两种连接交互过程原理上和无加密方式(开放系统方式)相同，感兴趣的朋友可以使用</w:t>
      </w:r>
      <w:proofErr w:type="spellStart"/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wireshark</w:t>
      </w:r>
      <w:proofErr w:type="spellEnd"/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进行抓包实验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4. 802.11标准中的数据安全加密协议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在IEEE 802.11协议中的加密</w:t>
      </w:r>
      <w:hyperlink r:id="rId81" w:tgtFrame="_blank" w:tooltip="算法与数据结构知识库" w:history="1">
        <w:r w:rsidRPr="00117138">
          <w:rPr>
            <w:rFonts w:ascii="宋体" w:eastAsia="宋体" w:hAnsi="宋体" w:cs="宋体" w:hint="eastAsia"/>
            <w:b/>
            <w:bCs/>
            <w:color w:val="DF3434"/>
            <w:kern w:val="0"/>
            <w:sz w:val="24"/>
            <w:szCs w:val="24"/>
          </w:rPr>
          <w:t>算法</w:t>
        </w:r>
      </w:hyperlink>
      <w:r w:rsidRPr="001171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有如下几个</w:t>
      </w:r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1713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2" w:tgtFrame="_blank" w:tooltip="view plain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3" w:tgtFrame="_blank" w:tooltip="copy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17138" w:rsidRPr="00117138" w:rsidRDefault="00117138" w:rsidP="00117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7138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4" w:tgtFrame="_blank" w:tooltip="print" w:history="1">
        <w:proofErr w:type="gramStart"/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85" w:tgtFrame="_blank" w:tooltip="?" w:history="1">
        <w:r w:rsidRPr="00117138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 WEP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Wired Equivalent Privacy: 802.11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中最早期的加密标准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http://en.wikipedia.org/wiki/Wired_Equivalent_Privacy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 CCMP(CTR with CBC-MAC Protocol): 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基于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AES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的全新加密协议，在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IEEE 802.11i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中提出</w:t>
      </w: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http://en.wikipedia.org/wiki/CCMP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 WPA(Wi-Fi Protected Access)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http://en.wikipedia.org/wiki/WPA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4. TKIP(Temporal Key Integrity Protocol)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http://en.wikipedia.org/wiki/Temporal_Key_Integrity_Protocol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5. WPA2(Wi-Fi Protected Access 2)  </w:t>
      </w:r>
    </w:p>
    <w:p w:rsidR="00117138" w:rsidRPr="00117138" w:rsidRDefault="00117138" w:rsidP="0011713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71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http://en.wikipedia.org/wiki/WPA2  </w:t>
      </w:r>
    </w:p>
    <w:p w:rsidR="00117138" w:rsidRPr="00117138" w:rsidRDefault="00117138" w:rsidP="001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11713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加密算法、以及它们的协议交互过程的，在下一章节进行学习讲解</w:t>
      </w:r>
    </w:p>
    <w:p w:rsidR="009D4A09" w:rsidRPr="00117138" w:rsidRDefault="009D4A09"/>
    <w:sectPr w:rsidR="009D4A09" w:rsidRPr="00117138" w:rsidSect="002C13B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1F" w:rsidRDefault="00AB661F" w:rsidP="00117138">
      <w:r>
        <w:separator/>
      </w:r>
    </w:p>
  </w:endnote>
  <w:endnote w:type="continuationSeparator" w:id="0">
    <w:p w:rsidR="00AB661F" w:rsidRDefault="00AB661F" w:rsidP="0011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1F" w:rsidRDefault="00AB661F" w:rsidP="00117138">
      <w:r>
        <w:separator/>
      </w:r>
    </w:p>
  </w:footnote>
  <w:footnote w:type="continuationSeparator" w:id="0">
    <w:p w:rsidR="00AB661F" w:rsidRDefault="00AB661F" w:rsidP="0011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8FC"/>
    <w:multiLevelType w:val="multilevel"/>
    <w:tmpl w:val="5012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42E7A"/>
    <w:multiLevelType w:val="multilevel"/>
    <w:tmpl w:val="97A2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31896"/>
    <w:multiLevelType w:val="multilevel"/>
    <w:tmpl w:val="CB30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ED5259"/>
    <w:multiLevelType w:val="multilevel"/>
    <w:tmpl w:val="F0D2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FF51FE"/>
    <w:multiLevelType w:val="multilevel"/>
    <w:tmpl w:val="80E6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72710C"/>
    <w:multiLevelType w:val="multilevel"/>
    <w:tmpl w:val="4BCE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B265DF"/>
    <w:multiLevelType w:val="multilevel"/>
    <w:tmpl w:val="CAF2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E0CE0"/>
    <w:multiLevelType w:val="multilevel"/>
    <w:tmpl w:val="5030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E41F9"/>
    <w:multiLevelType w:val="multilevel"/>
    <w:tmpl w:val="4590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0D2E78"/>
    <w:multiLevelType w:val="multilevel"/>
    <w:tmpl w:val="F5A2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68522F"/>
    <w:multiLevelType w:val="multilevel"/>
    <w:tmpl w:val="2CE8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18528A"/>
    <w:multiLevelType w:val="multilevel"/>
    <w:tmpl w:val="8A4C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DA1D6A"/>
    <w:multiLevelType w:val="multilevel"/>
    <w:tmpl w:val="5836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10"/>
    <w:rsid w:val="00117138"/>
    <w:rsid w:val="002C13B7"/>
    <w:rsid w:val="00637C10"/>
    <w:rsid w:val="00844D9F"/>
    <w:rsid w:val="009D4A09"/>
    <w:rsid w:val="00AB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1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1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17138"/>
  </w:style>
  <w:style w:type="character" w:customStyle="1" w:styleId="linktitle">
    <w:name w:val="link_title"/>
    <w:basedOn w:val="a0"/>
    <w:rsid w:val="00117138"/>
  </w:style>
  <w:style w:type="character" w:styleId="a5">
    <w:name w:val="Hyperlink"/>
    <w:basedOn w:val="a0"/>
    <w:uiPriority w:val="99"/>
    <w:semiHidden/>
    <w:unhideWhenUsed/>
    <w:rsid w:val="001171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17138"/>
    <w:rPr>
      <w:color w:val="800080"/>
      <w:u w:val="single"/>
    </w:rPr>
  </w:style>
  <w:style w:type="character" w:customStyle="1" w:styleId="linkpostdate">
    <w:name w:val="link_postdate"/>
    <w:basedOn w:val="a0"/>
    <w:rsid w:val="00117138"/>
  </w:style>
  <w:style w:type="character" w:customStyle="1" w:styleId="linkview">
    <w:name w:val="link_view"/>
    <w:basedOn w:val="a0"/>
    <w:rsid w:val="00117138"/>
  </w:style>
  <w:style w:type="character" w:customStyle="1" w:styleId="linkcomments">
    <w:name w:val="link_comments"/>
    <w:basedOn w:val="a0"/>
    <w:rsid w:val="00117138"/>
  </w:style>
  <w:style w:type="character" w:customStyle="1" w:styleId="linkcollect">
    <w:name w:val="link_collect"/>
    <w:basedOn w:val="a0"/>
    <w:rsid w:val="00117138"/>
  </w:style>
  <w:style w:type="character" w:customStyle="1" w:styleId="linkreport">
    <w:name w:val="link_report"/>
    <w:basedOn w:val="a0"/>
    <w:rsid w:val="00117138"/>
  </w:style>
  <w:style w:type="character" w:styleId="a7">
    <w:name w:val="Emphasis"/>
    <w:basedOn w:val="a0"/>
    <w:uiPriority w:val="20"/>
    <w:qFormat/>
    <w:rsid w:val="00117138"/>
    <w:rPr>
      <w:i/>
      <w:iCs/>
    </w:rPr>
  </w:style>
  <w:style w:type="character" w:customStyle="1" w:styleId="string">
    <w:name w:val="string"/>
    <w:basedOn w:val="a0"/>
    <w:rsid w:val="00117138"/>
  </w:style>
  <w:style w:type="character" w:customStyle="1" w:styleId="keyword">
    <w:name w:val="keyword"/>
    <w:basedOn w:val="a0"/>
    <w:rsid w:val="00117138"/>
  </w:style>
  <w:style w:type="character" w:customStyle="1" w:styleId="comment">
    <w:name w:val="comment"/>
    <w:basedOn w:val="a0"/>
    <w:rsid w:val="00117138"/>
  </w:style>
  <w:style w:type="paragraph" w:styleId="HTML">
    <w:name w:val="HTML Preformatted"/>
    <w:basedOn w:val="a"/>
    <w:link w:val="HTMLChar"/>
    <w:uiPriority w:val="99"/>
    <w:semiHidden/>
    <w:unhideWhenUsed/>
    <w:rsid w:val="00117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138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17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17138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1713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17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1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1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17138"/>
  </w:style>
  <w:style w:type="character" w:customStyle="1" w:styleId="linktitle">
    <w:name w:val="link_title"/>
    <w:basedOn w:val="a0"/>
    <w:rsid w:val="00117138"/>
  </w:style>
  <w:style w:type="character" w:styleId="a5">
    <w:name w:val="Hyperlink"/>
    <w:basedOn w:val="a0"/>
    <w:uiPriority w:val="99"/>
    <w:semiHidden/>
    <w:unhideWhenUsed/>
    <w:rsid w:val="001171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17138"/>
    <w:rPr>
      <w:color w:val="800080"/>
      <w:u w:val="single"/>
    </w:rPr>
  </w:style>
  <w:style w:type="character" w:customStyle="1" w:styleId="linkpostdate">
    <w:name w:val="link_postdate"/>
    <w:basedOn w:val="a0"/>
    <w:rsid w:val="00117138"/>
  </w:style>
  <w:style w:type="character" w:customStyle="1" w:styleId="linkview">
    <w:name w:val="link_view"/>
    <w:basedOn w:val="a0"/>
    <w:rsid w:val="00117138"/>
  </w:style>
  <w:style w:type="character" w:customStyle="1" w:styleId="linkcomments">
    <w:name w:val="link_comments"/>
    <w:basedOn w:val="a0"/>
    <w:rsid w:val="00117138"/>
  </w:style>
  <w:style w:type="character" w:customStyle="1" w:styleId="linkcollect">
    <w:name w:val="link_collect"/>
    <w:basedOn w:val="a0"/>
    <w:rsid w:val="00117138"/>
  </w:style>
  <w:style w:type="character" w:customStyle="1" w:styleId="linkreport">
    <w:name w:val="link_report"/>
    <w:basedOn w:val="a0"/>
    <w:rsid w:val="00117138"/>
  </w:style>
  <w:style w:type="character" w:styleId="a7">
    <w:name w:val="Emphasis"/>
    <w:basedOn w:val="a0"/>
    <w:uiPriority w:val="20"/>
    <w:qFormat/>
    <w:rsid w:val="00117138"/>
    <w:rPr>
      <w:i/>
      <w:iCs/>
    </w:rPr>
  </w:style>
  <w:style w:type="character" w:customStyle="1" w:styleId="string">
    <w:name w:val="string"/>
    <w:basedOn w:val="a0"/>
    <w:rsid w:val="00117138"/>
  </w:style>
  <w:style w:type="character" w:customStyle="1" w:styleId="keyword">
    <w:name w:val="keyword"/>
    <w:basedOn w:val="a0"/>
    <w:rsid w:val="00117138"/>
  </w:style>
  <w:style w:type="character" w:customStyle="1" w:styleId="comment">
    <w:name w:val="comment"/>
    <w:basedOn w:val="a0"/>
    <w:rsid w:val="00117138"/>
  </w:style>
  <w:style w:type="paragraph" w:styleId="HTML">
    <w:name w:val="HTML Preformatted"/>
    <w:basedOn w:val="a"/>
    <w:link w:val="HTMLChar"/>
    <w:uiPriority w:val="99"/>
    <w:semiHidden/>
    <w:unhideWhenUsed/>
    <w:rsid w:val="00117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138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17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17138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1713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17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150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49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87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46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4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756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477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136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4912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3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7559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353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984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9928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6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8756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3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874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8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461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8240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5381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84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blog.csdn.net/xinyuan510214/article/details/50570092" TargetMode="External"/><Relationship Id="rId26" Type="http://schemas.openxmlformats.org/officeDocument/2006/relationships/hyperlink" Target="http://blog.csdn.net/xinyuan510214/article/details/50570092" TargetMode="External"/><Relationship Id="rId39" Type="http://schemas.openxmlformats.org/officeDocument/2006/relationships/hyperlink" Target="http://blog.csdn.net/xinyuan510214/article/details/50570092" TargetMode="External"/><Relationship Id="rId21" Type="http://schemas.openxmlformats.org/officeDocument/2006/relationships/hyperlink" Target="http://blog.csdn.net/xinyuan510214/article/details/50570092" TargetMode="External"/><Relationship Id="rId34" Type="http://schemas.openxmlformats.org/officeDocument/2006/relationships/image" Target="media/image3.jpeg"/><Relationship Id="rId42" Type="http://schemas.openxmlformats.org/officeDocument/2006/relationships/hyperlink" Target="http://blog.csdn.net/xinyuan510214/article/details/50570092" TargetMode="External"/><Relationship Id="rId47" Type="http://schemas.openxmlformats.org/officeDocument/2006/relationships/image" Target="media/image8.jpeg"/><Relationship Id="rId50" Type="http://schemas.openxmlformats.org/officeDocument/2006/relationships/image" Target="media/image11.jpeg"/><Relationship Id="rId55" Type="http://schemas.openxmlformats.org/officeDocument/2006/relationships/hyperlink" Target="http://blog.csdn.net/xinyuan510214/article/details/50570092" TargetMode="External"/><Relationship Id="rId63" Type="http://schemas.openxmlformats.org/officeDocument/2006/relationships/hyperlink" Target="http://blog.csdn.net/xinyuan510214/article/details/50570092" TargetMode="External"/><Relationship Id="rId68" Type="http://schemas.openxmlformats.org/officeDocument/2006/relationships/image" Target="media/image21.jpeg"/><Relationship Id="rId76" Type="http://schemas.openxmlformats.org/officeDocument/2006/relationships/hyperlink" Target="http://blog.csdn.net/xinyuan510214/article/details/50570092" TargetMode="External"/><Relationship Id="rId84" Type="http://schemas.openxmlformats.org/officeDocument/2006/relationships/hyperlink" Target="http://blog.csdn.net/xinyuan510214/article/details/50570092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blog.csdn.net/xinyuan510214/article/details/5057009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inyuan510214/article/details/50570092" TargetMode="External"/><Relationship Id="rId29" Type="http://schemas.openxmlformats.org/officeDocument/2006/relationships/hyperlink" Target="http://blog.csdn.net/xinyuan510214/article/details/50570092" TargetMode="External"/><Relationship Id="rId11" Type="http://schemas.openxmlformats.org/officeDocument/2006/relationships/hyperlink" Target="http://blog.csdn.net/xinyuan510214/article/details/50570092" TargetMode="External"/><Relationship Id="rId24" Type="http://schemas.openxmlformats.org/officeDocument/2006/relationships/hyperlink" Target="http://blog.csdn.net/xinyuan510214/article/details/50570092" TargetMode="External"/><Relationship Id="rId32" Type="http://schemas.openxmlformats.org/officeDocument/2006/relationships/hyperlink" Target="http://blog.csdn.net/xinyuan510214/article/details/50570092" TargetMode="External"/><Relationship Id="rId37" Type="http://schemas.openxmlformats.org/officeDocument/2006/relationships/hyperlink" Target="http://blog.csdn.net/xinyuan510214/article/details/50570092" TargetMode="External"/><Relationship Id="rId40" Type="http://schemas.openxmlformats.org/officeDocument/2006/relationships/hyperlink" Target="http://blog.csdn.net/xinyuan510214/article/details/50570092" TargetMode="External"/><Relationship Id="rId45" Type="http://schemas.openxmlformats.org/officeDocument/2006/relationships/image" Target="media/image6.jpeg"/><Relationship Id="rId53" Type="http://schemas.openxmlformats.org/officeDocument/2006/relationships/hyperlink" Target="http://blog.csdn.net/xinyuan510214/article/details/50570092" TargetMode="External"/><Relationship Id="rId58" Type="http://schemas.openxmlformats.org/officeDocument/2006/relationships/image" Target="media/image15.jpeg"/><Relationship Id="rId66" Type="http://schemas.openxmlformats.org/officeDocument/2006/relationships/image" Target="media/image19.jpeg"/><Relationship Id="rId74" Type="http://schemas.openxmlformats.org/officeDocument/2006/relationships/hyperlink" Target="http://blog.csdn.net/xinyuan510214/article/details/50570092" TargetMode="External"/><Relationship Id="rId79" Type="http://schemas.openxmlformats.org/officeDocument/2006/relationships/hyperlink" Target="http://blog.csdn.net/xinyuan510214/article/details/50570092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xinyuan510214/article/details/50570092" TargetMode="External"/><Relationship Id="rId82" Type="http://schemas.openxmlformats.org/officeDocument/2006/relationships/hyperlink" Target="http://blog.csdn.net/xinyuan510214/article/details/50570092" TargetMode="External"/><Relationship Id="rId19" Type="http://schemas.openxmlformats.org/officeDocument/2006/relationships/hyperlink" Target="http://blog.csdn.net/xinyuan510214/article/details/5057009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xinyuan510214/article/details/50570092" TargetMode="External"/><Relationship Id="rId14" Type="http://schemas.openxmlformats.org/officeDocument/2006/relationships/hyperlink" Target="http://blog.csdn.net/xinyuan510214/article/details/50570092" TargetMode="External"/><Relationship Id="rId22" Type="http://schemas.openxmlformats.org/officeDocument/2006/relationships/hyperlink" Target="http://blog.csdn.net/xinyuan510214/article/details/50570092" TargetMode="External"/><Relationship Id="rId27" Type="http://schemas.openxmlformats.org/officeDocument/2006/relationships/hyperlink" Target="http://blog.csdn.net/xinyuan510214/article/details/50570092" TargetMode="External"/><Relationship Id="rId30" Type="http://schemas.openxmlformats.org/officeDocument/2006/relationships/hyperlink" Target="http://blog.csdn.net/xinyuan510214/article/details/50570092" TargetMode="External"/><Relationship Id="rId35" Type="http://schemas.openxmlformats.org/officeDocument/2006/relationships/image" Target="media/image4.jpeg"/><Relationship Id="rId43" Type="http://schemas.openxmlformats.org/officeDocument/2006/relationships/hyperlink" Target="http://blog.csdn.net/xinyuan510214/article/details/50570092" TargetMode="External"/><Relationship Id="rId48" Type="http://schemas.openxmlformats.org/officeDocument/2006/relationships/image" Target="media/image9.jpeg"/><Relationship Id="rId56" Type="http://schemas.openxmlformats.org/officeDocument/2006/relationships/hyperlink" Target="http://blog.csdn.net/xinyuan510214/article/details/50570092" TargetMode="External"/><Relationship Id="rId64" Type="http://schemas.openxmlformats.org/officeDocument/2006/relationships/hyperlink" Target="http://blog.csdn.net/xinyuan510214/article/details/50570092" TargetMode="External"/><Relationship Id="rId69" Type="http://schemas.openxmlformats.org/officeDocument/2006/relationships/hyperlink" Target="http://blog.csdn.net/xinyuan510214/article/details/50570092" TargetMode="External"/><Relationship Id="rId77" Type="http://schemas.openxmlformats.org/officeDocument/2006/relationships/hyperlink" Target="http://blog.csdn.net/xinyuan510214/article/details/50570092" TargetMode="External"/><Relationship Id="rId8" Type="http://schemas.openxmlformats.org/officeDocument/2006/relationships/hyperlink" Target="http://blog.csdn.net/xinyuan510214/article/details/50570092" TargetMode="External"/><Relationship Id="rId51" Type="http://schemas.openxmlformats.org/officeDocument/2006/relationships/image" Target="media/image12.jpeg"/><Relationship Id="rId72" Type="http://schemas.openxmlformats.org/officeDocument/2006/relationships/hyperlink" Target="http://blog.csdn.net/xinyuan510214/article/details/50570092" TargetMode="External"/><Relationship Id="rId80" Type="http://schemas.openxmlformats.org/officeDocument/2006/relationships/hyperlink" Target="http://blog.csdn.net/xinyuan510214/article/details/50570092" TargetMode="External"/><Relationship Id="rId85" Type="http://schemas.openxmlformats.org/officeDocument/2006/relationships/hyperlink" Target="http://blog.csdn.net/xinyuan510214/article/details/50570092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xinyuan510214/article/details/50570092" TargetMode="External"/><Relationship Id="rId25" Type="http://schemas.openxmlformats.org/officeDocument/2006/relationships/hyperlink" Target="http://blog.csdn.net/xinyuan510214/article/details/50570092" TargetMode="External"/><Relationship Id="rId33" Type="http://schemas.openxmlformats.org/officeDocument/2006/relationships/hyperlink" Target="http://blog.csdn.net/xinyuan510214/article/details/50570092" TargetMode="External"/><Relationship Id="rId38" Type="http://schemas.openxmlformats.org/officeDocument/2006/relationships/hyperlink" Target="http://blog.csdn.net/xinyuan510214/article/details/50570092" TargetMode="External"/><Relationship Id="rId46" Type="http://schemas.openxmlformats.org/officeDocument/2006/relationships/image" Target="media/image7.jpeg"/><Relationship Id="rId59" Type="http://schemas.openxmlformats.org/officeDocument/2006/relationships/image" Target="media/image16.jpeg"/><Relationship Id="rId67" Type="http://schemas.openxmlformats.org/officeDocument/2006/relationships/image" Target="media/image20.jpeg"/><Relationship Id="rId20" Type="http://schemas.openxmlformats.org/officeDocument/2006/relationships/hyperlink" Target="http://blog.csdn.net/xinyuan510214/article/details/50570092" TargetMode="External"/><Relationship Id="rId41" Type="http://schemas.openxmlformats.org/officeDocument/2006/relationships/hyperlink" Target="http://blog.csdn.net/xinyuan510214/article/details/50570092" TargetMode="External"/><Relationship Id="rId54" Type="http://schemas.openxmlformats.org/officeDocument/2006/relationships/hyperlink" Target="http://blog.csdn.net/xinyuan510214/article/details/50570092" TargetMode="External"/><Relationship Id="rId62" Type="http://schemas.openxmlformats.org/officeDocument/2006/relationships/hyperlink" Target="http://blog.csdn.net/xinyuan510214/article/details/50570092" TargetMode="External"/><Relationship Id="rId70" Type="http://schemas.openxmlformats.org/officeDocument/2006/relationships/hyperlink" Target="http://blog.csdn.net/xinyuan510214/article/details/50570092" TargetMode="External"/><Relationship Id="rId75" Type="http://schemas.openxmlformats.org/officeDocument/2006/relationships/hyperlink" Target="http://blog.csdn.net/xinyuan510214/article/details/50570092" TargetMode="External"/><Relationship Id="rId83" Type="http://schemas.openxmlformats.org/officeDocument/2006/relationships/hyperlink" Target="http://blog.csdn.net/xinyuan510214/article/details/5057009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blog.csdn.net/xinyuan510214/article/details/50570092" TargetMode="External"/><Relationship Id="rId23" Type="http://schemas.openxmlformats.org/officeDocument/2006/relationships/hyperlink" Target="http://blog.csdn.net/xinyuan510214/article/details/50570092" TargetMode="External"/><Relationship Id="rId28" Type="http://schemas.openxmlformats.org/officeDocument/2006/relationships/hyperlink" Target="http://blog.csdn.net/xinyuan510214/article/details/50570092" TargetMode="External"/><Relationship Id="rId36" Type="http://schemas.openxmlformats.org/officeDocument/2006/relationships/image" Target="media/image5.jpeg"/><Relationship Id="rId49" Type="http://schemas.openxmlformats.org/officeDocument/2006/relationships/image" Target="media/image10.jpeg"/><Relationship Id="rId57" Type="http://schemas.openxmlformats.org/officeDocument/2006/relationships/image" Target="media/image14.jpeg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http://blog.csdn.net/xinyuan510214/article/details/50570092" TargetMode="External"/><Relationship Id="rId44" Type="http://schemas.openxmlformats.org/officeDocument/2006/relationships/hyperlink" Target="http://blog.csdn.net/xinyuan510214/article/details/50570092" TargetMode="External"/><Relationship Id="rId52" Type="http://schemas.openxmlformats.org/officeDocument/2006/relationships/image" Target="media/image13.jpeg"/><Relationship Id="rId60" Type="http://schemas.openxmlformats.org/officeDocument/2006/relationships/image" Target="media/image17.jpeg"/><Relationship Id="rId65" Type="http://schemas.openxmlformats.org/officeDocument/2006/relationships/image" Target="media/image18.jpeg"/><Relationship Id="rId73" Type="http://schemas.openxmlformats.org/officeDocument/2006/relationships/hyperlink" Target="http://blog.csdn.net/xinyuan510214/article/details/50570092" TargetMode="External"/><Relationship Id="rId78" Type="http://schemas.openxmlformats.org/officeDocument/2006/relationships/hyperlink" Target="http://blog.csdn.net/xinyuan510214/article/details/50570092" TargetMode="External"/><Relationship Id="rId81" Type="http://schemas.openxmlformats.org/officeDocument/2006/relationships/hyperlink" Target="http://lib.csdn.net/base/datastructure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3289</Words>
  <Characters>18751</Characters>
  <Application>Microsoft Office Word</Application>
  <DocSecurity>0</DocSecurity>
  <Lines>156</Lines>
  <Paragraphs>43</Paragraphs>
  <ScaleCrop>false</ScaleCrop>
  <Company>zheda</Company>
  <LinksUpToDate>false</LinksUpToDate>
  <CharactersWithSpaces>21997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</dc:creator>
  <cp:keywords/>
  <dc:description/>
  <cp:lastModifiedBy>lkj</cp:lastModifiedBy>
  <cp:revision>3</cp:revision>
  <dcterms:created xsi:type="dcterms:W3CDTF">2017-05-29T04:53:00Z</dcterms:created>
  <dcterms:modified xsi:type="dcterms:W3CDTF">2017-06-06T06:32:00Z</dcterms:modified>
</cp:coreProperties>
</file>