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sz w:val="44"/>
        </w:rPr>
        <w:t>CAPSTONE PROJECT</w:t>
      </w:r>
    </w:p>
    <w:p>
      <w:pPr>
        <w:jc w:val="center"/>
      </w:pPr>
      <w:r>
        <w:rPr>
          <w:rFonts w:ascii="Arial" w:hAnsi="Arial"/>
          <w:b/>
          <w:color w:val="555555"/>
          <w:sz w:val="36"/>
        </w:rPr>
        <w:t>Onboarding Report</w:t>
      </w:r>
    </w:p>
    <w:p/>
    <w:p/>
    <w:p>
      <w:pPr>
        <w:jc w:val="center"/>
      </w:pPr>
      <w:r>
        <w:rPr>
          <w:rFonts w:ascii="Times New Roman" w:hAnsi="Times New Roman"/>
          <w:i/>
          <w:sz w:val="28"/>
        </w:rPr>
        <w:t>AI-Powered Mobile Application for Cybercrime Reporting</w:t>
        <w:br/>
        <w:t>and Scam Detection in West Africa</w:t>
      </w:r>
    </w:p>
    <w:p/>
    <w:p/>
    <w:p>
      <w:pPr>
        <w:jc w:val="center"/>
      </w:pPr>
      <w:r>
        <w:rPr>
          <w:rFonts w:ascii="Times New Roman" w:hAnsi="Times New Roman"/>
          <w:sz w:val="24"/>
        </w:rPr>
        <w:t>A complete walkthrough for a fresh-eyes reader</w:t>
      </w:r>
    </w:p>
    <w:p/>
    <w:p/>
    <w:p/>
    <w:p/>
    <w:p/>
    <w:p>
      <w:pPr>
        <w:jc w:val="center"/>
      </w:pPr>
      <w:r>
        <w:rPr>
          <w:rFonts w:ascii="Arial" w:hAnsi="Arial"/>
          <w:b/>
          <w:sz w:val="22"/>
        </w:rPr>
        <w:t xml:space="preserve">Author: </w:t>
      </w:r>
      <w:r>
        <w:rPr>
          <w:rFonts w:ascii="Times New Roman" w:hAnsi="Times New Roman"/>
          <w:sz w:val="22"/>
        </w:rPr>
        <w:t>Wilsons Navid Wado Tiwa</w:t>
      </w:r>
    </w:p>
    <w:p>
      <w:pPr>
        <w:jc w:val="center"/>
      </w:pPr>
      <w:r>
        <w:rPr>
          <w:rFonts w:ascii="Arial" w:hAnsi="Arial"/>
          <w:b/>
          <w:sz w:val="22"/>
        </w:rPr>
        <w:t xml:space="preserve">Programme: </w:t>
      </w:r>
      <w:r>
        <w:rPr>
          <w:rFonts w:ascii="Times New Roman" w:hAnsi="Times New Roman"/>
          <w:sz w:val="22"/>
        </w:rPr>
        <w:t>BSc Software Engineering, Final Year Capstone</w:t>
      </w:r>
    </w:p>
    <w:p>
      <w:pPr>
        <w:jc w:val="center"/>
      </w:pPr>
      <w:r>
        <w:rPr>
          <w:rFonts w:ascii="Arial" w:hAnsi="Arial"/>
          <w:b/>
          <w:sz w:val="22"/>
        </w:rPr>
        <w:t xml:space="preserve">Institution: </w:t>
      </w:r>
      <w:r>
        <w:rPr>
          <w:rFonts w:ascii="Times New Roman" w:hAnsi="Times New Roman"/>
          <w:sz w:val="22"/>
        </w:rPr>
        <w:t>African Leadership University</w:t>
      </w:r>
    </w:p>
    <w:p>
      <w:pPr>
        <w:jc w:val="center"/>
      </w:pPr>
      <w:r>
        <w:rPr>
          <w:rFonts w:ascii="Arial" w:hAnsi="Arial"/>
          <w:b/>
          <w:sz w:val="22"/>
        </w:rPr>
        <w:t xml:space="preserve">Date: </w:t>
      </w:r>
      <w:r>
        <w:rPr>
          <w:rFonts w:ascii="Times New Roman" w:hAnsi="Times New Roman"/>
          <w:sz w:val="22"/>
        </w:rPr>
        <w:t>5 May 2026</w:t>
      </w:r>
    </w:p>
    <w:p>
      <w:pPr>
        <w:jc w:val="center"/>
      </w:pPr>
      <w:r>
        <w:rPr>
          <w:rFonts w:ascii="Arial" w:hAnsi="Arial"/>
          <w:b/>
          <w:sz w:val="22"/>
        </w:rPr>
        <w:t xml:space="preserve">Window: </w:t>
      </w:r>
      <w:r>
        <w:rPr>
          <w:rFonts w:ascii="Times New Roman" w:hAnsi="Times New Roman"/>
          <w:sz w:val="22"/>
        </w:rPr>
        <w:t>2 months (target ~5 July 2026)</w:t>
      </w:r>
    </w:p>
    <w:p>
      <w:pPr>
        <w:jc w:val="center"/>
      </w:pPr>
      <w:r>
        <w:rPr>
          <w:rFonts w:ascii="Arial" w:hAnsi="Arial"/>
          <w:b/>
          <w:sz w:val="22"/>
        </w:rPr>
        <w:t xml:space="preserve">Status: </w:t>
      </w:r>
      <w:r>
        <w:rPr>
          <w:rFonts w:ascii="Times New Roman" w:hAnsi="Times New Roman"/>
          <w:sz w:val="22"/>
        </w:rPr>
        <w:t>Sprint 1 of 6 - Foundation</w:t>
      </w:r>
    </w:p>
    <w:p>
      <w:r>
        <w:br w:type="page"/>
      </w:r>
    </w:p>
    <w:p>
      <w:pPr>
        <w:keepNext/>
        <w:spacing w:before="360" w:after="120"/>
      </w:pPr>
      <w:r>
        <w:rPr>
          <w:rFonts w:ascii="Arial" w:hAnsi="Arial"/>
          <w:b/>
          <w:sz w:val="32"/>
        </w:rPr>
        <w:t>1. Executive Summary</w:t>
      </w:r>
    </w:p>
    <w:p>
      <w:pPr>
        <w:spacing w:after="120" w:line="276" w:lineRule="auto"/>
      </w:pPr>
      <w:r>
        <w:rPr>
          <w:rFonts w:ascii="Times New Roman" w:hAnsi="Times New Roman"/>
          <w:b w:val="0"/>
          <w:i w:val="0"/>
          <w:sz w:val="24"/>
        </w:rPr>
        <w:t>This is a final-year capstone in software engineering with a **two-month execution window** (target completion around 5 July 2026). The project is an AI-powered mobile application that helps people in West Africa report cybercrime, get instant guidance about how serious it looks, and learn how to stay safer online. The pilot will run with 15 to 25 users in one West African city (down from the proposal's original 50 to 100 across Lagos and Douala — see section 8 for why). The work is positioned against the Millennium Project's Global Challenge 12, which asks how the world can stop transnational organised crime networks from growing in power and sophistication.</w:t>
      </w:r>
    </w:p>
    <w:p>
      <w:pPr>
        <w:spacing w:after="120" w:line="276" w:lineRule="auto"/>
      </w:pPr>
      <w:r>
        <w:rPr>
          <w:rFonts w:ascii="Times New Roman" w:hAnsi="Times New Roman"/>
          <w:b w:val="0"/>
          <w:i w:val="0"/>
          <w:sz w:val="24"/>
        </w:rPr>
        <w:t>All of the planning is done. Units 1 through 4 of the academic sequence are complete, the annotated bibliography has 22 sources, the methodology chapter is locked, and the Pre-Capstone Major Assessment proposal has been written and submitted with full UML and architecture diagrams. The mobile app itself is also already built, branded as Rethicssec (folder name still says rethicsai), currently at version 1.0.2 build 3, with a finalised Privacy Policy and Play Store assets.</w:t>
      </w:r>
    </w:p>
    <w:p>
      <w:pPr>
        <w:spacing w:after="120" w:line="276" w:lineRule="auto"/>
      </w:pPr>
      <w:r>
        <w:rPr>
          <w:rFonts w:ascii="Times New Roman" w:hAnsi="Times New Roman"/>
          <w:b w:val="0"/>
          <w:i w:val="0"/>
          <w:sz w:val="24"/>
        </w:rPr>
        <w:t>What is not yet done is the academic centrepiece of the year: the machine learning research. The proposal promised a custom-trained classifier on West African scam data, hitting at least 85% accuracy across five categories. The app instead routes everything through Vertex AI Gemini Flash and OpenAI GPT-4o-mini. There is no measured accuracy and no fixed taxonomy in code. The supervisor will spot this in five minutes, so it has to be addressed head-on.</w:t>
      </w:r>
    </w:p>
    <w:p>
      <w:pPr>
        <w:spacing w:after="120" w:line="276" w:lineRule="auto"/>
      </w:pPr>
      <w:r>
        <w:rPr>
          <w:rFonts w:ascii="Times New Roman" w:hAnsi="Times New Roman"/>
          <w:b w:val="0"/>
          <w:i w:val="0"/>
          <w:sz w:val="24"/>
        </w:rPr>
        <w:t>The recommended response is a single reframing: treat the deployed LLMs as one arm of a comparative study, build classical ML baselines as the second arm, and add a sixth category for synthetic-media (deepfake) fraud as a modular extension. Reach out to the Upanzi Network at Carnegie Mellon Africa for collaboration on smishing data; their published work covers exactly this problem space. This reframing rescues the proposal-versus-built-app gap, absorbs the supervisor's two new asks (deepfakes and CMU Africa research), and gives the project a research artefact strong enough to defend.</w:t>
      </w:r>
    </w:p>
    <w:p>
      <w:pPr>
        <w:spacing w:after="120" w:line="276" w:lineRule="auto"/>
      </w:pPr>
      <w:r>
        <w:rPr>
          <w:rFonts w:ascii="Times New Roman" w:hAnsi="Times New Roman"/>
          <w:b w:val="0"/>
          <w:i/>
          <w:sz w:val="24"/>
        </w:rPr>
        <w:t>The remainder of this report walks through the problem we are solving, what exactly is in the codebase today, where the gaps are, what the year looks like phase by phase, what could go wrong, and what to do in the first week.</w:t>
      </w:r>
    </w:p>
    <w:p>
      <w:r>
        <w:br w:type="page"/>
      </w:r>
    </w:p>
    <w:p>
      <w:pPr>
        <w:keepNext/>
        <w:spacing w:before="360" w:after="120"/>
      </w:pPr>
      <w:r>
        <w:rPr>
          <w:rFonts w:ascii="Arial" w:hAnsi="Arial"/>
          <w:b/>
          <w:sz w:val="32"/>
        </w:rPr>
        <w:t>2. The Problem We Are Solving</w:t>
      </w:r>
    </w:p>
    <w:p>
      <w:pPr>
        <w:keepNext/>
        <w:spacing w:before="240" w:after="120"/>
      </w:pPr>
      <w:r>
        <w:rPr>
          <w:rFonts w:ascii="Arial" w:hAnsi="Arial"/>
          <w:b/>
          <w:sz w:val="26"/>
        </w:rPr>
        <w:t>2.1 The Bigger Picture</w:t>
      </w:r>
    </w:p>
    <w:p>
      <w:pPr>
        <w:spacing w:after="120" w:line="276" w:lineRule="auto"/>
      </w:pPr>
      <w:r>
        <w:rPr>
          <w:rFonts w:ascii="Times New Roman" w:hAnsi="Times New Roman"/>
          <w:b w:val="0"/>
          <w:i w:val="0"/>
          <w:sz w:val="24"/>
        </w:rPr>
        <w:t>Africa is in the middle of a digital growth surge. Mobile phone ownership has spread faster than internet infrastructure could mature, financial services have moved onto SIM cards instead of bank branches, and hundreds of millions of people who never went online before are now spending hours a day on WhatsApp, Facebook, and mobile money. That growth is not slowing down.</w:t>
      </w:r>
    </w:p>
    <w:p>
      <w:pPr>
        <w:spacing w:after="120" w:line="276" w:lineRule="auto"/>
      </w:pPr>
      <w:r>
        <w:rPr>
          <w:rFonts w:ascii="Times New Roman" w:hAnsi="Times New Roman"/>
          <w:b w:val="0"/>
          <w:i w:val="0"/>
          <w:sz w:val="24"/>
        </w:rPr>
        <w:t>Cybercrime has scaled with it. The African Union estimates that cybercrime costs African economies around four billion US dollars every year (African Union, 2022). Globally, the figure is now in the trillions and projected to exceed ten trillion dollars annually by the end of 2025 (Morgan, 2022). Most of those numbers come from data that does not even include the African majority, because most African incidents are never formally reported.</w:t>
      </w:r>
    </w:p>
    <w:p>
      <w:pPr>
        <w:spacing w:after="120" w:line="276" w:lineRule="auto"/>
      </w:pPr>
      <w:r>
        <w:rPr>
          <w:rFonts w:ascii="Times New Roman" w:hAnsi="Times New Roman"/>
          <w:b w:val="0"/>
          <w:i w:val="0"/>
          <w:sz w:val="24"/>
        </w:rPr>
        <w:t>INTERPOL's 2021 African Cyberthreat Assessment found that fewer than 20% of cybercrime incidents on the continent are formally reported. In countries with limited digital reporting infrastructure, the real figure is almost certainly lower. That underreporting is not just a measurement problem. It directly enables the criminals: when no one reports, no one investigates, no one prosecutes, and the networks grow.</w:t>
      </w:r>
    </w:p>
    <w:p>
      <w:pPr>
        <w:keepNext/>
        <w:spacing w:before="240" w:after="120"/>
      </w:pPr>
      <w:r>
        <w:rPr>
          <w:rFonts w:ascii="Arial" w:hAnsi="Arial"/>
          <w:b/>
          <w:sz w:val="26"/>
        </w:rPr>
        <w:t>2.2 Why West Africa Specifically</w:t>
      </w:r>
    </w:p>
    <w:p>
      <w:pPr>
        <w:spacing w:after="120" w:line="276" w:lineRule="auto"/>
      </w:pPr>
      <w:r>
        <w:rPr>
          <w:rFonts w:ascii="Times New Roman" w:hAnsi="Times New Roman"/>
          <w:b w:val="0"/>
          <w:i w:val="0"/>
          <w:sz w:val="24"/>
        </w:rPr>
        <w:t>Nigeria and Cameroon, our two pilot countries, sit at the centre of this crisis. Nigeria is Africa's largest economy and most populous country, with over 100 million internet users (Internet World Stats, 2023). It has been associated for decades with advance-fee fraud, the so-called "419 scams" named after the relevant section of the Nigerian Criminal Code. Today the playbook has evolved into business email compromise, romance scams, cryptocurrency fraud, and phishing campaigns delivered through WhatsApp and SMS. Nigeria's Economic and Financial Crimes Commission reported over $500 million in cybercrime-related losses in 2022 alone (EFCC, 2023).</w:t>
      </w:r>
    </w:p>
    <w:p>
      <w:pPr>
        <w:spacing w:after="120" w:line="276" w:lineRule="auto"/>
      </w:pPr>
      <w:r>
        <w:rPr>
          <w:rFonts w:ascii="Times New Roman" w:hAnsi="Times New Roman"/>
          <w:b w:val="0"/>
          <w:i w:val="0"/>
          <w:sz w:val="24"/>
        </w:rPr>
        <w:t>Cameroon is a different story but a parallel one. With about 15 million internet users and a fast-growing mobile money ecosystem, the country has seen a surge in mobile money fraud, SIM swap attacks, and social media scams. Cameroon's bilingual nature, split between French-speaking and English-speaking populations, adds a real complication for awareness campaigns and reporting infrastructure. The National Agency for Information and Communication Technologies (ANTIC) has documented the rise but has no public-facing digital reporting platform of its own.</w:t>
      </w:r>
    </w:p>
    <w:p>
      <w:pPr>
        <w:keepNext/>
        <w:spacing w:before="240" w:after="120"/>
      </w:pPr>
      <w:r>
        <w:rPr>
          <w:rFonts w:ascii="Arial" w:hAnsi="Arial"/>
          <w:b/>
          <w:sz w:val="26"/>
        </w:rPr>
        <w:t>2.3 Who Gets Hurt</w:t>
      </w:r>
    </w:p>
    <w:p>
      <w:pPr>
        <w:spacing w:after="120" w:line="276" w:lineRule="auto"/>
      </w:pPr>
      <w:r>
        <w:rPr>
          <w:rFonts w:ascii="Times New Roman" w:hAnsi="Times New Roman"/>
          <w:b w:val="0"/>
          <w:i w:val="0"/>
          <w:sz w:val="24"/>
        </w:rPr>
        <w:t>The victims are not random. Women, the elderly, and people going online for the first time are disproportionately targeted (Akanle et al., 2020). These are also the people least likely to come forward and report what happened, because of stigma, distrust of authorities, and the simple fact that they do not know where to turn. The result is a cycle: those who suffer most are also least visible to anyone who could help, which makes them more attractive targets, and the cycle deepens.</w:t>
      </w:r>
    </w:p>
    <w:p>
      <w:pPr>
        <w:keepNext/>
        <w:spacing w:before="240" w:after="120"/>
      </w:pPr>
      <w:r>
        <w:rPr>
          <w:rFonts w:ascii="Arial" w:hAnsi="Arial"/>
          <w:b/>
          <w:sz w:val="26"/>
        </w:rPr>
        <w:t>2.4 The Five Scam Categories</w:t>
      </w:r>
    </w:p>
    <w:p>
      <w:pPr>
        <w:spacing w:after="120" w:line="276" w:lineRule="auto"/>
      </w:pPr>
      <w:r>
        <w:rPr>
          <w:rFonts w:ascii="Times New Roman" w:hAnsi="Times New Roman"/>
          <w:b w:val="0"/>
          <w:i w:val="0"/>
          <w:sz w:val="24"/>
        </w:rPr>
        <w:t>The project narrows its focus to five scam types that together account for the bulk of cybercrime cases in Nigeria and Cameroon:</w:t>
      </w:r>
    </w:p>
    <w:p>
      <w:pPr>
        <w:pStyle w:val="ListBullet"/>
        <w:spacing w:after="60"/>
        <w:ind w:left="360"/>
      </w:pPr>
      <w:r>
        <w:rPr>
          <w:rFonts w:ascii="Times New Roman" w:hAnsi="Times New Roman"/>
          <w:sz w:val="24"/>
        </w:rPr>
        <w:t>Advance-fee fraud ("419 scams"). The classic Nigerian fraud. Victim is promised a large payout in exchange for a small upfront fee, then strung along through fake legal documents, fake bank communications, and fake intermediaries until they stop paying.</w:t>
      </w:r>
    </w:p>
    <w:p>
      <w:pPr>
        <w:pStyle w:val="ListBullet"/>
        <w:spacing w:after="60"/>
        <w:ind w:left="360"/>
      </w:pPr>
      <w:r>
        <w:rPr>
          <w:rFonts w:ascii="Times New Roman" w:hAnsi="Times New Roman"/>
          <w:sz w:val="24"/>
        </w:rPr>
        <w:t>Mobile money fraud. SIM swap attacks, fake reversal requests, agent fraud, PIN harvesting. Targets M-Pesa, MTN Mobile Money, Airtel Money. Fast-growing category as more financial life moves onto SIM cards.</w:t>
      </w:r>
    </w:p>
    <w:p>
      <w:pPr>
        <w:pStyle w:val="ListBullet"/>
        <w:spacing w:after="60"/>
        <w:ind w:left="360"/>
      </w:pPr>
      <w:r>
        <w:rPr>
          <w:rFonts w:ascii="Times New Roman" w:hAnsi="Times New Roman"/>
          <w:sz w:val="24"/>
        </w:rPr>
        <w:t>Phishing (and smishing). Fake messages or websites designed to capture credentials. SMS phishing (smishing) is particularly common in Africa because mobile-first usage means SMS still carries a lot of trust.</w:t>
      </w:r>
    </w:p>
    <w:p>
      <w:pPr>
        <w:pStyle w:val="ListBullet"/>
        <w:spacing w:after="60"/>
        <w:ind w:left="360"/>
      </w:pPr>
      <w:r>
        <w:rPr>
          <w:rFonts w:ascii="Times New Roman" w:hAnsi="Times New Roman"/>
          <w:sz w:val="24"/>
        </w:rPr>
        <w:t>Romance scams. Long-cultivated fake relationships that end in financial exploitation. Often run from West Africa against diaspora and overseas victims, but increasingly also against local victims.</w:t>
      </w:r>
    </w:p>
    <w:p>
      <w:pPr>
        <w:pStyle w:val="ListBullet"/>
        <w:spacing w:after="60"/>
        <w:ind w:left="360"/>
      </w:pPr>
      <w:r>
        <w:rPr>
          <w:rFonts w:ascii="Times New Roman" w:hAnsi="Times New Roman"/>
          <w:sz w:val="24"/>
        </w:rPr>
        <w:t>Identity theft. Stealing personal information (BVN, ID numbers, biometrics) for impersonation, account takeover, or fraudulent registration.</w:t>
      </w:r>
    </w:p>
    <w:p>
      <w:pPr>
        <w:spacing w:after="120" w:line="276" w:lineRule="auto"/>
      </w:pPr>
      <w:r>
        <w:rPr>
          <w:rFonts w:ascii="Times New Roman" w:hAnsi="Times New Roman"/>
          <w:b w:val="0"/>
          <w:i w:val="0"/>
          <w:sz w:val="24"/>
        </w:rPr>
        <w:t>We are also adding a sixth category, synthetic media fraud, to capture the deepfake-enabled attacks that are now appearing in the region: AI-generated voice notes used to authorise mobile money transfers, fabricated video calls in romance scams, AI-generated photo evidence in advance-fee fraud. More on this in section 7.</w:t>
      </w:r>
    </w:p>
    <w:p>
      <w:pPr>
        <w:keepNext/>
        <w:spacing w:before="240" w:after="120"/>
      </w:pPr>
      <w:r>
        <w:rPr>
          <w:rFonts w:ascii="Arial" w:hAnsi="Arial"/>
          <w:b/>
          <w:sz w:val="26"/>
        </w:rPr>
        <w:t>2.5 Why Existing Solutions Are Not Enough</w:t>
      </w:r>
    </w:p>
    <w:p>
      <w:pPr>
        <w:spacing w:after="120" w:line="276" w:lineRule="auto"/>
      </w:pPr>
      <w:r>
        <w:rPr>
          <w:rFonts w:ascii="Times New Roman" w:hAnsi="Times New Roman"/>
          <w:b w:val="0"/>
          <w:i w:val="0"/>
          <w:sz w:val="24"/>
        </w:rPr>
        <w:t>Two existing tools have tried to solve parts of this problem and fall short:</w:t>
      </w:r>
    </w:p>
    <w:p>
      <w:pPr>
        <w:pStyle w:val="ListBullet"/>
        <w:spacing w:after="60"/>
        <w:ind w:left="360"/>
      </w:pPr>
      <w:r>
        <w:rPr>
          <w:rFonts w:ascii="Times New Roman" w:hAnsi="Times New Roman"/>
          <w:sz w:val="24"/>
        </w:rPr>
        <w:t>ScamAdviser is a web-based tool that lets users check whether a website is trustworthy. It is useful for desktop checks but has no dedicated mobile reporting feature, no support for African languages, and was not designed around the scam patterns common in West African markets.</w:t>
      </w:r>
    </w:p>
    <w:p>
      <w:pPr>
        <w:pStyle w:val="ListBullet"/>
        <w:spacing w:after="60"/>
        <w:ind w:left="360"/>
      </w:pPr>
      <w:r>
        <w:rPr>
          <w:rFonts w:ascii="Times New Roman" w:hAnsi="Times New Roman"/>
          <w:sz w:val="24"/>
        </w:rPr>
        <w:t>Trend Micro Fraud Buster is a mobile app that uses AI to scan messages and URLs. Detection works, but the app does not support victim reporting, does not draw on West African data, and has no African-language coverage.</w:t>
      </w:r>
    </w:p>
    <w:p>
      <w:pPr>
        <w:spacing w:after="120" w:line="276" w:lineRule="auto"/>
      </w:pPr>
      <w:r>
        <w:rPr>
          <w:rFonts w:ascii="Times New Roman" w:hAnsi="Times New Roman"/>
          <w:b w:val="0"/>
          <w:i w:val="0"/>
          <w:sz w:val="24"/>
        </w:rPr>
        <w:t>Local institutional channels have their own gaps. Nigeria's EFCC and the Nigeria Police Force Cybercrime Unit require in-person visits or formal written complaints, processes that are slow, intimidating, and effectively out of reach for many citizens (Adeniran, 2008). In Cameroon, ANTIC is the designated national cybersecurity body but has no public-facing digital reporting platform, and most citizens have never heard of it. Cameroon's cybercrime legislation is also incomplete, leaving victims with limited legal recourse even when they do come forward (ANTIC, 2022).</w:t>
      </w:r>
    </w:p>
    <w:p>
      <w:pPr>
        <w:spacing w:after="120" w:line="276" w:lineRule="auto"/>
      </w:pPr>
      <w:r>
        <w:rPr>
          <w:rFonts w:ascii="Times New Roman" w:hAnsi="Times New Roman"/>
          <w:b w:val="0"/>
          <w:i w:val="0"/>
          <w:sz w:val="24"/>
        </w:rPr>
        <w:t>What is missing across the board is an integrated, mobile-first, multilingual platform that combines reporting, AI-driven risk assessment, and educational resources tailored for the West African context. That is the gap this project is built to fill.</w:t>
      </w:r>
    </w:p>
    <w:p>
      <w:r>
        <w:br w:type="page"/>
      </w:r>
    </w:p>
    <w:p>
      <w:pPr>
        <w:keepNext/>
        <w:spacing w:before="360" w:after="120"/>
      </w:pPr>
      <w:r>
        <w:rPr>
          <w:rFonts w:ascii="Arial" w:hAnsi="Arial"/>
          <w:b/>
          <w:sz w:val="32"/>
        </w:rPr>
        <w:t>3. The Vision: What Success Looks Like</w:t>
      </w:r>
    </w:p>
    <w:p>
      <w:pPr>
        <w:spacing w:after="120" w:line="276" w:lineRule="auto"/>
      </w:pPr>
      <w:r>
        <w:rPr>
          <w:rFonts w:ascii="Times New Roman" w:hAnsi="Times New Roman"/>
          <w:b w:val="0"/>
          <w:i w:val="0"/>
          <w:sz w:val="24"/>
        </w:rPr>
        <w:t>By the end of the two-month window, the project should have produced six things:</w:t>
      </w:r>
    </w:p>
    <w:p>
      <w:pPr>
        <w:pStyle w:val="ListNumber"/>
        <w:spacing w:after="60"/>
      </w:pPr>
      <w:r>
        <w:rPr>
          <w:rFonts w:ascii="Times New Roman" w:hAnsi="Times New Roman"/>
          <w:sz w:val="24"/>
        </w:rPr>
        <w:t>A working, deployed mobile app that 15 to 25 pilot users in one West African city actually use over a roughly two-week testing period.</w:t>
      </w:r>
    </w:p>
    <w:p>
      <w:pPr>
        <w:pStyle w:val="ListNumber"/>
        <w:spacing w:after="60"/>
      </w:pPr>
      <w:r>
        <w:rPr>
          <w:rFonts w:ascii="Times New Roman" w:hAnsi="Times New Roman"/>
          <w:sz w:val="24"/>
        </w:rPr>
        <w:t>Quantitative evidence of the app working: machine learning model accuracy on the five (or six) scam categories, latency measurements showing the 30-second risk-assessment SLA is met, and System Usability Scale (SUS) scores from every pilot user.</w:t>
      </w:r>
    </w:p>
    <w:p>
      <w:pPr>
        <w:pStyle w:val="ListNumber"/>
        <w:spacing w:after="60"/>
      </w:pPr>
      <w:r>
        <w:rPr>
          <w:rFonts w:ascii="Times New Roman" w:hAnsi="Times New Roman"/>
          <w:sz w:val="24"/>
        </w:rPr>
        <w:t>Qualitative evidence of the app being useful: thematic analysis of 5 to 8 semi-structured user interviews covering whether the reporting felt safe, whether the AI guidance made sense, whether the educational content helped, and what users wanted to change.</w:t>
      </w:r>
    </w:p>
    <w:p>
      <w:pPr>
        <w:pStyle w:val="ListNumber"/>
        <w:spacing w:after="60"/>
      </w:pPr>
      <w:r>
        <w:rPr>
          <w:rFonts w:ascii="Times New Roman" w:hAnsi="Times New Roman"/>
          <w:sz w:val="24"/>
        </w:rPr>
        <w:t>A research artefact strong enough to defend: a comparative ML report evaluating classical models versus API-based LLMs on the same data, with per-language breakdowns, error analysis, dataset card, and model cards.</w:t>
      </w:r>
    </w:p>
    <w:p>
      <w:pPr>
        <w:pStyle w:val="ListNumber"/>
        <w:spacing w:after="60"/>
      </w:pPr>
      <w:r>
        <w:rPr>
          <w:rFonts w:ascii="Times New Roman" w:hAnsi="Times New Roman"/>
          <w:sz w:val="24"/>
        </w:rPr>
        <w:t>A defended dissertation drawing all of the above into one cohesive narrative.</w:t>
      </w:r>
    </w:p>
    <w:p>
      <w:pPr>
        <w:pStyle w:val="ListNumber"/>
        <w:spacing w:after="60"/>
      </w:pPr>
      <w:r>
        <w:rPr>
          <w:rFonts w:ascii="Times New Roman" w:hAnsi="Times New Roman"/>
          <w:sz w:val="24"/>
        </w:rPr>
        <w:t>Ideally: an institutional collaboration with the Upanzi Network at Carnegie Mellon Africa, both for data sharing and for academic visibility.</w:t>
      </w:r>
    </w:p>
    <w:p>
      <w:pPr>
        <w:spacing w:after="120" w:line="276" w:lineRule="auto"/>
      </w:pPr>
      <w:r>
        <w:rPr>
          <w:rFonts w:ascii="Times New Roman" w:hAnsi="Times New Roman"/>
          <w:b w:val="0"/>
          <w:i w:val="0"/>
          <w:sz w:val="24"/>
        </w:rPr>
        <w:t>The pilot is not the whole project. It is a feedback mechanism. The app and the ML research are independently valuable, and the pilot tells us whether what we built is actually usable by the people we built it for.</w:t>
      </w:r>
    </w:p>
    <w:p>
      <w:pPr>
        <w:keepNext/>
        <w:spacing w:before="240" w:after="120"/>
      </w:pPr>
      <w:r>
        <w:rPr>
          <w:rFonts w:ascii="Arial" w:hAnsi="Arial"/>
          <w:b/>
          <w:sz w:val="26"/>
        </w:rPr>
        <w:t>3.1 The Five Original Objectives</w:t>
      </w:r>
    </w:p>
    <w:p>
      <w:pPr>
        <w:spacing w:after="120" w:line="276" w:lineRule="auto"/>
      </w:pPr>
      <w:r>
        <w:rPr>
          <w:rFonts w:ascii="Times New Roman" w:hAnsi="Times New Roman"/>
          <w:b w:val="0"/>
          <w:i w:val="0"/>
          <w:sz w:val="24"/>
        </w:rPr>
        <w:t>From Chapter One of the Pre-Capstone proposal, slightly trimmed:</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Arial" w:hAnsi="Arial"/>
                <w:b/>
                <w:sz w:val="22"/>
              </w:rPr>
              <w:t>#</w:t>
            </w:r>
          </w:p>
        </w:tc>
        <w:tc>
          <w:tcPr>
            <w:tcW w:type="dxa" w:w="4680"/>
          </w:tcPr>
          <w:p>
            <w:r/>
            <w:r>
              <w:rPr>
                <w:rFonts w:ascii="Arial" w:hAnsi="Arial"/>
                <w:b/>
                <w:sz w:val="22"/>
              </w:rPr>
              <w:t>Objective</w:t>
            </w:r>
          </w:p>
        </w:tc>
      </w:tr>
      <w:tr>
        <w:tc>
          <w:tcPr>
            <w:tcW w:type="dxa" w:w="4680"/>
          </w:tcPr>
          <w:p>
            <w:r/>
            <w:r>
              <w:rPr>
                <w:rFonts w:ascii="Times New Roman" w:hAnsi="Times New Roman"/>
                <w:sz w:val="22"/>
              </w:rPr>
              <w:t>1</w:t>
            </w:r>
          </w:p>
        </w:tc>
        <w:tc>
          <w:tcPr>
            <w:tcW w:type="dxa" w:w="4680"/>
          </w:tcPr>
          <w:p>
            <w:r/>
            <w:r>
              <w:rPr>
                <w:rFonts w:ascii="Times New Roman" w:hAnsi="Times New Roman"/>
                <w:sz w:val="22"/>
              </w:rPr>
              <w:t>Build a cross-platform Flutter mobile application with multilingual support.</w:t>
            </w:r>
          </w:p>
        </w:tc>
      </w:tr>
      <w:tr>
        <w:tc>
          <w:tcPr>
            <w:tcW w:type="dxa" w:w="4680"/>
          </w:tcPr>
          <w:p>
            <w:r/>
            <w:r>
              <w:rPr>
                <w:rFonts w:ascii="Times New Roman" w:hAnsi="Times New Roman"/>
                <w:sz w:val="22"/>
              </w:rPr>
              <w:t>2</w:t>
            </w:r>
          </w:p>
        </w:tc>
        <w:tc>
          <w:tcPr>
            <w:tcW w:type="dxa" w:w="4680"/>
          </w:tcPr>
          <w:p>
            <w:r/>
            <w:r>
              <w:rPr>
                <w:rFonts w:ascii="Times New Roman" w:hAnsi="Times New Roman"/>
                <w:sz w:val="22"/>
              </w:rPr>
              <w:t>Train an ML model classifying reports into five scam categories with at least 85% accuracy.</w:t>
            </w:r>
          </w:p>
        </w:tc>
      </w:tr>
      <w:tr>
        <w:tc>
          <w:tcPr>
            <w:tcW w:type="dxa" w:w="4680"/>
          </w:tcPr>
          <w:p>
            <w:r/>
            <w:r>
              <w:rPr>
                <w:rFonts w:ascii="Times New Roman" w:hAnsi="Times New Roman"/>
                <w:sz w:val="22"/>
              </w:rPr>
              <w:t>3</w:t>
            </w:r>
          </w:p>
        </w:tc>
        <w:tc>
          <w:tcPr>
            <w:tcW w:type="dxa" w:w="4680"/>
          </w:tcPr>
          <w:p>
            <w:r/>
            <w:r>
              <w:rPr>
                <w:rFonts w:ascii="Times New Roman" w:hAnsi="Times New Roman"/>
                <w:sz w:val="22"/>
              </w:rPr>
              <w:t>Integrate a Firebase-powered real-time risk assessment with a 30-second response SLA.</w:t>
            </w:r>
          </w:p>
        </w:tc>
      </w:tr>
      <w:tr>
        <w:tc>
          <w:tcPr>
            <w:tcW w:type="dxa" w:w="4680"/>
          </w:tcPr>
          <w:p>
            <w:r/>
            <w:r>
              <w:rPr>
                <w:rFonts w:ascii="Times New Roman" w:hAnsi="Times New Roman"/>
                <w:sz w:val="22"/>
              </w:rPr>
              <w:t>4</w:t>
            </w:r>
          </w:p>
        </w:tc>
        <w:tc>
          <w:tcPr>
            <w:tcW w:type="dxa" w:w="4680"/>
          </w:tcPr>
          <w:p>
            <w:r/>
            <w:r>
              <w:rPr>
                <w:rFonts w:ascii="Times New Roman" w:hAnsi="Times New Roman"/>
                <w:sz w:val="22"/>
              </w:rPr>
              <w:t>Build an in-app educational resource module of at least 20 articles, guides, and videos.</w:t>
            </w:r>
          </w:p>
        </w:tc>
      </w:tr>
      <w:tr>
        <w:tc>
          <w:tcPr>
            <w:tcW w:type="dxa" w:w="4680"/>
          </w:tcPr>
          <w:p>
            <w:r/>
            <w:r>
              <w:rPr>
                <w:rFonts w:ascii="Times New Roman" w:hAnsi="Times New Roman"/>
                <w:sz w:val="22"/>
              </w:rPr>
              <w:t>5</w:t>
            </w:r>
          </w:p>
        </w:tc>
        <w:tc>
          <w:tcPr>
            <w:tcW w:type="dxa" w:w="4680"/>
          </w:tcPr>
          <w:p>
            <w:r/>
            <w:r>
              <w:rPr>
                <w:rFonts w:ascii="Times New Roman" w:hAnsi="Times New Roman"/>
                <w:sz w:val="22"/>
              </w:rPr>
              <w:t>Pilot with 50 to 100 users in Lagos and Douala over a two-month testing window.</w:t>
            </w:r>
          </w:p>
        </w:tc>
      </w:tr>
    </w:tbl>
    <w:p/>
    <w:p>
      <w:pPr>
        <w:spacing w:after="120" w:line="276" w:lineRule="auto"/>
      </w:pPr>
      <w:r>
        <w:rPr>
          <w:rFonts w:ascii="Times New Roman" w:hAnsi="Times New Roman"/>
          <w:b w:val="0"/>
          <w:i/>
          <w:sz w:val="24"/>
        </w:rPr>
        <w:t>Objective 2 is the one being changed. The reframing replaces "custom classifier with at least 85% accuracy" with "comparative evaluation of classical ML versus API-based LLMs across the five (or six) categories." All other objectives stand. See section 7 for the full reframing argument.</w:t>
      </w:r>
    </w:p>
    <w:p>
      <w:r>
        <w:br w:type="page"/>
      </w:r>
    </w:p>
    <w:p>
      <w:pPr>
        <w:keepNext/>
        <w:spacing w:before="360" w:after="120"/>
      </w:pPr>
      <w:r>
        <w:rPr>
          <w:rFonts w:ascii="Arial" w:hAnsi="Arial"/>
          <w:b/>
          <w:sz w:val="32"/>
        </w:rPr>
        <w:t>4. What I Already Have</w:t>
      </w:r>
    </w:p>
    <w:p>
      <w:pPr>
        <w:keepNext/>
        <w:spacing w:before="240" w:after="120"/>
      </w:pPr>
      <w:r>
        <w:rPr>
          <w:rFonts w:ascii="Arial" w:hAnsi="Arial"/>
          <w:b/>
          <w:sz w:val="26"/>
        </w:rPr>
        <w:t>4.1 The Academic Foundation</w:t>
      </w:r>
    </w:p>
    <w:p>
      <w:pPr>
        <w:spacing w:after="120" w:line="276" w:lineRule="auto"/>
      </w:pPr>
      <w:r>
        <w:rPr>
          <w:rFonts w:ascii="Times New Roman" w:hAnsi="Times New Roman"/>
          <w:b w:val="0"/>
          <w:i w:val="0"/>
          <w:sz w:val="24"/>
        </w:rPr>
        <w:t>Everything in the academic sequence has been completed and submitted. All files now live under the docs/ folder of the workspace.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2"/>
              </w:rPr>
              <w:t>Deliverable</w:t>
            </w:r>
          </w:p>
        </w:tc>
        <w:tc>
          <w:tcPr>
            <w:tcW w:type="dxa" w:w="3120"/>
          </w:tcPr>
          <w:p>
            <w:r/>
            <w:r>
              <w:rPr>
                <w:rFonts w:ascii="Arial" w:hAnsi="Arial"/>
                <w:b/>
                <w:sz w:val="22"/>
              </w:rPr>
              <w:t>File</w:t>
            </w:r>
          </w:p>
        </w:tc>
        <w:tc>
          <w:tcPr>
            <w:tcW w:type="dxa" w:w="3120"/>
          </w:tcPr>
          <w:p>
            <w:r/>
            <w:r>
              <w:rPr>
                <w:rFonts w:ascii="Arial" w:hAnsi="Arial"/>
                <w:b/>
                <w:sz w:val="22"/>
              </w:rPr>
              <w:t>What it covers</w:t>
            </w:r>
          </w:p>
        </w:tc>
      </w:tr>
      <w:tr>
        <w:tc>
          <w:tcPr>
            <w:tcW w:type="dxa" w:w="3120"/>
          </w:tcPr>
          <w:p>
            <w:r/>
            <w:r>
              <w:rPr>
                <w:rFonts w:ascii="Times New Roman" w:hAnsi="Times New Roman"/>
                <w:sz w:val="22"/>
              </w:rPr>
              <w:t>Unit 1</w:t>
            </w:r>
          </w:p>
        </w:tc>
        <w:tc>
          <w:tcPr>
            <w:tcW w:type="dxa" w:w="3120"/>
          </w:tcPr>
          <w:p>
            <w:r/>
            <w:r>
              <w:rPr>
                <w:rFonts w:ascii="Times New Roman" w:hAnsi="Times New Roman"/>
                <w:sz w:val="22"/>
              </w:rPr>
              <w:t>docs/coursework/Unit_One_Draft - Copy.docx</w:t>
            </w:r>
          </w:p>
        </w:tc>
        <w:tc>
          <w:tcPr>
            <w:tcW w:type="dxa" w:w="3120"/>
          </w:tcPr>
          <w:p>
            <w:r/>
            <w:r>
              <w:rPr>
                <w:rFonts w:ascii="Times New Roman" w:hAnsi="Times New Roman"/>
                <w:sz w:val="22"/>
              </w:rPr>
              <w:t>Chapter One: introduction, background, problem statement, five SMART objectives, five research questions, scope, and significance.</w:t>
            </w:r>
          </w:p>
        </w:tc>
      </w:tr>
      <w:tr>
        <w:tc>
          <w:tcPr>
            <w:tcW w:type="dxa" w:w="3120"/>
          </w:tcPr>
          <w:p>
            <w:r/>
            <w:r>
              <w:rPr>
                <w:rFonts w:ascii="Times New Roman" w:hAnsi="Times New Roman"/>
                <w:sz w:val="22"/>
              </w:rPr>
              <w:t>Unit 2</w:t>
            </w:r>
          </w:p>
        </w:tc>
        <w:tc>
          <w:tcPr>
            <w:tcW w:type="dxa" w:w="3120"/>
          </w:tcPr>
          <w:p>
            <w:r/>
            <w:r>
              <w:rPr>
                <w:rFonts w:ascii="Times New Roman" w:hAnsi="Times New Roman"/>
                <w:sz w:val="22"/>
              </w:rPr>
              <w:t>docs/coursework/WilsonsNavidWadoTiwa-Unit Two Assignment.docx</w:t>
            </w:r>
          </w:p>
        </w:tc>
        <w:tc>
          <w:tcPr>
            <w:tcW w:type="dxa" w:w="3120"/>
          </w:tcPr>
          <w:p>
            <w:r/>
            <w:r>
              <w:rPr>
                <w:rFonts w:ascii="Times New Roman" w:hAnsi="Times New Roman"/>
                <w:sz w:val="22"/>
              </w:rPr>
              <w:t>Refined Unit 1, polished and resubmitted.</w:t>
            </w:r>
          </w:p>
        </w:tc>
      </w:tr>
      <w:tr>
        <w:tc>
          <w:tcPr>
            <w:tcW w:type="dxa" w:w="3120"/>
          </w:tcPr>
          <w:p>
            <w:r/>
            <w:r>
              <w:rPr>
                <w:rFonts w:ascii="Times New Roman" w:hAnsi="Times New Roman"/>
                <w:sz w:val="22"/>
              </w:rPr>
              <w:t>Unit 3</w:t>
            </w:r>
          </w:p>
        </w:tc>
        <w:tc>
          <w:tcPr>
            <w:tcW w:type="dxa" w:w="3120"/>
          </w:tcPr>
          <w:p>
            <w:r/>
            <w:r>
              <w:rPr>
                <w:rFonts w:ascii="Times New Roman" w:hAnsi="Times New Roman"/>
                <w:sz w:val="22"/>
              </w:rPr>
              <w:t>docs/coursework/unit3/WilsonsNavidWadoTiwa_Unit_Three Assignment.docx</w:t>
            </w:r>
          </w:p>
        </w:tc>
        <w:tc>
          <w:tcPr>
            <w:tcW w:type="dxa" w:w="3120"/>
          </w:tcPr>
          <w:p>
            <w:r/>
            <w:r>
              <w:rPr>
                <w:rFonts w:ascii="Times New Roman" w:hAnsi="Times New Roman"/>
                <w:sz w:val="22"/>
              </w:rPr>
              <w:t>Annotated bibliography of 22 scholarly sources covering cybercrime in Africa, ML for cybercrime detection, mobile crime reporting, digital literacy, transnational crime, and Flutter/Firebase development.</w:t>
            </w:r>
          </w:p>
        </w:tc>
      </w:tr>
      <w:tr>
        <w:tc>
          <w:tcPr>
            <w:tcW w:type="dxa" w:w="3120"/>
          </w:tcPr>
          <w:p>
            <w:r/>
            <w:r>
              <w:rPr>
                <w:rFonts w:ascii="Times New Roman" w:hAnsi="Times New Roman"/>
                <w:sz w:val="22"/>
              </w:rPr>
              <w:t>Unit 4</w:t>
            </w:r>
          </w:p>
        </w:tc>
        <w:tc>
          <w:tcPr>
            <w:tcW w:type="dxa" w:w="3120"/>
          </w:tcPr>
          <w:p>
            <w:r/>
            <w:r>
              <w:rPr>
                <w:rFonts w:ascii="Times New Roman" w:hAnsi="Times New Roman"/>
                <w:sz w:val="22"/>
              </w:rPr>
              <w:t>docs/coursework/unit4/WilsonsNavidWadoTiwa_Unit Four Assignment.docx</w:t>
            </w:r>
          </w:p>
        </w:tc>
        <w:tc>
          <w:tcPr>
            <w:tcW w:type="dxa" w:w="3120"/>
          </w:tcPr>
          <w:p>
            <w:r/>
            <w:r>
              <w:rPr>
                <w:rFonts w:ascii="Times New Roman" w:hAnsi="Times New Roman"/>
                <w:sz w:val="22"/>
              </w:rPr>
              <w:t>Methodology chapter: mixed-methods design (quantitative ML metrics + SUS scores; qualitative thematic analysis of interviews), sampling strategy, data collection instruments, ethical framework. A humanised version sits in docs/coursework/unit4_humanized/.</w:t>
            </w:r>
          </w:p>
        </w:tc>
      </w:tr>
      <w:tr>
        <w:tc>
          <w:tcPr>
            <w:tcW w:type="dxa" w:w="3120"/>
          </w:tcPr>
          <w:p>
            <w:r/>
            <w:r>
              <w:rPr>
                <w:rFonts w:ascii="Times New Roman" w:hAnsi="Times New Roman"/>
                <w:sz w:val="22"/>
              </w:rPr>
              <w:t>Pre-Capstone Major Assessment</w:t>
            </w:r>
          </w:p>
        </w:tc>
        <w:tc>
          <w:tcPr>
            <w:tcW w:type="dxa" w:w="3120"/>
          </w:tcPr>
          <w:p>
            <w:r/>
            <w:r>
              <w:rPr>
                <w:rFonts w:ascii="Times New Roman" w:hAnsi="Times New Roman"/>
                <w:sz w:val="22"/>
              </w:rPr>
              <w:t>docs/coursework/Major-assesment/WilsonsNavidWadoTiwa_Pre-Capstone_Research_Proposal_v2.docx</w:t>
            </w:r>
          </w:p>
        </w:tc>
        <w:tc>
          <w:tcPr>
            <w:tcW w:type="dxa" w:w="3120"/>
          </w:tcPr>
          <w:p>
            <w:r/>
            <w:r>
              <w:rPr>
                <w:rFonts w:ascii="Times New Roman" w:hAnsi="Times New Roman"/>
                <w:sz w:val="22"/>
              </w:rPr>
              <w:t>Full proposal: literature review across seven themes, system analysis, three-tier architecture, all six UML and architecture diagrams (Agile model, system architecture, ERD, class diagram, use case, mixed-methods diagram), Agile sprint plan, ethical considerations.</w:t>
            </w:r>
          </w:p>
        </w:tc>
      </w:tr>
    </w:tbl>
    <w:p/>
    <w:p>
      <w:pPr>
        <w:keepNext/>
        <w:spacing w:before="240" w:after="120"/>
      </w:pPr>
      <w:r>
        <w:rPr>
          <w:rFonts w:ascii="Arial" w:hAnsi="Arial"/>
          <w:b/>
          <w:sz w:val="26"/>
        </w:rPr>
        <w:t>4.2 The Mobile Application (Rethicssec)</w:t>
      </w:r>
    </w:p>
    <w:p>
      <w:pPr>
        <w:spacing w:after="120" w:line="276" w:lineRule="auto"/>
      </w:pPr>
      <w:r>
        <w:rPr>
          <w:rFonts w:ascii="Times New Roman" w:hAnsi="Times New Roman"/>
          <w:b w:val="0"/>
          <w:i w:val="0"/>
          <w:sz w:val="24"/>
        </w:rPr>
        <w:t>The app lives in-tree at mobile/rethicsai/ as of 2026-05-05. It was previously at C:\Users\LENOVO\Desktop\rethicsai\rethicsai\ and was consolidated into the workspace; the original location is preserved as a read-only backup and should not be edited. The Privacy Policy and Play Store assets sit one level up at mobile/. The app is more mature than a typical capstone build:</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Arial" w:hAnsi="Arial"/>
                <w:b/>
                <w:sz w:val="22"/>
              </w:rPr>
              <w:t>Aspect</w:t>
            </w:r>
          </w:p>
        </w:tc>
        <w:tc>
          <w:tcPr>
            <w:tcW w:type="dxa" w:w="4680"/>
          </w:tcPr>
          <w:p>
            <w:r/>
            <w:r>
              <w:rPr>
                <w:rFonts w:ascii="Arial" w:hAnsi="Arial"/>
                <w:b/>
                <w:sz w:val="22"/>
              </w:rPr>
              <w:t>Detail</w:t>
            </w:r>
          </w:p>
        </w:tc>
      </w:tr>
      <w:tr>
        <w:tc>
          <w:tcPr>
            <w:tcW w:type="dxa" w:w="4680"/>
          </w:tcPr>
          <w:p>
            <w:r/>
            <w:r>
              <w:rPr>
                <w:rFonts w:ascii="Times New Roman" w:hAnsi="Times New Roman"/>
                <w:sz w:val="22"/>
              </w:rPr>
              <w:t>Display name</w:t>
            </w:r>
          </w:p>
        </w:tc>
        <w:tc>
          <w:tcPr>
            <w:tcW w:type="dxa" w:w="4680"/>
          </w:tcPr>
          <w:p>
            <w:r/>
            <w:r>
              <w:rPr>
                <w:rFonts w:ascii="Times New Roman" w:hAnsi="Times New Roman"/>
                <w:sz w:val="22"/>
              </w:rPr>
              <w:t>Rethicssec (renamed from RethicsAI; folder still uses old name)</w:t>
            </w:r>
          </w:p>
        </w:tc>
      </w:tr>
      <w:tr>
        <w:tc>
          <w:tcPr>
            <w:tcW w:type="dxa" w:w="4680"/>
          </w:tcPr>
          <w:p>
            <w:r/>
            <w:r>
              <w:rPr>
                <w:rFonts w:ascii="Times New Roman" w:hAnsi="Times New Roman"/>
                <w:sz w:val="22"/>
              </w:rPr>
              <w:t>Version</w:t>
            </w:r>
          </w:p>
        </w:tc>
        <w:tc>
          <w:tcPr>
            <w:tcW w:type="dxa" w:w="4680"/>
          </w:tcPr>
          <w:p>
            <w:r/>
            <w:r>
              <w:rPr>
                <w:rFonts w:ascii="Times New Roman" w:hAnsi="Times New Roman"/>
                <w:sz w:val="22"/>
              </w:rPr>
              <w:t>1.0.2+3</w:t>
            </w:r>
          </w:p>
        </w:tc>
      </w:tr>
      <w:tr>
        <w:tc>
          <w:tcPr>
            <w:tcW w:type="dxa" w:w="4680"/>
          </w:tcPr>
          <w:p>
            <w:r/>
            <w:r>
              <w:rPr>
                <w:rFonts w:ascii="Times New Roman" w:hAnsi="Times New Roman"/>
                <w:sz w:val="22"/>
              </w:rPr>
              <w:t>Frontend</w:t>
            </w:r>
          </w:p>
        </w:tc>
        <w:tc>
          <w:tcPr>
            <w:tcW w:type="dxa" w:w="4680"/>
          </w:tcPr>
          <w:p>
            <w:r/>
            <w:r>
              <w:rPr>
                <w:rFonts w:ascii="Times New Roman" w:hAnsi="Times New Roman"/>
                <w:sz w:val="22"/>
              </w:rPr>
              <w:t>Flutter 3.24+, Dart 3+, Material 3</w:t>
            </w:r>
          </w:p>
        </w:tc>
      </w:tr>
      <w:tr>
        <w:tc>
          <w:tcPr>
            <w:tcW w:type="dxa" w:w="4680"/>
          </w:tcPr>
          <w:p>
            <w:r/>
            <w:r>
              <w:rPr>
                <w:rFonts w:ascii="Times New Roman" w:hAnsi="Times New Roman"/>
                <w:sz w:val="22"/>
              </w:rPr>
              <w:t>Architecture</w:t>
            </w:r>
          </w:p>
        </w:tc>
        <w:tc>
          <w:tcPr>
            <w:tcW w:type="dxa" w:w="4680"/>
          </w:tcPr>
          <w:p>
            <w:r/>
            <w:r>
              <w:rPr>
                <w:rFonts w:ascii="Times New Roman" w:hAnsi="Times New Roman"/>
                <w:sz w:val="22"/>
              </w:rPr>
              <w:t>Clean Architecture per feature (data / domain / presentation)</w:t>
            </w:r>
          </w:p>
        </w:tc>
      </w:tr>
      <w:tr>
        <w:tc>
          <w:tcPr>
            <w:tcW w:type="dxa" w:w="4680"/>
          </w:tcPr>
          <w:p>
            <w:r/>
            <w:r>
              <w:rPr>
                <w:rFonts w:ascii="Times New Roman" w:hAnsi="Times New Roman"/>
                <w:sz w:val="22"/>
              </w:rPr>
              <w:t>State management</w:t>
            </w:r>
          </w:p>
        </w:tc>
        <w:tc>
          <w:tcPr>
            <w:tcW w:type="dxa" w:w="4680"/>
          </w:tcPr>
          <w:p>
            <w:r/>
            <w:r>
              <w:rPr>
                <w:rFonts w:ascii="Times New Roman" w:hAnsi="Times New Roman"/>
                <w:sz w:val="22"/>
              </w:rPr>
              <w:t>BLoC + Provider, GetIt for DI, Freezed for models</w:t>
            </w:r>
          </w:p>
        </w:tc>
      </w:tr>
      <w:tr>
        <w:tc>
          <w:tcPr>
            <w:tcW w:type="dxa" w:w="4680"/>
          </w:tcPr>
          <w:p>
            <w:r/>
            <w:r>
              <w:rPr>
                <w:rFonts w:ascii="Times New Roman" w:hAnsi="Times New Roman"/>
                <w:sz w:val="22"/>
              </w:rPr>
              <w:t>Local storage</w:t>
            </w:r>
          </w:p>
        </w:tc>
        <w:tc>
          <w:tcPr>
            <w:tcW w:type="dxa" w:w="4680"/>
          </w:tcPr>
          <w:p>
            <w:r/>
            <w:r>
              <w:rPr>
                <w:rFonts w:ascii="Times New Roman" w:hAnsi="Times New Roman"/>
                <w:sz w:val="22"/>
              </w:rPr>
              <w:t>Hive (offline-first) + SharedPreferences + flutter_secure_storage</w:t>
            </w:r>
          </w:p>
        </w:tc>
      </w:tr>
      <w:tr>
        <w:tc>
          <w:tcPr>
            <w:tcW w:type="dxa" w:w="4680"/>
          </w:tcPr>
          <w:p>
            <w:r/>
            <w:r>
              <w:rPr>
                <w:rFonts w:ascii="Times New Roman" w:hAnsi="Times New Roman"/>
                <w:sz w:val="22"/>
              </w:rPr>
              <w:t>Backend</w:t>
            </w:r>
          </w:p>
        </w:tc>
        <w:tc>
          <w:tcPr>
            <w:tcW w:type="dxa" w:w="4680"/>
          </w:tcPr>
          <w:p>
            <w:r/>
            <w:r>
              <w:rPr>
                <w:rFonts w:ascii="Times New Roman" w:hAnsi="Times New Roman"/>
                <w:sz w:val="22"/>
              </w:rPr>
              <w:t>Firebase: Auth, Firestore, Storage, Cloud Functions, Messaging, Analytics, Crashlytics</w:t>
            </w:r>
          </w:p>
        </w:tc>
      </w:tr>
      <w:tr>
        <w:tc>
          <w:tcPr>
            <w:tcW w:type="dxa" w:w="4680"/>
          </w:tcPr>
          <w:p>
            <w:r/>
            <w:r>
              <w:rPr>
                <w:rFonts w:ascii="Times New Roman" w:hAnsi="Times New Roman"/>
                <w:sz w:val="22"/>
              </w:rPr>
              <w:t>Languages supported</w:t>
            </w:r>
          </w:p>
        </w:tc>
        <w:tc>
          <w:tcPr>
            <w:tcW w:type="dxa" w:w="4680"/>
          </w:tcPr>
          <w:p>
            <w:r/>
            <w:r>
              <w:rPr>
                <w:rFonts w:ascii="Times New Roman" w:hAnsi="Times New Roman"/>
                <w:sz w:val="22"/>
              </w:rPr>
              <w:t>11 - en, sw, fr, ar, ha, yo, ig, zu, xh, af, sawa (Duala)</w:t>
            </w:r>
          </w:p>
        </w:tc>
      </w:tr>
      <w:tr>
        <w:tc>
          <w:tcPr>
            <w:tcW w:type="dxa" w:w="4680"/>
          </w:tcPr>
          <w:p>
            <w:r/>
            <w:r>
              <w:rPr>
                <w:rFonts w:ascii="Times New Roman" w:hAnsi="Times New Roman"/>
                <w:sz w:val="22"/>
              </w:rPr>
              <w:t>Privacy Policy</w:t>
            </w:r>
          </w:p>
        </w:tc>
        <w:tc>
          <w:tcPr>
            <w:tcW w:type="dxa" w:w="4680"/>
          </w:tcPr>
          <w:p>
            <w:r/>
            <w:r>
              <w:rPr>
                <w:rFonts w:ascii="Times New Roman" w:hAnsi="Times New Roman"/>
                <w:sz w:val="22"/>
              </w:rPr>
              <w:t>Finalised, in PRIVACY_POLICY.md and PRIVACY_POLICY.docx</w:t>
            </w:r>
          </w:p>
        </w:tc>
      </w:tr>
      <w:tr>
        <w:tc>
          <w:tcPr>
            <w:tcW w:type="dxa" w:w="4680"/>
          </w:tcPr>
          <w:p>
            <w:r/>
            <w:r>
              <w:rPr>
                <w:rFonts w:ascii="Times New Roman" w:hAnsi="Times New Roman"/>
                <w:sz w:val="22"/>
              </w:rPr>
              <w:t>Play Store</w:t>
            </w:r>
          </w:p>
        </w:tc>
        <w:tc>
          <w:tcPr>
            <w:tcW w:type="dxa" w:w="4680"/>
          </w:tcPr>
          <w:p>
            <w:r/>
            <w:r>
              <w:rPr>
                <w:rFonts w:ascii="Times New Roman" w:hAnsi="Times New Roman"/>
                <w:sz w:val="22"/>
              </w:rPr>
              <w:t>Descriptions + readiness guide written; ready to submit</w:t>
            </w:r>
          </w:p>
        </w:tc>
      </w:tr>
    </w:tbl>
    <w:p/>
    <w:p>
      <w:pPr>
        <w:spacing w:after="120" w:line="276" w:lineRule="auto"/>
      </w:pPr>
      <w:r>
        <w:rPr>
          <w:rFonts w:ascii="Times New Roman" w:hAnsi="Times New Roman"/>
          <w:b w:val="0"/>
          <w:i w:val="0"/>
          <w:sz w:val="24"/>
        </w:rPr>
        <w:t>The app has eleven feature modules:</w:t>
      </w:r>
    </w:p>
    <w:p>
      <w:pPr>
        <w:pStyle w:val="ListBullet"/>
        <w:spacing w:after="60"/>
        <w:ind w:left="360"/>
      </w:pPr>
      <w:r>
        <w:rPr>
          <w:rFonts w:ascii="Times New Roman" w:hAnsi="Times New Roman"/>
          <w:sz w:val="24"/>
        </w:rPr>
        <w:t>auth - sign-in, sign-up, password reset, social login</w:t>
      </w:r>
    </w:p>
    <w:p>
      <w:pPr>
        <w:pStyle w:val="ListBullet"/>
        <w:spacing w:after="60"/>
        <w:ind w:left="360"/>
      </w:pPr>
      <w:r>
        <w:rPr>
          <w:rFonts w:ascii="Times New Roman" w:hAnsi="Times New Roman"/>
          <w:sz w:val="24"/>
        </w:rPr>
        <w:t>dashboard - home screen with feature grid, quick stats, recent activity</w:t>
      </w:r>
    </w:p>
    <w:p>
      <w:pPr>
        <w:pStyle w:val="ListBullet"/>
        <w:spacing w:after="60"/>
        <w:ind w:left="360"/>
      </w:pPr>
      <w:r>
        <w:rPr>
          <w:rFonts w:ascii="Times New Roman" w:hAnsi="Times New Roman"/>
          <w:sz w:val="24"/>
        </w:rPr>
        <w:t>ai_assistant - the Wilson AI chat interface (named after the author)</w:t>
      </w:r>
    </w:p>
    <w:p>
      <w:pPr>
        <w:pStyle w:val="ListBullet"/>
        <w:spacing w:after="60"/>
        <w:ind w:left="360"/>
      </w:pPr>
      <w:r>
        <w:rPr>
          <w:rFonts w:ascii="Times New Roman" w:hAnsi="Times New Roman"/>
          <w:sz w:val="24"/>
        </w:rPr>
        <w:t>incidents - structured incident reporting with evidence upload</w:t>
      </w:r>
    </w:p>
    <w:p>
      <w:pPr>
        <w:pStyle w:val="ListBullet"/>
        <w:spacing w:after="60"/>
        <w:ind w:left="360"/>
      </w:pPr>
      <w:r>
        <w:rPr>
          <w:rFonts w:ascii="Times New Roman" w:hAnsi="Times New Roman"/>
          <w:sz w:val="24"/>
        </w:rPr>
        <w:t>cases - case tracking and history</w:t>
      </w:r>
    </w:p>
    <w:p>
      <w:pPr>
        <w:pStyle w:val="ListBullet"/>
        <w:spacing w:after="60"/>
        <w:ind w:left="360"/>
      </w:pPr>
      <w:r>
        <w:rPr>
          <w:rFonts w:ascii="Times New Roman" w:hAnsi="Times New Roman"/>
          <w:sz w:val="24"/>
        </w:rPr>
        <w:t>education - tips, guides, and video content for digital safety</w:t>
      </w:r>
    </w:p>
    <w:p>
      <w:pPr>
        <w:pStyle w:val="ListBullet"/>
        <w:spacing w:after="60"/>
        <w:ind w:left="360"/>
      </w:pPr>
      <w:r>
        <w:rPr>
          <w:rFonts w:ascii="Times New Roman" w:hAnsi="Times New Roman"/>
          <w:sz w:val="24"/>
        </w:rPr>
        <w:t>scanner - threat scanning for URLs, messages, and files</w:t>
      </w:r>
    </w:p>
    <w:p>
      <w:pPr>
        <w:pStyle w:val="ListBullet"/>
        <w:spacing w:after="60"/>
        <w:ind w:left="360"/>
      </w:pPr>
      <w:r>
        <w:rPr>
          <w:rFonts w:ascii="Times New Roman" w:hAnsi="Times New Roman"/>
          <w:sz w:val="24"/>
        </w:rPr>
        <w:t>emergency - one-tap access to local cybersecurity contacts</w:t>
      </w:r>
    </w:p>
    <w:p>
      <w:pPr>
        <w:pStyle w:val="ListBullet"/>
        <w:spacing w:after="60"/>
        <w:ind w:left="360"/>
      </w:pPr>
      <w:r>
        <w:rPr>
          <w:rFonts w:ascii="Times New Roman" w:hAnsi="Times New Roman"/>
          <w:sz w:val="24"/>
        </w:rPr>
        <w:t>notifications - push and in-app alerts</w:t>
      </w:r>
    </w:p>
    <w:p>
      <w:pPr>
        <w:pStyle w:val="ListBullet"/>
        <w:spacing w:after="60"/>
        <w:ind w:left="360"/>
      </w:pPr>
      <w:r>
        <w:rPr>
          <w:rFonts w:ascii="Times New Roman" w:hAnsi="Times New Roman"/>
          <w:sz w:val="24"/>
        </w:rPr>
        <w:t>settings - profile, language, preferences</w:t>
      </w:r>
    </w:p>
    <w:p>
      <w:pPr>
        <w:pStyle w:val="ListBullet"/>
        <w:spacing w:after="60"/>
        <w:ind w:left="360"/>
      </w:pPr>
      <w:r>
        <w:rPr>
          <w:rFonts w:ascii="Times New Roman" w:hAnsi="Times New Roman"/>
          <w:sz w:val="24"/>
        </w:rPr>
        <w:t>admin - back-office dashboard for content management and case review</w:t>
      </w:r>
    </w:p>
    <w:p>
      <w:pPr>
        <w:keepNext/>
        <w:spacing w:before="240" w:after="120"/>
      </w:pPr>
      <w:r>
        <w:rPr>
          <w:rFonts w:ascii="Arial" w:hAnsi="Arial"/>
          <w:b/>
          <w:sz w:val="26"/>
        </w:rPr>
        <w:t>4.3 The Backend (Cloud Functions)</w:t>
      </w:r>
    </w:p>
    <w:p>
      <w:pPr>
        <w:spacing w:after="120" w:line="276" w:lineRule="auto"/>
      </w:pPr>
      <w:r>
        <w:rPr>
          <w:rFonts w:ascii="Times New Roman" w:hAnsi="Times New Roman"/>
          <w:b w:val="0"/>
          <w:i w:val="0"/>
          <w:sz w:val="24"/>
        </w:rPr>
        <w:t>The backend is a TypeScript Firebase Cloud Functions project at mobile/rethicsai/functions/. Six HTTPS endpoints are deployed: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2"/>
              </w:rPr>
              <w:t>Function</w:t>
            </w:r>
          </w:p>
        </w:tc>
        <w:tc>
          <w:tcPr>
            <w:tcW w:type="dxa" w:w="3120"/>
          </w:tcPr>
          <w:p>
            <w:r/>
            <w:r>
              <w:rPr>
                <w:rFonts w:ascii="Arial" w:hAnsi="Arial"/>
                <w:b/>
                <w:sz w:val="22"/>
              </w:rPr>
              <w:t>Backend model</w:t>
            </w:r>
          </w:p>
        </w:tc>
        <w:tc>
          <w:tcPr>
            <w:tcW w:type="dxa" w:w="3120"/>
          </w:tcPr>
          <w:p>
            <w:r/>
            <w:r>
              <w:rPr>
                <w:rFonts w:ascii="Arial" w:hAnsi="Arial"/>
                <w:b/>
                <w:sz w:val="22"/>
              </w:rPr>
              <w:t>Purpose</w:t>
            </w:r>
          </w:p>
        </w:tc>
      </w:tr>
      <w:tr>
        <w:tc>
          <w:tcPr>
            <w:tcW w:type="dxa" w:w="3120"/>
          </w:tcPr>
          <w:p>
            <w:r/>
            <w:r>
              <w:rPr>
                <w:rFonts w:ascii="Times New Roman" w:hAnsi="Times New Roman"/>
                <w:sz w:val="22"/>
              </w:rPr>
              <w:t>wilsonChat</w:t>
            </w:r>
          </w:p>
        </w:tc>
        <w:tc>
          <w:tcPr>
            <w:tcW w:type="dxa" w:w="3120"/>
          </w:tcPr>
          <w:p>
            <w:r/>
            <w:r>
              <w:rPr>
                <w:rFonts w:ascii="Times New Roman" w:hAnsi="Times New Roman"/>
                <w:sz w:val="22"/>
              </w:rPr>
              <w:t>OpenAI GPT-4o-mini</w:t>
            </w:r>
          </w:p>
        </w:tc>
        <w:tc>
          <w:tcPr>
            <w:tcW w:type="dxa" w:w="3120"/>
          </w:tcPr>
          <w:p>
            <w:r/>
            <w:r>
              <w:rPr>
                <w:rFonts w:ascii="Times New Roman" w:hAnsi="Times New Roman"/>
                <w:sz w:val="22"/>
              </w:rPr>
              <w:t>Main chat endpoint for the Wilson AI assistant</w:t>
            </w:r>
          </w:p>
        </w:tc>
      </w:tr>
      <w:tr>
        <w:tc>
          <w:tcPr>
            <w:tcW w:type="dxa" w:w="3120"/>
          </w:tcPr>
          <w:p>
            <w:r/>
            <w:r>
              <w:rPr>
                <w:rFonts w:ascii="Times New Roman" w:hAnsi="Times New Roman"/>
                <w:sz w:val="22"/>
              </w:rPr>
              <w:t>analyzeSuspiciousContent</w:t>
            </w:r>
          </w:p>
        </w:tc>
        <w:tc>
          <w:tcPr>
            <w:tcW w:type="dxa" w:w="3120"/>
          </w:tcPr>
          <w:p>
            <w:r/>
            <w:r>
              <w:rPr>
                <w:rFonts w:ascii="Times New Roman" w:hAnsi="Times New Roman"/>
                <w:sz w:val="22"/>
              </w:rPr>
              <w:t>OpenAI GPT-4o-mini</w:t>
            </w:r>
          </w:p>
        </w:tc>
        <w:tc>
          <w:tcPr>
            <w:tcW w:type="dxa" w:w="3120"/>
          </w:tcPr>
          <w:p>
            <w:r/>
            <w:r>
              <w:rPr>
                <w:rFonts w:ascii="Times New Roman" w:hAnsi="Times New Roman"/>
                <w:sz w:val="22"/>
              </w:rPr>
              <w:t>Threat analysis for URLs / messages submitted via the scanner</w:t>
            </w:r>
          </w:p>
        </w:tc>
      </w:tr>
      <w:tr>
        <w:tc>
          <w:tcPr>
            <w:tcW w:type="dxa" w:w="3120"/>
          </w:tcPr>
          <w:p>
            <w:r/>
            <w:r>
              <w:rPr>
                <w:rFonts w:ascii="Times New Roman" w:hAnsi="Times New Roman"/>
                <w:sz w:val="22"/>
              </w:rPr>
              <w:t>getCyberInsights</w:t>
            </w:r>
          </w:p>
        </w:tc>
        <w:tc>
          <w:tcPr>
            <w:tcW w:type="dxa" w:w="3120"/>
          </w:tcPr>
          <w:p>
            <w:r/>
            <w:r>
              <w:rPr>
                <w:rFonts w:ascii="Times New Roman" w:hAnsi="Times New Roman"/>
                <w:sz w:val="22"/>
              </w:rPr>
              <w:t>OpenAI GPT-4o-mini</w:t>
            </w:r>
          </w:p>
        </w:tc>
        <w:tc>
          <w:tcPr>
            <w:tcW w:type="dxa" w:w="3120"/>
          </w:tcPr>
          <w:p>
            <w:r/>
            <w:r>
              <w:rPr>
                <w:rFonts w:ascii="Times New Roman" w:hAnsi="Times New Roman"/>
                <w:sz w:val="22"/>
              </w:rPr>
              <w:t>Daily auto-generated tips for the dashboard</w:t>
            </w:r>
          </w:p>
        </w:tc>
      </w:tr>
      <w:tr>
        <w:tc>
          <w:tcPr>
            <w:tcW w:type="dxa" w:w="3120"/>
          </w:tcPr>
          <w:p>
            <w:r/>
            <w:r>
              <w:rPr>
                <w:rFonts w:ascii="Times New Roman" w:hAnsi="Times New Roman"/>
                <w:sz w:val="22"/>
              </w:rPr>
              <w:t>wilsonAIVertex</w:t>
            </w:r>
          </w:p>
        </w:tc>
        <w:tc>
          <w:tcPr>
            <w:tcW w:type="dxa" w:w="3120"/>
          </w:tcPr>
          <w:p>
            <w:r/>
            <w:r>
              <w:rPr>
                <w:rFonts w:ascii="Times New Roman" w:hAnsi="Times New Roman"/>
                <w:sz w:val="22"/>
              </w:rPr>
              <w:t>Vertex AI Gemini 1.5 Flash</w:t>
            </w:r>
          </w:p>
        </w:tc>
        <w:tc>
          <w:tcPr>
            <w:tcW w:type="dxa" w:w="3120"/>
          </w:tcPr>
          <w:p>
            <w:r/>
            <w:r>
              <w:rPr>
                <w:rFonts w:ascii="Times New Roman" w:hAnsi="Times New Roman"/>
                <w:sz w:val="22"/>
              </w:rPr>
              <w:t>Enhanced chat with African cybersecurity context priming</w:t>
            </w:r>
          </w:p>
        </w:tc>
      </w:tr>
      <w:tr>
        <w:tc>
          <w:tcPr>
            <w:tcW w:type="dxa" w:w="3120"/>
          </w:tcPr>
          <w:p>
            <w:r/>
            <w:r>
              <w:rPr>
                <w:rFonts w:ascii="Times New Roman" w:hAnsi="Times New Roman"/>
                <w:sz w:val="22"/>
              </w:rPr>
              <w:t>getAfricanThreatIntelligence</w:t>
            </w:r>
          </w:p>
        </w:tc>
        <w:tc>
          <w:tcPr>
            <w:tcW w:type="dxa" w:w="3120"/>
          </w:tcPr>
          <w:p>
            <w:r/>
            <w:r>
              <w:rPr>
                <w:rFonts w:ascii="Times New Roman" w:hAnsi="Times New Roman"/>
                <w:sz w:val="22"/>
              </w:rPr>
              <w:t>Vertex AI Gemini 1.5 Flash</w:t>
            </w:r>
          </w:p>
        </w:tc>
        <w:tc>
          <w:tcPr>
            <w:tcW w:type="dxa" w:w="3120"/>
          </w:tcPr>
          <w:p>
            <w:r/>
            <w:r>
              <w:rPr>
                <w:rFonts w:ascii="Times New Roman" w:hAnsi="Times New Roman"/>
                <w:sz w:val="22"/>
              </w:rPr>
              <w:t>Region-specific threat updates</w:t>
            </w:r>
          </w:p>
        </w:tc>
      </w:tr>
      <w:tr>
        <w:tc>
          <w:tcPr>
            <w:tcW w:type="dxa" w:w="3120"/>
          </w:tcPr>
          <w:p>
            <w:r/>
            <w:r>
              <w:rPr>
                <w:rFonts w:ascii="Times New Roman" w:hAnsi="Times New Roman"/>
                <w:sz w:val="22"/>
              </w:rPr>
              <w:t>generateSecurityTraining</w:t>
            </w:r>
          </w:p>
        </w:tc>
        <w:tc>
          <w:tcPr>
            <w:tcW w:type="dxa" w:w="3120"/>
          </w:tcPr>
          <w:p>
            <w:r/>
            <w:r>
              <w:rPr>
                <w:rFonts w:ascii="Times New Roman" w:hAnsi="Times New Roman"/>
                <w:sz w:val="22"/>
              </w:rPr>
              <w:t>Vertex AI Gemini 1.5 Flash</w:t>
            </w:r>
          </w:p>
        </w:tc>
        <w:tc>
          <w:tcPr>
            <w:tcW w:type="dxa" w:w="3120"/>
          </w:tcPr>
          <w:p>
            <w:r/>
            <w:r>
              <w:rPr>
                <w:rFonts w:ascii="Times New Roman" w:hAnsi="Times New Roman"/>
                <w:sz w:val="22"/>
              </w:rPr>
              <w:t>On-demand training content generation</w:t>
            </w:r>
          </w:p>
        </w:tc>
      </w:tr>
    </w:tbl>
    <w:p/>
    <w:p>
      <w:pPr>
        <w:spacing w:after="160"/>
        <w:ind w:left="288"/>
      </w:pPr>
      <w:r>
        <w:rPr>
          <w:rFonts w:ascii="Arial" w:hAnsi="Arial"/>
          <w:b/>
          <w:color w:val="1B5E20"/>
          <w:sz w:val="22"/>
        </w:rPr>
        <w:t xml:space="preserve">Important: </w:t>
      </w:r>
      <w:r>
        <w:rPr>
          <w:rFonts w:ascii="Times New Roman" w:hAnsi="Times New Roman"/>
          <w:sz w:val="24"/>
        </w:rPr>
        <w:t>All six functions route to third-party LLMs (Gemini and OpenAI). There is no custom-trained ML model anywhere in the codebase. No Scikit-learn, no TensorFlow, no TFLite. The proposal promised a custom classifier with at least 85% accuracy across five categories. None of that exists. This is the single most important gap to address.</w:t>
      </w:r>
    </w:p>
    <w:p>
      <w:pPr>
        <w:keepNext/>
        <w:spacing w:before="240" w:after="120"/>
      </w:pPr>
      <w:r>
        <w:rPr>
          <w:rFonts w:ascii="Arial" w:hAnsi="Arial"/>
          <w:b/>
          <w:sz w:val="26"/>
        </w:rPr>
        <w:t>4.4 The Workspace</w:t>
      </w:r>
    </w:p>
    <w:p>
      <w:pPr>
        <w:spacing w:after="120" w:line="276" w:lineRule="auto"/>
      </w:pPr>
      <w:r>
        <w:rPr>
          <w:rFonts w:ascii="Times New Roman" w:hAnsi="Times New Roman"/>
          <w:b w:val="0"/>
          <w:i w:val="0"/>
          <w:sz w:val="24"/>
        </w:rPr>
        <w:t>The Capstone-Project workspace at C:\Users\LENOVO\Desktop\Capstone-Project\ was scaffolded on 4 May 2026. It is the place where everything other than the app itself lives: planning docs, ML research code, supervisor meeting notes, pilot artefacts, and the dissertation. Layout:</w:t>
      </w:r>
    </w:p>
    <w:p>
      <w:pPr>
        <w:pStyle w:val="ListBullet"/>
        <w:spacing w:after="60"/>
        <w:ind w:left="360"/>
      </w:pPr>
      <w:r>
        <w:rPr>
          <w:rFonts w:ascii="Times New Roman" w:hAnsi="Times New Roman"/>
          <w:sz w:val="24"/>
        </w:rPr>
        <w:t>README.md - status board, single source of truth</w:t>
      </w:r>
    </w:p>
    <w:p>
      <w:pPr>
        <w:pStyle w:val="ListBullet"/>
        <w:spacing w:after="60"/>
        <w:ind w:left="360"/>
      </w:pPr>
      <w:r>
        <w:rPr>
          <w:rFonts w:ascii="Times New Roman" w:hAnsi="Times New Roman"/>
          <w:sz w:val="24"/>
        </w:rPr>
        <w:t>.gitignore - tuned for Python, ML data, and Word lock files</w:t>
      </w:r>
    </w:p>
    <w:p>
      <w:pPr>
        <w:pStyle w:val="ListBullet"/>
        <w:spacing w:after="60"/>
        <w:ind w:left="360"/>
      </w:pPr>
      <w:r>
        <w:rPr>
          <w:rFonts w:ascii="Times New Roman" w:hAnsi="Times New Roman"/>
          <w:sz w:val="24"/>
        </w:rPr>
        <w:t>docs/ - all planning deliverables (Units 1-4, Pre-Capstone proposal, this report)</w:t>
      </w:r>
    </w:p>
    <w:p>
      <w:pPr>
        <w:pStyle w:val="ListBullet"/>
        <w:spacing w:after="60"/>
        <w:ind w:left="360"/>
      </w:pPr>
      <w:r>
        <w:rPr>
          <w:rFonts w:ascii="Times New Roman" w:hAnsi="Times New Roman"/>
          <w:sz w:val="24"/>
        </w:rPr>
        <w:t>mobile/ - README pointing to the existing Flutter project</w:t>
      </w:r>
    </w:p>
    <w:p>
      <w:pPr>
        <w:pStyle w:val="ListBullet"/>
        <w:spacing w:after="60"/>
        <w:ind w:left="360"/>
      </w:pPr>
      <w:r>
        <w:rPr>
          <w:rFonts w:ascii="Times New Roman" w:hAnsi="Times New Roman"/>
          <w:sz w:val="24"/>
        </w:rPr>
        <w:t>backend/ - README pointing to the existing Cloud Functions</w:t>
      </w:r>
    </w:p>
    <w:p>
      <w:pPr>
        <w:pStyle w:val="ListBullet"/>
        <w:spacing w:after="60"/>
        <w:ind w:left="360"/>
      </w:pPr>
      <w:r>
        <w:rPr>
          <w:rFonts w:ascii="Times New Roman" w:hAnsi="Times New Roman"/>
          <w:sz w:val="24"/>
        </w:rPr>
        <w:t>ml/ - the machine learning research workspace (the missing piece)</w:t>
      </w:r>
    </w:p>
    <w:p>
      <w:pPr>
        <w:pStyle w:val="ListBullet"/>
        <w:spacing w:after="60"/>
        <w:ind w:left="360"/>
      </w:pPr>
      <w:r>
        <w:rPr>
          <w:rFonts w:ascii="Times New Roman" w:hAnsi="Times New Roman"/>
          <w:sz w:val="24"/>
        </w:rPr>
        <w:t>ml/src/ - skeleton code: dataset.py, preprocessing.py, baselines.py, llm_baselines.py, eval.py</w:t>
      </w:r>
    </w:p>
    <w:p>
      <w:pPr>
        <w:pStyle w:val="ListBullet"/>
        <w:spacing w:after="60"/>
        <w:ind w:left="360"/>
      </w:pPr>
      <w:r>
        <w:rPr>
          <w:rFonts w:ascii="Times New Roman" w:hAnsi="Times New Roman"/>
          <w:sz w:val="24"/>
        </w:rPr>
        <w:t>ml/data/, ml/notebooks/, ml/models/, ml/reports/ - data and outputs</w:t>
      </w:r>
    </w:p>
    <w:p>
      <w:pPr>
        <w:pStyle w:val="ListBullet"/>
        <w:spacing w:after="60"/>
        <w:ind w:left="360"/>
      </w:pPr>
      <w:r>
        <w:rPr>
          <w:rFonts w:ascii="Times New Roman" w:hAnsi="Times New Roman"/>
          <w:sz w:val="24"/>
        </w:rPr>
        <w:t>meetings/ - one markdown file per supervisor meeting</w:t>
      </w:r>
    </w:p>
    <w:p>
      <w:pPr>
        <w:pStyle w:val="ListBullet"/>
        <w:spacing w:after="60"/>
        <w:ind w:left="360"/>
      </w:pPr>
      <w:r>
        <w:rPr>
          <w:rFonts w:ascii="Times New Roman" w:hAnsi="Times New Roman"/>
          <w:sz w:val="24"/>
        </w:rPr>
        <w:t>pilot/ - placeholder for consent forms, interview guides, transcripts, analysis</w:t>
      </w:r>
    </w:p>
    <w:p>
      <w:pPr>
        <w:pStyle w:val="ListBullet"/>
        <w:spacing w:after="60"/>
        <w:ind w:left="360"/>
      </w:pPr>
      <w:r>
        <w:rPr>
          <w:rFonts w:ascii="Times New Roman" w:hAnsi="Times New Roman"/>
          <w:sz w:val="24"/>
        </w:rPr>
        <w:t>dissertation/ - placeholder for the final report</w:t>
      </w:r>
    </w:p>
    <w:p>
      <w:pPr>
        <w:spacing w:after="120" w:line="276" w:lineRule="auto"/>
      </w:pPr>
      <w:r>
        <w:rPr>
          <w:rFonts w:ascii="Times New Roman" w:hAnsi="Times New Roman"/>
          <w:b w:val="0"/>
          <w:i w:val="0"/>
          <w:sz w:val="24"/>
        </w:rPr>
        <w:t>There is also a Stop hook configured at .claude/hooks/memory-nudge.ps1 that ensures progress is saved to long-term memory at the end of every Claude session, so a fresh session can pick up cold without re-explanation.</w:t>
      </w:r>
    </w:p>
    <w:p>
      <w:r>
        <w:br w:type="page"/>
      </w:r>
    </w:p>
    <w:p>
      <w:pPr>
        <w:keepNext/>
        <w:spacing w:before="360" w:after="120"/>
      </w:pPr>
      <w:r>
        <w:rPr>
          <w:rFonts w:ascii="Arial" w:hAnsi="Arial"/>
          <w:b/>
          <w:sz w:val="32"/>
        </w:rPr>
        <w:t>5. The Gap Between Proposal and Reality</w:t>
      </w:r>
    </w:p>
    <w:p>
      <w:pPr>
        <w:spacing w:after="120" w:line="276" w:lineRule="auto"/>
      </w:pPr>
      <w:r>
        <w:rPr>
          <w:rFonts w:ascii="Times New Roman" w:hAnsi="Times New Roman"/>
          <w:b w:val="0"/>
          <w:i w:val="0"/>
          <w:sz w:val="24"/>
        </w:rPr>
        <w:t>The Pre-Capstone proposal and the built app diverge in three load-bearing ways. None of them are bad in isolation. Together they are the central problem of Phase 0:</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2"/>
              </w:rPr>
              <w:t>Element</w:t>
            </w:r>
          </w:p>
        </w:tc>
        <w:tc>
          <w:tcPr>
            <w:tcW w:type="dxa" w:w="3120"/>
          </w:tcPr>
          <w:p>
            <w:r/>
            <w:r>
              <w:rPr>
                <w:rFonts w:ascii="Arial" w:hAnsi="Arial"/>
                <w:b/>
                <w:sz w:val="22"/>
              </w:rPr>
              <w:t>Proposal commitment</w:t>
            </w:r>
          </w:p>
        </w:tc>
        <w:tc>
          <w:tcPr>
            <w:tcW w:type="dxa" w:w="3120"/>
          </w:tcPr>
          <w:p>
            <w:r/>
            <w:r>
              <w:rPr>
                <w:rFonts w:ascii="Arial" w:hAnsi="Arial"/>
                <w:b/>
                <w:sz w:val="22"/>
              </w:rPr>
              <w:t>Built reality</w:t>
            </w:r>
          </w:p>
        </w:tc>
      </w:tr>
      <w:tr>
        <w:tc>
          <w:tcPr>
            <w:tcW w:type="dxa" w:w="3120"/>
          </w:tcPr>
          <w:p>
            <w:r/>
            <w:r>
              <w:rPr>
                <w:rFonts w:ascii="Times New Roman" w:hAnsi="Times New Roman"/>
                <w:sz w:val="22"/>
              </w:rPr>
              <w:t>Pilot scope</w:t>
            </w:r>
          </w:p>
        </w:tc>
        <w:tc>
          <w:tcPr>
            <w:tcW w:type="dxa" w:w="3120"/>
          </w:tcPr>
          <w:p>
            <w:r/>
            <w:r>
              <w:rPr>
                <w:rFonts w:ascii="Times New Roman" w:hAnsi="Times New Roman"/>
                <w:sz w:val="22"/>
              </w:rPr>
              <w:t>Lagos + Douala only</w:t>
            </w:r>
          </w:p>
        </w:tc>
        <w:tc>
          <w:tcPr>
            <w:tcW w:type="dxa" w:w="3120"/>
          </w:tcPr>
          <w:p>
            <w:r/>
            <w:r>
              <w:rPr>
                <w:rFonts w:ascii="Times New Roman" w:hAnsi="Times New Roman"/>
                <w:sz w:val="22"/>
              </w:rPr>
              <w:t>Pan-African positioning</w:t>
            </w:r>
          </w:p>
        </w:tc>
      </w:tr>
      <w:tr>
        <w:tc>
          <w:tcPr>
            <w:tcW w:type="dxa" w:w="3120"/>
          </w:tcPr>
          <w:p>
            <w:r/>
            <w:r>
              <w:rPr>
                <w:rFonts w:ascii="Times New Roman" w:hAnsi="Times New Roman"/>
                <w:sz w:val="22"/>
              </w:rPr>
              <w:t>Languages</w:t>
            </w:r>
          </w:p>
        </w:tc>
        <w:tc>
          <w:tcPr>
            <w:tcW w:type="dxa" w:w="3120"/>
          </w:tcPr>
          <w:p>
            <w:r/>
            <w:r>
              <w:rPr>
                <w:rFonts w:ascii="Times New Roman" w:hAnsi="Times New Roman"/>
                <w:sz w:val="22"/>
              </w:rPr>
              <w:t>English, French, Pidgin English (3)</w:t>
            </w:r>
          </w:p>
        </w:tc>
        <w:tc>
          <w:tcPr>
            <w:tcW w:type="dxa" w:w="3120"/>
          </w:tcPr>
          <w:p>
            <w:r/>
            <w:r>
              <w:rPr>
                <w:rFonts w:ascii="Times New Roman" w:hAnsi="Times New Roman"/>
                <w:sz w:val="22"/>
              </w:rPr>
              <w:t>11 languages including Sawa (Duala)</w:t>
            </w:r>
          </w:p>
        </w:tc>
      </w:tr>
      <w:tr>
        <w:tc>
          <w:tcPr>
            <w:tcW w:type="dxa" w:w="3120"/>
          </w:tcPr>
          <w:p>
            <w:r/>
            <w:r>
              <w:rPr>
                <w:rFonts w:ascii="Times New Roman" w:hAnsi="Times New Roman"/>
                <w:sz w:val="22"/>
              </w:rPr>
              <w:t>ML approach</w:t>
            </w:r>
          </w:p>
        </w:tc>
        <w:tc>
          <w:tcPr>
            <w:tcW w:type="dxa" w:w="3120"/>
          </w:tcPr>
          <w:p>
            <w:r/>
            <w:r>
              <w:rPr>
                <w:rFonts w:ascii="Times New Roman" w:hAnsi="Times New Roman"/>
                <w:sz w:val="22"/>
              </w:rPr>
              <w:t>Custom Scikit-learn / TensorFlow classifier</w:t>
            </w:r>
          </w:p>
        </w:tc>
        <w:tc>
          <w:tcPr>
            <w:tcW w:type="dxa" w:w="3120"/>
          </w:tcPr>
          <w:p>
            <w:r/>
            <w:r>
              <w:rPr>
                <w:rFonts w:ascii="Times New Roman" w:hAnsi="Times New Roman"/>
                <w:sz w:val="22"/>
              </w:rPr>
              <w:t>Vertex Gemini Flash + GPT-4o-mini API calls</w:t>
            </w:r>
          </w:p>
        </w:tc>
      </w:tr>
      <w:tr>
        <w:tc>
          <w:tcPr>
            <w:tcW w:type="dxa" w:w="3120"/>
          </w:tcPr>
          <w:p>
            <w:r/>
            <w:r>
              <w:rPr>
                <w:rFonts w:ascii="Times New Roman" w:hAnsi="Times New Roman"/>
                <w:sz w:val="22"/>
              </w:rPr>
              <w:t>ML target</w:t>
            </w:r>
          </w:p>
        </w:tc>
        <w:tc>
          <w:tcPr>
            <w:tcW w:type="dxa" w:w="3120"/>
          </w:tcPr>
          <w:p>
            <w:r/>
            <w:r>
              <w:rPr>
                <w:rFonts w:ascii="Times New Roman" w:hAnsi="Times New Roman"/>
                <w:sz w:val="22"/>
              </w:rPr>
              <w:t>At least 85% accuracy on 5 categories</w:t>
            </w:r>
          </w:p>
        </w:tc>
        <w:tc>
          <w:tcPr>
            <w:tcW w:type="dxa" w:w="3120"/>
          </w:tcPr>
          <w:p>
            <w:r/>
            <w:r>
              <w:rPr>
                <w:rFonts w:ascii="Times New Roman" w:hAnsi="Times New Roman"/>
                <w:sz w:val="22"/>
              </w:rPr>
              <w:t>No measured accuracy, no fixed taxonomy in code</w:t>
            </w:r>
          </w:p>
        </w:tc>
      </w:tr>
      <w:tr>
        <w:tc>
          <w:tcPr>
            <w:tcW w:type="dxa" w:w="3120"/>
          </w:tcPr>
          <w:p>
            <w:r/>
            <w:r>
              <w:rPr>
                <w:rFonts w:ascii="Times New Roman" w:hAnsi="Times New Roman"/>
                <w:sz w:val="22"/>
              </w:rPr>
              <w:t>Risk SLA</w:t>
            </w:r>
          </w:p>
        </w:tc>
        <w:tc>
          <w:tcPr>
            <w:tcW w:type="dxa" w:w="3120"/>
          </w:tcPr>
          <w:p>
            <w:r/>
            <w:r>
              <w:rPr>
                <w:rFonts w:ascii="Times New Roman" w:hAnsi="Times New Roman"/>
                <w:sz w:val="22"/>
              </w:rPr>
              <w:t>30 seconds via Firebase Cloud Function</w:t>
            </w:r>
          </w:p>
        </w:tc>
        <w:tc>
          <w:tcPr>
            <w:tcW w:type="dxa" w:w="3120"/>
          </w:tcPr>
          <w:p>
            <w:r/>
            <w:r>
              <w:rPr>
                <w:rFonts w:ascii="Times New Roman" w:hAnsi="Times New Roman"/>
                <w:sz w:val="22"/>
              </w:rPr>
              <w:t>Latency depends on third-party API</w:t>
            </w:r>
          </w:p>
        </w:tc>
      </w:tr>
    </w:tbl>
    <w:p/>
    <w:p>
      <w:pPr>
        <w:spacing w:after="120" w:line="276" w:lineRule="auto"/>
      </w:pPr>
      <w:r>
        <w:rPr>
          <w:rFonts w:ascii="Times New Roman" w:hAnsi="Times New Roman"/>
          <w:b w:val="0"/>
          <w:i w:val="0"/>
          <w:sz w:val="24"/>
        </w:rPr>
        <w:t>Why this matters: a supervisor reading the proposal first and then opening the app will spot the gap in five minutes. Capstones are penalised hard for "you said X, you did Y, you did not acknowledge it." They reward "you said X, you did Y, here is exactly why and what changed." The reconciliation memo (docs/RECONCILIATION_MEMO.md) is the tool for the second framing.</w:t>
      </w:r>
    </w:p>
    <w:p>
      <w:pPr>
        <w:spacing w:after="120" w:line="276" w:lineRule="auto"/>
      </w:pPr>
      <w:r>
        <w:rPr>
          <w:rFonts w:ascii="Times New Roman" w:hAnsi="Times New Roman"/>
          <w:b w:val="0"/>
          <w:i w:val="0"/>
          <w:sz w:val="24"/>
        </w:rPr>
        <w:t>The biggest gap by severity is the missing custom ML. Without it, the word "AI-powered" in the project title is delivered entirely by Google and OpenAI. There is no contribution to the West African ML literature, no evaluation that could be defended in a viva, and no answer to a basic "how good is your model?" question. The fix is in section 7.</w:t>
      </w:r>
    </w:p>
    <w:p>
      <w:r>
        <w:br w:type="page"/>
      </w:r>
    </w:p>
    <w:p>
      <w:pPr>
        <w:keepNext/>
        <w:spacing w:before="360" w:after="120"/>
      </w:pPr>
      <w:r>
        <w:rPr>
          <w:rFonts w:ascii="Arial" w:hAnsi="Arial"/>
          <w:b/>
          <w:sz w:val="32"/>
        </w:rPr>
        <w:t>6. Two New Threads from the Supervisor</w:t>
      </w:r>
    </w:p>
    <w:p>
      <w:pPr>
        <w:keepNext/>
        <w:spacing w:before="240" w:after="120"/>
      </w:pPr>
      <w:r>
        <w:rPr>
          <w:rFonts w:ascii="Arial" w:hAnsi="Arial"/>
          <w:b/>
          <w:sz w:val="26"/>
        </w:rPr>
        <w:t>6.1 Deepfakes</w:t>
      </w:r>
    </w:p>
    <w:p>
      <w:pPr>
        <w:spacing w:after="120" w:line="276" w:lineRule="auto"/>
      </w:pPr>
      <w:r>
        <w:rPr>
          <w:rFonts w:ascii="Times New Roman" w:hAnsi="Times New Roman"/>
          <w:b w:val="0"/>
          <w:i w:val="0"/>
          <w:sz w:val="24"/>
        </w:rPr>
        <w:t>The supervisor flagged deepfakes as a current threat vector. Two facts to hold simultaneously:</w:t>
      </w:r>
    </w:p>
    <w:p>
      <w:pPr>
        <w:spacing w:after="120" w:line="276" w:lineRule="auto"/>
      </w:pPr>
      <w:r>
        <w:rPr>
          <w:rFonts w:ascii="Times New Roman" w:hAnsi="Times New Roman"/>
          <w:b w:val="0"/>
          <w:i w:val="0"/>
          <w:sz w:val="24"/>
        </w:rPr>
        <w:t>Operationally, AI-generated voice (voice cloning), AI-generated video (face-swapped video calls in romance scams), and AI-generated images (fake KYC documents) are now in the wild against African mobile money users. Voice cloning in particular has been used to defeat the social trust that mobile money confirmations rely on: a victim hears what sounds like their child or their boss authorising a transaction, and complies.</w:t>
      </w:r>
    </w:p>
    <w:p>
      <w:pPr>
        <w:spacing w:after="120" w:line="276" w:lineRule="auto"/>
      </w:pPr>
      <w:r>
        <w:rPr>
          <w:rFonts w:ascii="Times New Roman" w:hAnsi="Times New Roman"/>
          <w:b w:val="0"/>
          <w:i w:val="0"/>
          <w:sz w:val="24"/>
        </w:rPr>
        <w:t>For this capstone, however, detecting deepfakes is a different ML problem from classifying scam text. It would require audio models for voice spoofing (such as Wav2Vec2), or vision models for face-swap detection. That is a separate research thread, not a tweak. Trying to do both within one capstone year would dilute everything.</w:t>
      </w:r>
    </w:p>
    <w:p>
      <w:pPr>
        <w:spacing w:after="120" w:line="276" w:lineRule="auto"/>
      </w:pPr>
      <w:r>
        <w:rPr>
          <w:rFonts w:ascii="Times New Roman" w:hAnsi="Times New Roman"/>
          <w:b w:val="0"/>
          <w:i w:val="0"/>
          <w:sz w:val="24"/>
        </w:rPr>
        <w:t>The recommended posture is to treat deepfakes as a modular extension:</w:t>
      </w:r>
    </w:p>
    <w:p>
      <w:pPr>
        <w:pStyle w:val="ListBullet"/>
        <w:spacing w:after="60"/>
        <w:ind w:left="360"/>
      </w:pPr>
      <w:r>
        <w:rPr>
          <w:rFonts w:ascii="Times New Roman" w:hAnsi="Times New Roman"/>
          <w:sz w:val="24"/>
        </w:rPr>
        <w:t>Add a sixth category, synthetic_media_fraud, to the text-only classification taxonomy. Even text-only classifiers can pick up the giveaway language ("listen to this voice note from your son and confirm," "video call me now to verify"). This is cheap and earns a 2026-current dimension in the research.</w:t>
      </w:r>
    </w:p>
    <w:p>
      <w:pPr>
        <w:pStyle w:val="ListBullet"/>
        <w:spacing w:after="60"/>
        <w:ind w:left="360"/>
      </w:pPr>
      <w:r>
        <w:rPr>
          <w:rFonts w:ascii="Times New Roman" w:hAnsi="Times New Roman"/>
          <w:sz w:val="24"/>
        </w:rPr>
        <w:t>Add a focused chapter section in the dissertation on the deepfake threat landscape in Africa, citing recent voice-cloning and face-swap incidents. Frame full audio/visual deepfake detection as future work.</w:t>
      </w:r>
    </w:p>
    <w:p>
      <w:pPr>
        <w:pStyle w:val="ListBullet"/>
        <w:spacing w:after="60"/>
        <w:ind w:left="360"/>
      </w:pPr>
      <w:r>
        <w:rPr>
          <w:rFonts w:ascii="Times New Roman" w:hAnsi="Times New Roman"/>
          <w:sz w:val="24"/>
        </w:rPr>
        <w:t>Optionally, prototype a single deepfake-aware feature in the app: a "this audio looks AI-generated" warning using an off-the-shelf detector. One screen, one feature, no new research thread.</w:t>
      </w:r>
    </w:p>
    <w:p>
      <w:pPr>
        <w:keepNext/>
        <w:spacing w:before="240" w:after="120"/>
      </w:pPr>
      <w:r>
        <w:rPr>
          <w:rFonts w:ascii="Arial" w:hAnsi="Arial"/>
          <w:b/>
          <w:sz w:val="26"/>
        </w:rPr>
        <w:t>6.2 CMU Africa Research on Mobile Money Scams</w:t>
      </w:r>
    </w:p>
    <w:p>
      <w:pPr>
        <w:spacing w:after="120" w:line="276" w:lineRule="auto"/>
      </w:pPr>
      <w:r>
        <w:rPr>
          <w:rFonts w:ascii="Times New Roman" w:hAnsi="Times New Roman"/>
          <w:b w:val="0"/>
          <w:i w:val="0"/>
          <w:sz w:val="24"/>
        </w:rPr>
        <w:t>This is the highest-leverage external thread in the entire project. The Upanzi Network at Carnegie Mellon University Africa, based at the Kigali campus, conducts directly relevant research on mobile money scams. Several publications matter:</w:t>
      </w:r>
    </w:p>
    <w:p>
      <w:pPr>
        <w:pStyle w:val="ListBullet"/>
        <w:spacing w:after="60"/>
        <w:ind w:left="360"/>
      </w:pPr>
      <w:r>
        <w:rPr>
          <w:rFonts w:ascii="Times New Roman" w:hAnsi="Times New Roman"/>
          <w:sz w:val="24"/>
        </w:rPr>
        <w:t>Lamptey, Gueye, Luhanga, Seidu, and Sowon (2024) built an inexpensive honeynet that actively collects smishing messages from scammers across Rwanda, Botswana, Ghana, Kenya, and Uganda. This is, in effect, a working solution to the project's single biggest risk: labelled multilingual scam data from the right region. (See https://www.africa.engineering.cmu.edu/news/2024/10/10-smishing.html)</w:t>
      </w:r>
    </w:p>
    <w:p>
      <w:pPr>
        <w:pStyle w:val="ListBullet"/>
        <w:spacing w:after="60"/>
        <w:ind w:left="360"/>
      </w:pPr>
      <w:r>
        <w:rPr>
          <w:rFonts w:ascii="Times New Roman" w:hAnsi="Times New Roman"/>
          <w:sz w:val="24"/>
        </w:rPr>
        <w:t>Sowon and colleagues (2024) presented "The Role of User-Agent Interactions on Mobile Money Practices in Kenya and Tanzania" at IEEE Symposium on Security &amp; Privacy 2024, drawing on 72 interviews with mobile money users. This paper supersedes parts of our literature review and should be cited in the dissertation.</w:t>
      </w:r>
    </w:p>
    <w:p>
      <w:pPr>
        <w:pStyle w:val="ListBullet"/>
        <w:spacing w:after="60"/>
        <w:ind w:left="360"/>
      </w:pPr>
      <w:r>
        <w:rPr>
          <w:rFonts w:ascii="Times New Roman" w:hAnsi="Times New Roman"/>
          <w:sz w:val="24"/>
        </w:rPr>
        <w:t>"Mitigating Mobile Money Services Frauds in Rwanda" (CMU Africa, 2022) and "Security Gaps in the Mobile Money System in Rwanda: Challenges, Risks and Mitigation" (Springer, 2024) both identify SMishing, identity theft, phishing, and authentication attacks as the dominant attack types. This corroborates four of our five categories with peer-reviewed evidence.</w:t>
      </w:r>
    </w:p>
    <w:p>
      <w:pPr>
        <w:spacing w:after="120" w:line="276" w:lineRule="auto"/>
      </w:pPr>
      <w:r>
        <w:rPr>
          <w:rFonts w:ascii="Times New Roman" w:hAnsi="Times New Roman"/>
          <w:b w:val="0"/>
          <w:i w:val="0"/>
          <w:sz w:val="24"/>
        </w:rPr>
        <w:t>Implications for this project, in order of priority:</w:t>
      </w:r>
    </w:p>
    <w:p>
      <w:pPr>
        <w:pStyle w:val="ListNumber"/>
        <w:spacing w:after="60"/>
      </w:pPr>
      <w:r>
        <w:rPr>
          <w:rFonts w:ascii="Times New Roman" w:hAnsi="Times New Roman"/>
          <w:sz w:val="24"/>
        </w:rPr>
        <w:t>Email Assane Gueye and Karen Sowon at CMU-Africa in week 1 of Phase 1 with a one-paragraph academic data-sharing collaboration request. Worst case: no reply. Best case: real-world West and East African smishing data and a reference letter.</w:t>
      </w:r>
    </w:p>
    <w:p>
      <w:pPr>
        <w:pStyle w:val="ListNumber"/>
        <w:spacing w:after="60"/>
      </w:pPr>
      <w:r>
        <w:rPr>
          <w:rFonts w:ascii="Times New Roman" w:hAnsi="Times New Roman"/>
          <w:sz w:val="24"/>
        </w:rPr>
        <w:t>Cite the Upanzi work in any update to the lit review. Their work becomes the strongest precedent, replacing the much weaker Chieloka and Ugwu (2021).</w:t>
      </w:r>
    </w:p>
    <w:p>
      <w:pPr>
        <w:pStyle w:val="ListNumber"/>
        <w:spacing w:after="60"/>
      </w:pPr>
      <w:r>
        <w:rPr>
          <w:rFonts w:ascii="Times New Roman" w:hAnsi="Times New Roman"/>
          <w:sz w:val="24"/>
        </w:rPr>
        <w:t>Position this project as complementary to the Upanzi Network: "victim-facing application + comparative ML evaluation, complementing the Upanzi Network's scam-collection infrastructure." Frames the work as part of a broader effort, not a competitor.</w:t>
      </w:r>
    </w:p>
    <w:p>
      <w:r>
        <w:br w:type="page"/>
      </w:r>
    </w:p>
    <w:p>
      <w:pPr>
        <w:keepNext/>
        <w:spacing w:before="360" w:after="120"/>
      </w:pPr>
      <w:r>
        <w:rPr>
          <w:rFonts w:ascii="Arial" w:hAnsi="Arial"/>
          <w:b/>
          <w:sz w:val="32"/>
        </w:rPr>
        <w:t>7. The Reframing in One Sentence</w:t>
      </w:r>
    </w:p>
    <w:p>
      <w:pPr>
        <w:spacing w:after="160"/>
        <w:ind w:left="288"/>
      </w:pPr>
      <w:r>
        <w:rPr>
          <w:rFonts w:ascii="Arial" w:hAnsi="Arial"/>
          <w:b/>
          <w:color w:val="1B5E20"/>
          <w:sz w:val="22"/>
        </w:rPr>
        <w:t xml:space="preserve">From </w:t>
      </w:r>
      <w:r>
        <w:rPr>
          <w:rFonts w:ascii="Times New Roman" w:hAnsi="Times New Roman"/>
          <w:sz w:val="24"/>
        </w:rPr>
        <w:t>Build a custom ML classifier for West African scam detection.</w:t>
      </w:r>
    </w:p>
    <w:p>
      <w:pPr>
        <w:spacing w:after="160"/>
        <w:ind w:left="288"/>
      </w:pPr>
      <w:r>
        <w:rPr>
          <w:rFonts w:ascii="Arial" w:hAnsi="Arial"/>
          <w:b/>
          <w:color w:val="1B5E20"/>
          <w:sz w:val="22"/>
        </w:rPr>
        <w:t xml:space="preserve">To </w:t>
      </w:r>
      <w:r>
        <w:rPr>
          <w:rFonts w:ascii="Times New Roman" w:hAnsi="Times New Roman"/>
          <w:sz w:val="24"/>
        </w:rPr>
        <w:t>Compare API-based LLMs against classical ML baselines for multilingual scam classification across the five categories in West Africa, deploy the chosen approach in a pilot mobile app in Lagos and Douala, and treat deepfake-modality detection as a modular extension.</w:t>
      </w:r>
    </w:p>
    <w:p>
      <w:pPr>
        <w:spacing w:after="120" w:line="276" w:lineRule="auto"/>
      </w:pPr>
      <w:r>
        <w:rPr>
          <w:rFonts w:ascii="Times New Roman" w:hAnsi="Times New Roman"/>
          <w:b w:val="0"/>
          <w:i w:val="0"/>
          <w:sz w:val="24"/>
        </w:rPr>
        <w:t>This single reframing solves four problems at once: it gives the existing LLM-based app a research role (comparison arm), it adds the missing classical ML rigor (the second arm), it absorbs deepfakes (sixth category), and it gives a natural opening for the CMU Africa data collaboration.</w:t>
      </w:r>
    </w:p>
    <w:p>
      <w:pPr>
        <w:keepNext/>
        <w:spacing w:before="240" w:after="120"/>
      </w:pPr>
      <w:r>
        <w:rPr>
          <w:rFonts w:ascii="Arial" w:hAnsi="Arial"/>
          <w:b/>
          <w:sz w:val="26"/>
        </w:rPr>
        <w:t>7.1 Why It Is Better Research Than the Original Plan</w:t>
      </w:r>
    </w:p>
    <w:p>
      <w:pPr>
        <w:spacing w:after="120" w:line="276" w:lineRule="auto"/>
      </w:pPr>
      <w:r>
        <w:rPr>
          <w:rFonts w:ascii="Times New Roman" w:hAnsi="Times New Roman"/>
          <w:b w:val="0"/>
          <w:i w:val="0"/>
          <w:sz w:val="24"/>
        </w:rPr>
        <w:t>The original plan, train a Random Forest on West African data and report 85% accuracy, would have produced a respectable but not particularly interesting capstone. In 2026, every reviewer will ask: "why did you not use an LLM?" Now we have an answer baked into the research design.</w:t>
      </w:r>
    </w:p>
    <w:p>
      <w:pPr>
        <w:spacing w:after="120" w:line="276" w:lineRule="auto"/>
      </w:pPr>
      <w:r>
        <w:rPr>
          <w:rFonts w:ascii="Times New Roman" w:hAnsi="Times New Roman"/>
          <w:b w:val="0"/>
          <w:i w:val="0"/>
          <w:sz w:val="24"/>
        </w:rPr>
        <w:t>More than that, the comparative framing addresses a genuinely open research question that the African NLP community cares about: when do classical models still outperform foundation models on low-resource African languages, and at what cost? Sawa (Duala) is supported in our app and in almost no translation system. Per-language evaluation across 11 languages, even just on the three core ones (English, French, Pidgin English), gives evidence the field is missing.</w:t>
      </w:r>
    </w:p>
    <w:p>
      <w:pPr>
        <w:keepNext/>
        <w:spacing w:before="240" w:after="120"/>
      </w:pPr>
      <w:r>
        <w:rPr>
          <w:rFonts w:ascii="Arial" w:hAnsi="Arial"/>
          <w:b/>
          <w:sz w:val="26"/>
        </w:rPr>
        <w:t>7.2 The Five Decisions Pending Supervisor Sign-off</w:t>
      </w:r>
    </w:p>
    <w:p>
      <w:pPr>
        <w:spacing w:after="120" w:line="276" w:lineRule="auto"/>
      </w:pPr>
      <w:r>
        <w:rPr>
          <w:rFonts w:ascii="Times New Roman" w:hAnsi="Times New Roman"/>
          <w:b w:val="0"/>
          <w:i w:val="0"/>
          <w:sz w:val="24"/>
        </w:rPr>
        <w:t>All five decisions are in docs/RECONCILIATION_MEMO.md and need to be resolved in the first supervisor meeting: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2"/>
              </w:rPr>
              <w:t>#</w:t>
            </w:r>
          </w:p>
        </w:tc>
        <w:tc>
          <w:tcPr>
            <w:tcW w:type="dxa" w:w="3120"/>
          </w:tcPr>
          <w:p>
            <w:r/>
            <w:r>
              <w:rPr>
                <w:rFonts w:ascii="Arial" w:hAnsi="Arial"/>
                <w:b/>
                <w:sz w:val="22"/>
              </w:rPr>
              <w:t>Decision</w:t>
            </w:r>
          </w:p>
        </w:tc>
        <w:tc>
          <w:tcPr>
            <w:tcW w:type="dxa" w:w="3120"/>
          </w:tcPr>
          <w:p>
            <w:r/>
            <w:r>
              <w:rPr>
                <w:rFonts w:ascii="Arial" w:hAnsi="Arial"/>
                <w:b/>
                <w:sz w:val="22"/>
              </w:rPr>
              <w:t>Recommended</w:t>
            </w:r>
          </w:p>
        </w:tc>
      </w:tr>
      <w:tr>
        <w:tc>
          <w:tcPr>
            <w:tcW w:type="dxa" w:w="3120"/>
          </w:tcPr>
          <w:p>
            <w:r/>
            <w:r>
              <w:rPr>
                <w:rFonts w:ascii="Times New Roman" w:hAnsi="Times New Roman"/>
                <w:sz w:val="22"/>
              </w:rPr>
              <w:t>D1</w:t>
            </w:r>
          </w:p>
        </w:tc>
        <w:tc>
          <w:tcPr>
            <w:tcW w:type="dxa" w:w="3120"/>
          </w:tcPr>
          <w:p>
            <w:r/>
            <w:r>
              <w:rPr>
                <w:rFonts w:ascii="Times New Roman" w:hAnsi="Times New Roman"/>
                <w:sz w:val="22"/>
              </w:rPr>
              <w:t>Adopt the LLM-vs-classical comparative reframing as the core ML contribution?</w:t>
            </w:r>
          </w:p>
        </w:tc>
        <w:tc>
          <w:tcPr>
            <w:tcW w:type="dxa" w:w="3120"/>
          </w:tcPr>
          <w:p>
            <w:r/>
            <w:r>
              <w:rPr>
                <w:rFonts w:ascii="Times New Roman" w:hAnsi="Times New Roman"/>
                <w:sz w:val="22"/>
              </w:rPr>
              <w:t>Yes</w:t>
            </w:r>
          </w:p>
        </w:tc>
      </w:tr>
      <w:tr>
        <w:tc>
          <w:tcPr>
            <w:tcW w:type="dxa" w:w="3120"/>
          </w:tcPr>
          <w:p>
            <w:r/>
            <w:r>
              <w:rPr>
                <w:rFonts w:ascii="Times New Roman" w:hAnsi="Times New Roman"/>
                <w:sz w:val="22"/>
              </w:rPr>
              <w:t>D2</w:t>
            </w:r>
          </w:p>
        </w:tc>
        <w:tc>
          <w:tcPr>
            <w:tcW w:type="dxa" w:w="3120"/>
          </w:tcPr>
          <w:p>
            <w:r/>
            <w:r>
              <w:rPr>
                <w:rFonts w:ascii="Times New Roman" w:hAnsi="Times New Roman"/>
                <w:sz w:val="22"/>
              </w:rPr>
              <w:t>Lock pilot to ONE city (15-25 users) given the 2-month window; second city moves to Future Work?</w:t>
            </w:r>
          </w:p>
        </w:tc>
        <w:tc>
          <w:tcPr>
            <w:tcW w:type="dxa" w:w="3120"/>
          </w:tcPr>
          <w:p>
            <w:r/>
            <w:r>
              <w:rPr>
                <w:rFonts w:ascii="Times New Roman" w:hAnsi="Times New Roman"/>
                <w:sz w:val="22"/>
              </w:rPr>
              <w:t>Yes</w:t>
            </w:r>
          </w:p>
        </w:tc>
      </w:tr>
      <w:tr>
        <w:tc>
          <w:tcPr>
            <w:tcW w:type="dxa" w:w="3120"/>
          </w:tcPr>
          <w:p>
            <w:r/>
            <w:r>
              <w:rPr>
                <w:rFonts w:ascii="Times New Roman" w:hAnsi="Times New Roman"/>
                <w:sz w:val="22"/>
              </w:rPr>
              <w:t>D3</w:t>
            </w:r>
          </w:p>
        </w:tc>
        <w:tc>
          <w:tcPr>
            <w:tcW w:type="dxa" w:w="3120"/>
          </w:tcPr>
          <w:p>
            <w:r/>
            <w:r>
              <w:rPr>
                <w:rFonts w:ascii="Times New Roman" w:hAnsi="Times New Roman"/>
                <w:sz w:val="22"/>
              </w:rPr>
              <w:t>Add synthetic_media_fraud as a sixth text-only category, defer audio/visual deepfake detection to Future Work?</w:t>
            </w:r>
          </w:p>
        </w:tc>
        <w:tc>
          <w:tcPr>
            <w:tcW w:type="dxa" w:w="3120"/>
          </w:tcPr>
          <w:p>
            <w:r/>
            <w:r>
              <w:rPr>
                <w:rFonts w:ascii="Times New Roman" w:hAnsi="Times New Roman"/>
                <w:sz w:val="22"/>
              </w:rPr>
              <w:t>Yes</w:t>
            </w:r>
          </w:p>
        </w:tc>
      </w:tr>
      <w:tr>
        <w:tc>
          <w:tcPr>
            <w:tcW w:type="dxa" w:w="3120"/>
          </w:tcPr>
          <w:p>
            <w:r/>
            <w:r>
              <w:rPr>
                <w:rFonts w:ascii="Times New Roman" w:hAnsi="Times New Roman"/>
                <w:sz w:val="22"/>
              </w:rPr>
              <w:t>D4</w:t>
            </w:r>
          </w:p>
        </w:tc>
        <w:tc>
          <w:tcPr>
            <w:tcW w:type="dxa" w:w="3120"/>
          </w:tcPr>
          <w:p>
            <w:r/>
            <w:r>
              <w:rPr>
                <w:rFonts w:ascii="Times New Roman" w:hAnsi="Times New Roman"/>
                <w:sz w:val="22"/>
              </w:rPr>
              <w:t>Approve outreach to CMU-Africa Upanzi Network for academic data-sharing (best-effort, not on the critical path)?</w:t>
            </w:r>
          </w:p>
        </w:tc>
        <w:tc>
          <w:tcPr>
            <w:tcW w:type="dxa" w:w="3120"/>
          </w:tcPr>
          <w:p>
            <w:r/>
            <w:r>
              <w:rPr>
                <w:rFonts w:ascii="Times New Roman" w:hAnsi="Times New Roman"/>
                <w:sz w:val="22"/>
              </w:rPr>
              <w:t>Yes</w:t>
            </w:r>
          </w:p>
        </w:tc>
      </w:tr>
      <w:tr>
        <w:tc>
          <w:tcPr>
            <w:tcW w:type="dxa" w:w="3120"/>
          </w:tcPr>
          <w:p>
            <w:r/>
            <w:r>
              <w:rPr>
                <w:rFonts w:ascii="Times New Roman" w:hAnsi="Times New Roman"/>
                <w:sz w:val="22"/>
              </w:rPr>
              <w:t>D5</w:t>
            </w:r>
          </w:p>
        </w:tc>
        <w:tc>
          <w:tcPr>
            <w:tcW w:type="dxa" w:w="3120"/>
          </w:tcPr>
          <w:p>
            <w:r/>
            <w:r>
              <w:rPr>
                <w:rFonts w:ascii="Times New Roman" w:hAnsi="Times New Roman"/>
                <w:sz w:val="22"/>
              </w:rPr>
              <w:t>Update Chapter One Objective 2 to match the comparative-evaluation framing?</w:t>
            </w:r>
          </w:p>
        </w:tc>
        <w:tc>
          <w:tcPr>
            <w:tcW w:type="dxa" w:w="3120"/>
          </w:tcPr>
          <w:p>
            <w:r/>
            <w:r>
              <w:rPr>
                <w:rFonts w:ascii="Times New Roman" w:hAnsi="Times New Roman"/>
                <w:sz w:val="22"/>
              </w:rPr>
              <w:t>Yes</w:t>
            </w:r>
          </w:p>
        </w:tc>
      </w:tr>
    </w:tbl>
    <w:p/>
    <w:p>
      <w:r>
        <w:br w:type="page"/>
      </w:r>
    </w:p>
    <w:p>
      <w:pPr>
        <w:keepNext/>
        <w:spacing w:before="360" w:after="120"/>
      </w:pPr>
      <w:r>
        <w:rPr>
          <w:rFonts w:ascii="Arial" w:hAnsi="Arial"/>
          <w:b/>
          <w:sz w:val="32"/>
        </w:rPr>
        <w:t>8. The Year, Phase by Phase</w:t>
      </w:r>
    </w:p>
    <w:p>
      <w:pPr>
        <w:spacing w:after="120" w:line="276" w:lineRule="auto"/>
      </w:pPr>
      <w:r>
        <w:rPr>
          <w:rFonts w:ascii="Times New Roman" w:hAnsi="Times New Roman"/>
          <w:b w:val="0"/>
          <w:i w:val="0"/>
          <w:sz w:val="24"/>
        </w:rPr>
        <w:t>The capstone year is broken into five phases. Each phase has a clearly defined exit gate so the supervisor can sign off before the next phase begins. Phase numbering starts at 0 because Phase 0 is foundational rather than productive.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Arial" w:hAnsi="Arial"/>
                <w:b/>
                <w:sz w:val="22"/>
              </w:rPr>
              <w:t>Phase</w:t>
            </w:r>
          </w:p>
        </w:tc>
        <w:tc>
          <w:tcPr>
            <w:tcW w:type="dxa" w:w="2340"/>
          </w:tcPr>
          <w:p>
            <w:r/>
            <w:r>
              <w:rPr>
                <w:rFonts w:ascii="Arial" w:hAnsi="Arial"/>
                <w:b/>
                <w:sz w:val="22"/>
              </w:rPr>
              <w:t>Weeks</w:t>
            </w:r>
          </w:p>
        </w:tc>
        <w:tc>
          <w:tcPr>
            <w:tcW w:type="dxa" w:w="2340"/>
          </w:tcPr>
          <w:p>
            <w:r/>
            <w:r>
              <w:rPr>
                <w:rFonts w:ascii="Arial" w:hAnsi="Arial"/>
                <w:b/>
                <w:sz w:val="22"/>
              </w:rPr>
              <w:t>Focus</w:t>
            </w:r>
          </w:p>
        </w:tc>
        <w:tc>
          <w:tcPr>
            <w:tcW w:type="dxa" w:w="2340"/>
          </w:tcPr>
          <w:p>
            <w:r/>
            <w:r>
              <w:rPr>
                <w:rFonts w:ascii="Arial" w:hAnsi="Arial"/>
                <w:b/>
                <w:sz w:val="22"/>
              </w:rPr>
              <w:t>Exit gate</w:t>
            </w:r>
          </w:p>
        </w:tc>
      </w:tr>
      <w:tr>
        <w:tc>
          <w:tcPr>
            <w:tcW w:type="dxa" w:w="2340"/>
          </w:tcPr>
          <w:p>
            <w:r/>
            <w:r>
              <w:rPr>
                <w:rFonts w:ascii="Times New Roman" w:hAnsi="Times New Roman"/>
                <w:sz w:val="22"/>
              </w:rPr>
              <w:t>0. Reconcile</w:t>
            </w:r>
          </w:p>
        </w:tc>
        <w:tc>
          <w:tcPr>
            <w:tcW w:type="dxa" w:w="2340"/>
          </w:tcPr>
          <w:p>
            <w:r/>
            <w:r>
              <w:rPr>
                <w:rFonts w:ascii="Times New Roman" w:hAnsi="Times New Roman"/>
                <w:sz w:val="22"/>
              </w:rPr>
              <w:t>2</w:t>
            </w:r>
          </w:p>
        </w:tc>
        <w:tc>
          <w:tcPr>
            <w:tcW w:type="dxa" w:w="2340"/>
          </w:tcPr>
          <w:p>
            <w:r/>
            <w:r>
              <w:rPr>
                <w:rFonts w:ascii="Times New Roman" w:hAnsi="Times New Roman"/>
                <w:sz w:val="22"/>
              </w:rPr>
              <w:t>This onboarding report, the reconciliation memo, the supervisor meeting, the dataset acquisition plan, the CMU outreach email.</w:t>
            </w:r>
          </w:p>
        </w:tc>
        <w:tc>
          <w:tcPr>
            <w:tcW w:type="dxa" w:w="2340"/>
          </w:tcPr>
          <w:p>
            <w:r/>
            <w:r>
              <w:rPr>
                <w:rFonts w:ascii="Times New Roman" w:hAnsi="Times New Roman"/>
                <w:sz w:val="22"/>
              </w:rPr>
              <w:t>All five D1-D5 decisions signed off in writing.</w:t>
            </w:r>
          </w:p>
        </w:tc>
      </w:tr>
      <w:tr>
        <w:tc>
          <w:tcPr>
            <w:tcW w:type="dxa" w:w="2340"/>
          </w:tcPr>
          <w:p>
            <w:r/>
            <w:r>
              <w:rPr>
                <w:rFonts w:ascii="Times New Roman" w:hAnsi="Times New Roman"/>
                <w:sz w:val="22"/>
              </w:rPr>
              <w:t>1. ML R&amp;D</w:t>
            </w:r>
          </w:p>
        </w:tc>
        <w:tc>
          <w:tcPr>
            <w:tcW w:type="dxa" w:w="2340"/>
          </w:tcPr>
          <w:p>
            <w:r/>
            <w:r>
              <w:rPr>
                <w:rFonts w:ascii="Times New Roman" w:hAnsi="Times New Roman"/>
                <w:sz w:val="22"/>
              </w:rPr>
              <w:t>8</w:t>
            </w:r>
          </w:p>
        </w:tc>
        <w:tc>
          <w:tcPr>
            <w:tcW w:type="dxa" w:w="2340"/>
          </w:tcPr>
          <w:p>
            <w:r/>
            <w:r>
              <w:rPr>
                <w:rFonts w:ascii="Times New Roman" w:hAnsi="Times New Roman"/>
                <w:sz w:val="22"/>
              </w:rPr>
              <w:t>Dataset acquisition (own + Upanzi if granted). Build classical baselines: TF-IDF + Logistic Regression, Random Forest, Gradient Boosting. Add a transformer baseline (XLM-R or AfroXLMR fine-tuned). Run zero-shot and few-shot LLM evaluation for both Gemini and OpenAI. Augment dataset with deepfake-text examples.</w:t>
            </w:r>
          </w:p>
        </w:tc>
        <w:tc>
          <w:tcPr>
            <w:tcW w:type="dxa" w:w="2340"/>
          </w:tcPr>
          <w:p>
            <w:r/>
            <w:r>
              <w:rPr>
                <w:rFonts w:ascii="Times New Roman" w:hAnsi="Times New Roman"/>
                <w:sz w:val="22"/>
              </w:rPr>
              <w:t>ml/reports/ contains a dataset card, model cards for at least four baselines, and a decision memo on which approach goes into the production app.</w:t>
            </w:r>
          </w:p>
        </w:tc>
      </w:tr>
      <w:tr>
        <w:tc>
          <w:tcPr>
            <w:tcW w:type="dxa" w:w="2340"/>
          </w:tcPr>
          <w:p>
            <w:r/>
            <w:r>
              <w:rPr>
                <w:rFonts w:ascii="Times New Roman" w:hAnsi="Times New Roman"/>
                <w:sz w:val="22"/>
              </w:rPr>
              <w:t>2. App refinement</w:t>
            </w:r>
          </w:p>
        </w:tc>
        <w:tc>
          <w:tcPr>
            <w:tcW w:type="dxa" w:w="2340"/>
          </w:tcPr>
          <w:p>
            <w:r/>
            <w:r>
              <w:rPr>
                <w:rFonts w:ascii="Times New Roman" w:hAnsi="Times New Roman"/>
                <w:sz w:val="22"/>
              </w:rPr>
              <w:t>4</w:t>
            </w:r>
          </w:p>
        </w:tc>
        <w:tc>
          <w:tcPr>
            <w:tcW w:type="dxa" w:w="2340"/>
          </w:tcPr>
          <w:p>
            <w:r/>
            <w:r>
              <w:rPr>
                <w:rFonts w:ascii="Times New Roman" w:hAnsi="Times New Roman"/>
                <w:sz w:val="22"/>
              </w:rPr>
              <w:t>Lock the six-category taxonomy in analyzeSuspiciousContent. Log every classification (model, prompt, latency, output) to Firestore for offline re-scoring. Add a deepfake-aware UI warning. Make sure incident reports emit one of the six categories.</w:t>
            </w:r>
          </w:p>
        </w:tc>
        <w:tc>
          <w:tcPr>
            <w:tcW w:type="dxa" w:w="2340"/>
          </w:tcPr>
          <w:p>
            <w:r/>
            <w:r>
              <w:rPr>
                <w:rFonts w:ascii="Times New Roman" w:hAnsi="Times New Roman"/>
                <w:sz w:val="22"/>
              </w:rPr>
              <w:t>Scanner emits structured incidents tagged with category + confidence + model used.</w:t>
            </w:r>
          </w:p>
        </w:tc>
      </w:tr>
      <w:tr>
        <w:tc>
          <w:tcPr>
            <w:tcW w:type="dxa" w:w="2340"/>
          </w:tcPr>
          <w:p>
            <w:r/>
            <w:r>
              <w:rPr>
                <w:rFonts w:ascii="Times New Roman" w:hAnsi="Times New Roman"/>
                <w:sz w:val="22"/>
              </w:rPr>
              <w:t>3. Pilot</w:t>
            </w:r>
          </w:p>
        </w:tc>
        <w:tc>
          <w:tcPr>
            <w:tcW w:type="dxa" w:w="2340"/>
          </w:tcPr>
          <w:p>
            <w:r/>
            <w:r>
              <w:rPr>
                <w:rFonts w:ascii="Times New Roman" w:hAnsi="Times New Roman"/>
                <w:sz w:val="22"/>
              </w:rPr>
              <w:t>8-10</w:t>
            </w:r>
          </w:p>
        </w:tc>
        <w:tc>
          <w:tcPr>
            <w:tcW w:type="dxa" w:w="2340"/>
          </w:tcPr>
          <w:p>
            <w:r/>
            <w:r>
              <w:rPr>
                <w:rFonts w:ascii="Times New Roman" w:hAnsi="Times New Roman"/>
                <w:sz w:val="22"/>
              </w:rPr>
              <w:t>Deploy in Lagos + Douala. Recruit 50 to 100 users through community tech hubs, university campuses, NGOs. Run two-week minimum usage period. Collect SUS questionnaire from every user. Run 10 to 15 semi-structured interviews. Capture Firebase Analytics. Re-score user-submitted reports against ground truth.</w:t>
            </w:r>
          </w:p>
        </w:tc>
        <w:tc>
          <w:tcPr>
            <w:tcW w:type="dxa" w:w="2340"/>
          </w:tcPr>
          <w:p>
            <w:r/>
            <w:r>
              <w:rPr>
                <w:rFonts w:ascii="Times New Roman" w:hAnsi="Times New Roman"/>
                <w:sz w:val="22"/>
              </w:rPr>
              <w:t>Cleaned pilot dataset, thematic analysis writeup, mean SUS score with breakdown by city, on-pilot ML accuracy.</w:t>
            </w:r>
          </w:p>
        </w:tc>
      </w:tr>
      <w:tr>
        <w:tc>
          <w:tcPr>
            <w:tcW w:type="dxa" w:w="2340"/>
          </w:tcPr>
          <w:p>
            <w:r/>
            <w:r>
              <w:rPr>
                <w:rFonts w:ascii="Times New Roman" w:hAnsi="Times New Roman"/>
                <w:sz w:val="22"/>
              </w:rPr>
              <w:t>4. Writing + defense</w:t>
            </w:r>
          </w:p>
        </w:tc>
        <w:tc>
          <w:tcPr>
            <w:tcW w:type="dxa" w:w="2340"/>
          </w:tcPr>
          <w:p>
            <w:r/>
            <w:r>
              <w:rPr>
                <w:rFonts w:ascii="Times New Roman" w:hAnsi="Times New Roman"/>
                <w:sz w:val="22"/>
              </w:rPr>
              <w:t>6</w:t>
            </w:r>
          </w:p>
        </w:tc>
        <w:tc>
          <w:tcPr>
            <w:tcW w:type="dxa" w:w="2340"/>
          </w:tcPr>
          <w:p>
            <w:r/>
            <w:r>
              <w:rPr>
                <w:rFonts w:ascii="Times New Roman" w:hAnsi="Times New Roman"/>
                <w:sz w:val="22"/>
              </w:rPr>
              <w:t>Write the dissertation chapters. Polish the ML report. Record the demo video. Run defense rehearsals.</w:t>
            </w:r>
          </w:p>
        </w:tc>
        <w:tc>
          <w:tcPr>
            <w:tcW w:type="dxa" w:w="2340"/>
          </w:tcPr>
          <w:p>
            <w:r/>
            <w:r>
              <w:rPr>
                <w:rFonts w:ascii="Times New Roman" w:hAnsi="Times New Roman"/>
                <w:sz w:val="22"/>
              </w:rPr>
              <w:t>Dissertation submitted, capstone successfully defended.</w:t>
            </w:r>
          </w:p>
        </w:tc>
      </w:tr>
    </w:tbl>
    <w:p/>
    <w:p>
      <w:pPr>
        <w:keepNext/>
        <w:spacing w:before="240" w:after="120"/>
      </w:pPr>
      <w:r>
        <w:rPr>
          <w:rFonts w:ascii="Arial" w:hAnsi="Arial"/>
          <w:b/>
          <w:sz w:val="26"/>
        </w:rPr>
        <w:t>8.1 Phase 0 in Detail (the next two weeks)</w:t>
      </w:r>
    </w:p>
    <w:p>
      <w:pPr>
        <w:spacing w:after="120" w:line="276" w:lineRule="auto"/>
      </w:pPr>
      <w:r>
        <w:rPr>
          <w:rFonts w:ascii="Times New Roman" w:hAnsi="Times New Roman"/>
          <w:b w:val="0"/>
          <w:i w:val="0"/>
          <w:sz w:val="24"/>
        </w:rPr>
        <w:t>Before anything else, do these things:</w:t>
      </w:r>
    </w:p>
    <w:p>
      <w:pPr>
        <w:pStyle w:val="ListNumber"/>
        <w:spacing w:after="60"/>
      </w:pPr>
      <w:r>
        <w:rPr>
          <w:rFonts w:ascii="Times New Roman" w:hAnsi="Times New Roman"/>
          <w:sz w:val="24"/>
        </w:rPr>
        <w:t>Read this report end to end. Read README.md and docs/RECONCILIATION_MEMO.md. Skim the Pre-Capstone proposal at docs/coursework/Major-assesment/. You should be able to explain the reframing in one paragraph from memory.</w:t>
      </w:r>
    </w:p>
    <w:p>
      <w:pPr>
        <w:pStyle w:val="ListNumber"/>
        <w:spacing w:after="60"/>
      </w:pPr>
      <w:r>
        <w:rPr>
          <w:rFonts w:ascii="Times New Roman" w:hAnsi="Times New Roman"/>
          <w:sz w:val="24"/>
        </w:rPr>
        <w:t>Schedule the first supervisor meeting. Bring the reconciliation memo. Walk through D1 to D5 one by one. Get a written record (an email recap is fine) of what was agreed.</w:t>
      </w:r>
    </w:p>
    <w:p>
      <w:pPr>
        <w:pStyle w:val="ListNumber"/>
        <w:spacing w:after="60"/>
      </w:pPr>
      <w:r>
        <w:rPr>
          <w:rFonts w:ascii="Times New Roman" w:hAnsi="Times New Roman"/>
          <w:sz w:val="24"/>
        </w:rPr>
        <w:t>Set up the Python virtual environment for the ML workspace: cd ml; python -m venv .venv; .venv\Scripts\activate; pip install -r requirements.txt.</w:t>
      </w:r>
    </w:p>
    <w:p>
      <w:pPr>
        <w:pStyle w:val="ListNumber"/>
        <w:spacing w:after="60"/>
      </w:pPr>
      <w:r>
        <w:rPr>
          <w:rFonts w:ascii="Times New Roman" w:hAnsi="Times New Roman"/>
          <w:sz w:val="24"/>
        </w:rPr>
        <w:t>Draft the outreach email to Assane Gueye and Karen Sowon at CMU-Africa. Keep it under 200 words. Introduce the project, explain the comparative ML study, ask whether the Upanzi honeynet dataset is shareable for academic use with proper attribution. Show the email to the supervisor before sending.</w:t>
      </w:r>
    </w:p>
    <w:p>
      <w:pPr>
        <w:pStyle w:val="ListNumber"/>
        <w:spacing w:after="60"/>
      </w:pPr>
      <w:r>
        <w:rPr>
          <w:rFonts w:ascii="Times New Roman" w:hAnsi="Times New Roman"/>
          <w:sz w:val="24"/>
        </w:rPr>
        <w:t>Begin dataset acquisition planning. Pull what is publicly available: APWG eCrime corpora, UCI SMS Spam Collection, Kaggle phishing URL datasets. Document each source in a SOURCE.md as you pull it. Note licensing terms.</w:t>
      </w:r>
    </w:p>
    <w:p>
      <w:pPr>
        <w:pStyle w:val="ListNumber"/>
        <w:spacing w:after="60"/>
      </w:pPr>
      <w:r>
        <w:rPr>
          <w:rFonts w:ascii="Times New Roman" w:hAnsi="Times New Roman"/>
          <w:sz w:val="24"/>
        </w:rPr>
        <w:t>Initialise the workspace as a git repository (git init in Capstone-Project). Do NOT init inside mobile/rethicsai/ - that is already a git repo (its own .git/ travelled with the consolidation). From now on, commit incrementally with meaningful messages. Defense examiners love being able to see how thinking evolved.</w:t>
      </w:r>
    </w:p>
    <w:p>
      <w:pPr>
        <w:keepNext/>
        <w:spacing w:before="240" w:after="120"/>
      </w:pPr>
      <w:r>
        <w:rPr>
          <w:rFonts w:ascii="Arial" w:hAnsi="Arial"/>
          <w:b/>
          <w:sz w:val="26"/>
        </w:rPr>
        <w:t>8.2 Cadence</w:t>
      </w:r>
    </w:p>
    <w:p>
      <w:pPr>
        <w:spacing w:after="120" w:line="276" w:lineRule="auto"/>
      </w:pPr>
      <w:r>
        <w:rPr>
          <w:rFonts w:ascii="Times New Roman" w:hAnsi="Times New Roman"/>
          <w:b w:val="0"/>
          <w:i w:val="0"/>
          <w:sz w:val="24"/>
        </w:rPr>
        <w:t>Weekly supervisor meetings are non-negotiable. Use the template at meetings/_template.md. Every meeting covers four sections in order:</w:t>
      </w:r>
    </w:p>
    <w:p>
      <w:pPr>
        <w:pStyle w:val="ListBullet"/>
        <w:spacing w:after="60"/>
        <w:ind w:left="360"/>
      </w:pPr>
      <w:r>
        <w:rPr>
          <w:rFonts w:ascii="Times New Roman" w:hAnsi="Times New Roman"/>
          <w:sz w:val="24"/>
        </w:rPr>
        <w:t>Last week: what I committed to, what I delivered, evidence</w:t>
      </w:r>
    </w:p>
    <w:p>
      <w:pPr>
        <w:pStyle w:val="ListBullet"/>
        <w:spacing w:after="60"/>
        <w:ind w:left="360"/>
      </w:pPr>
      <w:r>
        <w:rPr>
          <w:rFonts w:ascii="Times New Roman" w:hAnsi="Times New Roman"/>
          <w:sz w:val="24"/>
        </w:rPr>
        <w:t>Blockers: specific questions I need help with</w:t>
      </w:r>
    </w:p>
    <w:p>
      <w:pPr>
        <w:pStyle w:val="ListBullet"/>
        <w:spacing w:after="60"/>
        <w:ind w:left="360"/>
      </w:pPr>
      <w:r>
        <w:rPr>
          <w:rFonts w:ascii="Times New Roman" w:hAnsi="Times New Roman"/>
          <w:sz w:val="24"/>
        </w:rPr>
        <w:t>Reading and learning: what was assigned, what I took away, follow-up questions</w:t>
      </w:r>
    </w:p>
    <w:p>
      <w:pPr>
        <w:pStyle w:val="ListBullet"/>
        <w:spacing w:after="60"/>
        <w:ind w:left="360"/>
      </w:pPr>
      <w:r>
        <w:rPr>
          <w:rFonts w:ascii="Times New Roman" w:hAnsi="Times New Roman"/>
          <w:sz w:val="24"/>
        </w:rPr>
        <w:t>This week: what I am committing to</w:t>
      </w:r>
    </w:p>
    <w:p>
      <w:pPr>
        <w:spacing w:after="120" w:line="276" w:lineRule="auto"/>
      </w:pPr>
      <w:r>
        <w:rPr>
          <w:rFonts w:ascii="Times New Roman" w:hAnsi="Times New Roman"/>
          <w:b w:val="0"/>
          <w:i w:val="0"/>
          <w:sz w:val="24"/>
        </w:rPr>
        <w:t>One markdown file per meeting at meetings/YYYY-MM-DD.md. These files become the project's working memory and, eventually, the appendix of the dissertation describing how the work evolved.</w:t>
      </w:r>
    </w:p>
    <w:p>
      <w:r>
        <w:br w:type="page"/>
      </w:r>
    </w:p>
    <w:p>
      <w:pPr>
        <w:keepNext/>
        <w:spacing w:before="360" w:after="120"/>
      </w:pPr>
      <w:r>
        <w:rPr>
          <w:rFonts w:ascii="Arial" w:hAnsi="Arial"/>
          <w:b/>
          <w:sz w:val="32"/>
        </w:rPr>
        <w:t>9. Risks and Honest Assessment</w:t>
      </w:r>
    </w:p>
    <w:p>
      <w:pPr>
        <w:keepNext/>
        <w:spacing w:before="240" w:after="120"/>
      </w:pPr>
      <w:r>
        <w:rPr>
          <w:rFonts w:ascii="Arial" w:hAnsi="Arial"/>
          <w:b/>
          <w:sz w:val="26"/>
        </w:rPr>
        <w:t>9.1 What Genuinely Worries Me</w:t>
      </w:r>
    </w:p>
    <w:p>
      <w:pPr>
        <w:spacing w:after="120" w:line="276" w:lineRule="auto"/>
      </w:pPr>
      <w:r>
        <w:rPr>
          <w:rFonts w:ascii="Times New Roman" w:hAnsi="Times New Roman"/>
          <w:b w:val="0"/>
          <w:i w:val="0"/>
          <w:sz w:val="24"/>
        </w:rPr>
        <w:t>Six concerns, in rough order of severity:</w:t>
      </w:r>
    </w:p>
    <w:p>
      <w:pPr>
        <w:spacing w:after="120" w:line="276" w:lineRule="auto"/>
      </w:pPr>
      <w:r>
        <w:rPr>
          <w:rFonts w:ascii="Times New Roman" w:hAnsi="Times New Roman"/>
          <w:b/>
          <w:i w:val="0"/>
          <w:sz w:val="24"/>
        </w:rPr>
        <w:t>9.1.1 Time itself.</w:t>
      </w:r>
    </w:p>
    <w:p>
      <w:pPr>
        <w:spacing w:after="120" w:line="276" w:lineRule="auto"/>
      </w:pPr>
      <w:r>
        <w:rPr>
          <w:rFonts w:ascii="Times New Roman" w:hAnsi="Times New Roman"/>
          <w:b w:val="0"/>
          <w:i w:val="0"/>
          <w:sz w:val="24"/>
        </w:rPr>
        <w:t>Two months for a final-year capstone with a working app, ML research, pilot, dissertation, and defense is extremely tight. Anything that slips more than a few days will eat into the pilot or the writing window, both of which are already compressed. Treat every sprint exit gate as a hard checkpoint. If a gate slips, the next sprint must absorb the slip - no stretching the calendar.</w:t>
      </w:r>
    </w:p>
    <w:p>
      <w:pPr>
        <w:spacing w:after="120" w:line="276" w:lineRule="auto"/>
      </w:pPr>
      <w:r>
        <w:rPr>
          <w:rFonts w:ascii="Times New Roman" w:hAnsi="Times New Roman"/>
          <w:b/>
          <w:i w:val="0"/>
          <w:sz w:val="24"/>
        </w:rPr>
        <w:t>9.1.2 Data scarcity.</w:t>
      </w:r>
    </w:p>
    <w:p>
      <w:pPr>
        <w:spacing w:after="120" w:line="276" w:lineRule="auto"/>
      </w:pPr>
      <w:r>
        <w:rPr>
          <w:rFonts w:ascii="Times New Roman" w:hAnsi="Times New Roman"/>
          <w:b w:val="0"/>
          <w:i w:val="0"/>
          <w:sz w:val="24"/>
        </w:rPr>
        <w:t>Without West African labelled scam data, every accuracy claim in the dissertation is fragile. The Chieloka and Ugwu (2021) paper has the only directly relevant precedent and uses a small dataset. The CMU Africa Upanzi honeynet would be the answer, but academic email response times make it unrealistic to count on within two months. Plan as if the data is not coming: pull public corpora in Sprint 1, label a small in-house seed set fast, augment via paraphrase if needed.</w:t>
      </w:r>
    </w:p>
    <w:p>
      <w:pPr>
        <w:spacing w:after="120" w:line="276" w:lineRule="auto"/>
      </w:pPr>
      <w:r>
        <w:rPr>
          <w:rFonts w:ascii="Times New Roman" w:hAnsi="Times New Roman"/>
          <w:b/>
          <w:i w:val="0"/>
          <w:sz w:val="24"/>
        </w:rPr>
        <w:t>9.1.3 Code dormancy.</w:t>
      </w:r>
    </w:p>
    <w:p>
      <w:pPr>
        <w:spacing w:after="120" w:line="276" w:lineRule="auto"/>
      </w:pPr>
      <w:r>
        <w:rPr>
          <w:rFonts w:ascii="Times New Roman" w:hAnsi="Times New Roman"/>
          <w:b w:val="0"/>
          <w:i w:val="0"/>
          <w:sz w:val="24"/>
        </w:rPr>
        <w:t>The last meaningful commit in the rethicsai repo was 3 November 2025. The codebase will be nearly six months stale by the time it is reopened. Budget two to three days of Sprint 1 for codebase recovery alone: dependency updates, breakage from Flutter SDK changes, possibly Firebase config drift. Do not treat the first half of Sprint 1 as productive in terms of new features.</w:t>
      </w:r>
    </w:p>
    <w:p>
      <w:pPr>
        <w:spacing w:after="120" w:line="276" w:lineRule="auto"/>
      </w:pPr>
      <w:r>
        <w:rPr>
          <w:rFonts w:ascii="Times New Roman" w:hAnsi="Times New Roman"/>
          <w:b/>
          <w:i w:val="0"/>
          <w:sz w:val="24"/>
        </w:rPr>
        <w:t>9.1.4 Single squashed git commit.</w:t>
      </w:r>
    </w:p>
    <w:p>
      <w:pPr>
        <w:spacing w:after="120" w:line="276" w:lineRule="auto"/>
      </w:pPr>
      <w:r>
        <w:rPr>
          <w:rFonts w:ascii="Times New Roman" w:hAnsi="Times New Roman"/>
          <w:b w:val="0"/>
          <w:i w:val="0"/>
          <w:sz w:val="24"/>
        </w:rPr>
        <w:t>The rethicsai repo has exactly one commit: "Initial commit - Rethics AI v1.0.2". This is a defensive vulnerability. Examiners often ask "show me how this evolved" and there is currently nothing to show. Do not try to fake history backward. From Sprint 1 forward, commit incrementally, with meaningful messages, dated and tagged.</w:t>
      </w:r>
    </w:p>
    <w:p>
      <w:pPr>
        <w:spacing w:after="120" w:line="276" w:lineRule="auto"/>
      </w:pPr>
      <w:r>
        <w:rPr>
          <w:rFonts w:ascii="Times New Roman" w:hAnsi="Times New Roman"/>
          <w:b/>
          <w:i w:val="0"/>
          <w:sz w:val="24"/>
        </w:rPr>
        <w:t>9.1.5 Scope creep.</w:t>
      </w:r>
    </w:p>
    <w:p>
      <w:pPr>
        <w:spacing w:after="120" w:line="276" w:lineRule="auto"/>
      </w:pPr>
      <w:r>
        <w:rPr>
          <w:rFonts w:ascii="Times New Roman" w:hAnsi="Times New Roman"/>
          <w:b w:val="0"/>
          <w:i w:val="0"/>
          <w:sz w:val="24"/>
        </w:rPr>
        <w:t>The app expanded to pan-African ambitions, but the academic deliverables and the pilot only support West Africa specifically. Either we narrow our claims (the recommended path) or we accept that some claims will be aspirational rather than evidenced. The reconciliation memo handles this explicitly.</w:t>
      </w:r>
    </w:p>
    <w:p>
      <w:pPr>
        <w:spacing w:after="120" w:line="276" w:lineRule="auto"/>
      </w:pPr>
      <w:r>
        <w:rPr>
          <w:rFonts w:ascii="Times New Roman" w:hAnsi="Times New Roman"/>
          <w:b/>
          <w:i w:val="0"/>
          <w:sz w:val="24"/>
        </w:rPr>
        <w:t>9.1.6 LLM dependency.</w:t>
      </w:r>
    </w:p>
    <w:p>
      <w:pPr>
        <w:spacing w:after="120" w:line="276" w:lineRule="auto"/>
      </w:pPr>
      <w:r>
        <w:rPr>
          <w:rFonts w:ascii="Times New Roman" w:hAnsi="Times New Roman"/>
          <w:b w:val="0"/>
          <w:i w:val="0"/>
          <w:sz w:val="24"/>
        </w:rPr>
        <w:t>Relying on Gemini Flash and GPT-4o-mini means our "AI" is provided by Google and OpenAI, not by us. The classical baseline comparison saves the research story, but we still need to confront the cost question: if we are deploying LLMs in production, the dissertation has to defend that as a pragmatic choice with measured trade-offs, not as a hidden assumption.</w:t>
      </w:r>
    </w:p>
    <w:p>
      <w:pPr>
        <w:keepNext/>
        <w:spacing w:before="240" w:after="120"/>
      </w:pPr>
      <w:r>
        <w:rPr>
          <w:rFonts w:ascii="Arial" w:hAnsi="Arial"/>
          <w:b/>
          <w:sz w:val="26"/>
        </w:rPr>
        <w:t>9.2 What I Think Is Genuinely Strong</w:t>
      </w:r>
    </w:p>
    <w:p>
      <w:pPr>
        <w:spacing w:after="120" w:line="276" w:lineRule="auto"/>
      </w:pPr>
      <w:r>
        <w:rPr>
          <w:rFonts w:ascii="Times New Roman" w:hAnsi="Times New Roman"/>
          <w:b w:val="0"/>
          <w:i w:val="0"/>
          <w:sz w:val="24"/>
        </w:rPr>
        <w:t>Five things to leverage:</w:t>
      </w:r>
    </w:p>
    <w:p>
      <w:pPr>
        <w:pStyle w:val="ListBullet"/>
        <w:spacing w:after="60"/>
        <w:ind w:left="360"/>
      </w:pPr>
      <w:r>
        <w:rPr>
          <w:rFonts w:ascii="Times New Roman" w:hAnsi="Times New Roman"/>
          <w:sz w:val="24"/>
        </w:rPr>
        <w:t>The problem is real, well-documented, and matters. African Union and INTERPOL numbers carry weight. The lived reality of mobile money fraud and 419 scams is undeniable in West Africa.</w:t>
      </w:r>
    </w:p>
    <w:p>
      <w:pPr>
        <w:pStyle w:val="ListBullet"/>
        <w:spacing w:after="60"/>
        <w:ind w:left="360"/>
      </w:pPr>
      <w:r>
        <w:rPr>
          <w:rFonts w:ascii="Times New Roman" w:hAnsi="Times New Roman"/>
          <w:sz w:val="24"/>
        </w:rPr>
        <w:t>The academic foundation is unusually solid. Most capstone students arrive at the execution year having only sketched a problem statement. We have four polished units, an annotated bibliography, a complete proposal with diagrams, and a locked methodology.</w:t>
      </w:r>
    </w:p>
    <w:p>
      <w:pPr>
        <w:pStyle w:val="ListBullet"/>
        <w:spacing w:after="60"/>
        <w:ind w:left="360"/>
      </w:pPr>
      <w:r>
        <w:rPr>
          <w:rFonts w:ascii="Times New Roman" w:hAnsi="Times New Roman"/>
          <w:sz w:val="24"/>
        </w:rPr>
        <w:t>The app is a production-quality artefact already shipped. Most capstone students never get to Play Store readiness. We have a Privacy Policy and a v1.0.2 build.</w:t>
      </w:r>
    </w:p>
    <w:p>
      <w:pPr>
        <w:pStyle w:val="ListBullet"/>
        <w:spacing w:after="60"/>
        <w:ind w:left="360"/>
      </w:pPr>
      <w:r>
        <w:rPr>
          <w:rFonts w:ascii="Times New Roman" w:hAnsi="Times New Roman"/>
          <w:sz w:val="24"/>
        </w:rPr>
        <w:t>The multilingual coverage, especially Sawa (Duala), is itself a research artefact. Sawa is barely supported by any translation system. Per-language evaluation on Sawa, even just for awareness, is publishable as a curiosity.</w:t>
      </w:r>
    </w:p>
    <w:p>
      <w:pPr>
        <w:pStyle w:val="ListBullet"/>
        <w:spacing w:after="60"/>
        <w:ind w:left="360"/>
      </w:pPr>
      <w:r>
        <w:rPr>
          <w:rFonts w:ascii="Times New Roman" w:hAnsi="Times New Roman"/>
          <w:sz w:val="24"/>
        </w:rPr>
        <w:t>The tech stack is right for the market. Flutter on Android-first, Firebase for backend, LLM APIs for AI: pragmatic, fast, defensible. Not flashy, but not naive either.</w:t>
      </w:r>
    </w:p>
    <w:p>
      <w:pPr>
        <w:keepNext/>
        <w:spacing w:before="240" w:after="120"/>
      </w:pPr>
      <w:r>
        <w:rPr>
          <w:rFonts w:ascii="Arial" w:hAnsi="Arial"/>
          <w:b/>
          <w:sz w:val="26"/>
        </w:rPr>
        <w:t>9.3 The Honest Net Assessment</w:t>
      </w:r>
    </w:p>
    <w:p>
      <w:pPr>
        <w:spacing w:after="120" w:line="276" w:lineRule="auto"/>
      </w:pPr>
      <w:r>
        <w:rPr>
          <w:rFonts w:ascii="Times New Roman" w:hAnsi="Times New Roman"/>
          <w:b w:val="0"/>
          <w:i w:val="0"/>
          <w:sz w:val="24"/>
        </w:rPr>
        <w:t>This is a strong-to-very-strong capstone if the reframing is locked in early and Phase 1 ML R&amp;D is treated as the academic centrepiece, not a checkbox. The app is already a defensible artefact. What is missing, and entirely buildable in eight weeks of focused work, is the research artefact to match it. Without the reframing, the project risks landing as "good app, thin research." With it, the project lands as "good app, real research, honest about its trade-offs." That is the difference between a clear distinction and a competent pass.</w:t>
      </w:r>
    </w:p>
    <w:p>
      <w:r>
        <w:br w:type="page"/>
      </w:r>
    </w:p>
    <w:p>
      <w:pPr>
        <w:keepNext/>
        <w:spacing w:before="360" w:after="120"/>
      </w:pPr>
      <w:r>
        <w:rPr>
          <w:rFonts w:ascii="Arial" w:hAnsi="Arial"/>
          <w:b/>
          <w:sz w:val="32"/>
        </w:rPr>
        <w:t>10. How to Proceed - Sprint 1 (Days 1-7)</w:t>
      </w:r>
    </w:p>
    <w:p>
      <w:pPr>
        <w:spacing w:after="120" w:line="276" w:lineRule="auto"/>
      </w:pPr>
      <w:r>
        <w:rPr>
          <w:rFonts w:ascii="Times New Roman" w:hAnsi="Times New Roman"/>
          <w:b w:val="0"/>
          <w:i w:val="0"/>
          <w:sz w:val="24"/>
        </w:rPr>
        <w:t>Concrete actions for the first seven days. The exit gate at the end of Sprint 1 is non-negotiable: TF-IDF + LR baseline running end-to-end and supervisor sign-off on D1-D5. Everything else in Sprint 1 supports those two outputs.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2"/>
              </w:rPr>
              <w:t>Day</w:t>
            </w:r>
          </w:p>
        </w:tc>
        <w:tc>
          <w:tcPr>
            <w:tcW w:type="dxa" w:w="3120"/>
          </w:tcPr>
          <w:p>
            <w:r/>
            <w:r>
              <w:rPr>
                <w:rFonts w:ascii="Arial" w:hAnsi="Arial"/>
                <w:b/>
                <w:sz w:val="22"/>
              </w:rPr>
              <w:t>Action</w:t>
            </w:r>
          </w:p>
        </w:tc>
        <w:tc>
          <w:tcPr>
            <w:tcW w:type="dxa" w:w="3120"/>
          </w:tcPr>
          <w:p>
            <w:r/>
            <w:r>
              <w:rPr>
                <w:rFonts w:ascii="Arial" w:hAnsi="Arial"/>
                <w:b/>
                <w:sz w:val="22"/>
              </w:rPr>
              <w:t>Output</w:t>
            </w:r>
          </w:p>
        </w:tc>
      </w:tr>
      <w:tr>
        <w:tc>
          <w:tcPr>
            <w:tcW w:type="dxa" w:w="3120"/>
          </w:tcPr>
          <w:p>
            <w:r/>
            <w:r>
              <w:rPr>
                <w:rFonts w:ascii="Times New Roman" w:hAnsi="Times New Roman"/>
                <w:sz w:val="22"/>
              </w:rPr>
              <w:t>1</w:t>
            </w:r>
          </w:p>
        </w:tc>
        <w:tc>
          <w:tcPr>
            <w:tcW w:type="dxa" w:w="3120"/>
          </w:tcPr>
          <w:p>
            <w:r/>
            <w:r>
              <w:rPr>
                <w:rFonts w:ascii="Times New Roman" w:hAnsi="Times New Roman"/>
                <w:sz w:val="22"/>
              </w:rPr>
              <w:t>Read this report end to end. Read README.md and RECONCILIATION_MEMO.md. Skim docs/coursework/Major-assesment/.</w:t>
            </w:r>
          </w:p>
        </w:tc>
        <w:tc>
          <w:tcPr>
            <w:tcW w:type="dxa" w:w="3120"/>
          </w:tcPr>
          <w:p>
            <w:r/>
            <w:r>
              <w:rPr>
                <w:rFonts w:ascii="Times New Roman" w:hAnsi="Times New Roman"/>
                <w:sz w:val="22"/>
              </w:rPr>
              <w:t>Mental model in place.</w:t>
            </w:r>
          </w:p>
        </w:tc>
      </w:tr>
      <w:tr>
        <w:tc>
          <w:tcPr>
            <w:tcW w:type="dxa" w:w="3120"/>
          </w:tcPr>
          <w:p>
            <w:r/>
            <w:r>
              <w:rPr>
                <w:rFonts w:ascii="Times New Roman" w:hAnsi="Times New Roman"/>
                <w:sz w:val="22"/>
              </w:rPr>
              <w:t>1-2</w:t>
            </w:r>
          </w:p>
        </w:tc>
        <w:tc>
          <w:tcPr>
            <w:tcW w:type="dxa" w:w="3120"/>
          </w:tcPr>
          <w:p>
            <w:r/>
            <w:r>
              <w:rPr>
                <w:rFonts w:ascii="Times New Roman" w:hAnsi="Times New Roman"/>
                <w:sz w:val="22"/>
              </w:rPr>
              <w:t>Email supervisor to schedule the first meeting. Attach the reconciliation memo.</w:t>
            </w:r>
          </w:p>
        </w:tc>
        <w:tc>
          <w:tcPr>
            <w:tcW w:type="dxa" w:w="3120"/>
          </w:tcPr>
          <w:p>
            <w:r/>
            <w:r>
              <w:rPr>
                <w:rFonts w:ascii="Times New Roman" w:hAnsi="Times New Roman"/>
                <w:sz w:val="22"/>
              </w:rPr>
              <w:t>Meeting on the calendar.</w:t>
            </w:r>
          </w:p>
        </w:tc>
      </w:tr>
      <w:tr>
        <w:tc>
          <w:tcPr>
            <w:tcW w:type="dxa" w:w="3120"/>
          </w:tcPr>
          <w:p>
            <w:r/>
            <w:r>
              <w:rPr>
                <w:rFonts w:ascii="Times New Roman" w:hAnsi="Times New Roman"/>
                <w:sz w:val="22"/>
              </w:rPr>
              <w:t>2-3</w:t>
            </w:r>
          </w:p>
        </w:tc>
        <w:tc>
          <w:tcPr>
            <w:tcW w:type="dxa" w:w="3120"/>
          </w:tcPr>
          <w:p>
            <w:r/>
            <w:r>
              <w:rPr>
                <w:rFonts w:ascii="Times New Roman" w:hAnsi="Times New Roman"/>
                <w:sz w:val="22"/>
              </w:rPr>
              <w:t>Recover the rethicsai codebase: flutter pub get, attempt to build, document any breakage. Same for functions/.</w:t>
            </w:r>
          </w:p>
        </w:tc>
        <w:tc>
          <w:tcPr>
            <w:tcW w:type="dxa" w:w="3120"/>
          </w:tcPr>
          <w:p>
            <w:r/>
            <w:r>
              <w:rPr>
                <w:rFonts w:ascii="Times New Roman" w:hAnsi="Times New Roman"/>
                <w:sz w:val="22"/>
              </w:rPr>
              <w:t>Codebase builds again.</w:t>
            </w:r>
          </w:p>
        </w:tc>
      </w:tr>
      <w:tr>
        <w:tc>
          <w:tcPr>
            <w:tcW w:type="dxa" w:w="3120"/>
          </w:tcPr>
          <w:p>
            <w:r/>
            <w:r>
              <w:rPr>
                <w:rFonts w:ascii="Times New Roman" w:hAnsi="Times New Roman"/>
                <w:sz w:val="22"/>
              </w:rPr>
              <w:t>3</w:t>
            </w:r>
          </w:p>
        </w:tc>
        <w:tc>
          <w:tcPr>
            <w:tcW w:type="dxa" w:w="3120"/>
          </w:tcPr>
          <w:p>
            <w:r/>
            <w:r>
              <w:rPr>
                <w:rFonts w:ascii="Times New Roman" w:hAnsi="Times New Roman"/>
                <w:sz w:val="22"/>
              </w:rPr>
              <w:t>Set up the ML Python venv: cd ml; python -m venv .venv; .venv\Scripts\activate; pip install -r requirements.txt. Try importing src/baselines.py.</w:t>
            </w:r>
          </w:p>
        </w:tc>
        <w:tc>
          <w:tcPr>
            <w:tcW w:type="dxa" w:w="3120"/>
          </w:tcPr>
          <w:p>
            <w:r/>
            <w:r>
              <w:rPr>
                <w:rFonts w:ascii="Times New Roman" w:hAnsi="Times New Roman"/>
                <w:sz w:val="22"/>
              </w:rPr>
              <w:t>Working ML environment.</w:t>
            </w:r>
          </w:p>
        </w:tc>
      </w:tr>
      <w:tr>
        <w:tc>
          <w:tcPr>
            <w:tcW w:type="dxa" w:w="3120"/>
          </w:tcPr>
          <w:p>
            <w:r/>
            <w:r>
              <w:rPr>
                <w:rFonts w:ascii="Times New Roman" w:hAnsi="Times New Roman"/>
                <w:sz w:val="22"/>
              </w:rPr>
              <w:t>3-4</w:t>
            </w:r>
          </w:p>
        </w:tc>
        <w:tc>
          <w:tcPr>
            <w:tcW w:type="dxa" w:w="3120"/>
          </w:tcPr>
          <w:p>
            <w:r/>
            <w:r>
              <w:rPr>
                <w:rFonts w:ascii="Times New Roman" w:hAnsi="Times New Roman"/>
                <w:sz w:val="22"/>
              </w:rPr>
              <w:t>First supervisor meeting. Walk through D1-D5. Get written sign-off.</w:t>
            </w:r>
          </w:p>
        </w:tc>
        <w:tc>
          <w:tcPr>
            <w:tcW w:type="dxa" w:w="3120"/>
          </w:tcPr>
          <w:p>
            <w:r/>
            <w:r>
              <w:rPr>
                <w:rFonts w:ascii="Times New Roman" w:hAnsi="Times New Roman"/>
                <w:sz w:val="22"/>
              </w:rPr>
              <w:t>Five decisions resolved.</w:t>
            </w:r>
          </w:p>
        </w:tc>
      </w:tr>
      <w:tr>
        <w:tc>
          <w:tcPr>
            <w:tcW w:type="dxa" w:w="3120"/>
          </w:tcPr>
          <w:p>
            <w:r/>
            <w:r>
              <w:rPr>
                <w:rFonts w:ascii="Times New Roman" w:hAnsi="Times New Roman"/>
                <w:sz w:val="22"/>
              </w:rPr>
              <w:t>4-5</w:t>
            </w:r>
          </w:p>
        </w:tc>
        <w:tc>
          <w:tcPr>
            <w:tcW w:type="dxa" w:w="3120"/>
          </w:tcPr>
          <w:p>
            <w:r/>
            <w:r>
              <w:rPr>
                <w:rFonts w:ascii="Times New Roman" w:hAnsi="Times New Roman"/>
                <w:sz w:val="22"/>
              </w:rPr>
              <w:t>Draft and send the CMU-Africa outreach email (Gueye + Sowon). Show to supervisor first.</w:t>
            </w:r>
          </w:p>
        </w:tc>
        <w:tc>
          <w:tcPr>
            <w:tcW w:type="dxa" w:w="3120"/>
          </w:tcPr>
          <w:p>
            <w:r/>
            <w:r>
              <w:rPr>
                <w:rFonts w:ascii="Times New Roman" w:hAnsi="Times New Roman"/>
                <w:sz w:val="22"/>
              </w:rPr>
              <w:t>Email out (don't wait for reply).</w:t>
            </w:r>
          </w:p>
        </w:tc>
      </w:tr>
      <w:tr>
        <w:tc>
          <w:tcPr>
            <w:tcW w:type="dxa" w:w="3120"/>
          </w:tcPr>
          <w:p>
            <w:r/>
            <w:r>
              <w:rPr>
                <w:rFonts w:ascii="Times New Roman" w:hAnsi="Times New Roman"/>
                <w:sz w:val="22"/>
              </w:rPr>
              <w:t>4-6</w:t>
            </w:r>
          </w:p>
        </w:tc>
        <w:tc>
          <w:tcPr>
            <w:tcW w:type="dxa" w:w="3120"/>
          </w:tcPr>
          <w:p>
            <w:r/>
            <w:r>
              <w:rPr>
                <w:rFonts w:ascii="Times New Roman" w:hAnsi="Times New Roman"/>
                <w:sz w:val="22"/>
              </w:rPr>
              <w:t>Pull public datasets: APWG eCrime, UCI SMS Spam, Kaggle phishing. Document each in SOURCE.md. Apply PII masking via src/preprocessing.py.</w:t>
            </w:r>
          </w:p>
        </w:tc>
        <w:tc>
          <w:tcPr>
            <w:tcW w:type="dxa" w:w="3120"/>
          </w:tcPr>
          <w:p>
            <w:r/>
            <w:r>
              <w:rPr>
                <w:rFonts w:ascii="Times New Roman" w:hAnsi="Times New Roman"/>
                <w:sz w:val="22"/>
              </w:rPr>
              <w:t>Raw + processed data in ml/data/.</w:t>
            </w:r>
          </w:p>
        </w:tc>
      </w:tr>
      <w:tr>
        <w:tc>
          <w:tcPr>
            <w:tcW w:type="dxa" w:w="3120"/>
          </w:tcPr>
          <w:p>
            <w:r/>
            <w:r>
              <w:rPr>
                <w:rFonts w:ascii="Times New Roman" w:hAnsi="Times New Roman"/>
                <w:sz w:val="22"/>
              </w:rPr>
              <w:t>5-7</w:t>
            </w:r>
          </w:p>
        </w:tc>
        <w:tc>
          <w:tcPr>
            <w:tcW w:type="dxa" w:w="3120"/>
          </w:tcPr>
          <w:p>
            <w:r/>
            <w:r>
              <w:rPr>
                <w:rFonts w:ascii="Times New Roman" w:hAnsi="Times New Roman"/>
                <w:sz w:val="22"/>
              </w:rPr>
              <w:t>Hand-label or weakly-label about 500 examples across the six categories.</w:t>
            </w:r>
          </w:p>
        </w:tc>
        <w:tc>
          <w:tcPr>
            <w:tcW w:type="dxa" w:w="3120"/>
          </w:tcPr>
          <w:p>
            <w:r/>
            <w:r>
              <w:rPr>
                <w:rFonts w:ascii="Times New Roman" w:hAnsi="Times New Roman"/>
                <w:sz w:val="22"/>
              </w:rPr>
              <w:t>First labelled set on disk.</w:t>
            </w:r>
          </w:p>
        </w:tc>
      </w:tr>
      <w:tr>
        <w:tc>
          <w:tcPr>
            <w:tcW w:type="dxa" w:w="3120"/>
          </w:tcPr>
          <w:p>
            <w:r/>
            <w:r>
              <w:rPr>
                <w:rFonts w:ascii="Times New Roman" w:hAnsi="Times New Roman"/>
                <w:sz w:val="22"/>
              </w:rPr>
              <w:t>6-7</w:t>
            </w:r>
          </w:p>
        </w:tc>
        <w:tc>
          <w:tcPr>
            <w:tcW w:type="dxa" w:w="3120"/>
          </w:tcPr>
          <w:p>
            <w:r/>
            <w:r>
              <w:rPr>
                <w:rFonts w:ascii="Times New Roman" w:hAnsi="Times New Roman"/>
                <w:sz w:val="22"/>
              </w:rPr>
              <w:t>Train TF-IDF + LR baseline. Evaluate. Even if accuracy is poor, end-to-end pipeline must work.</w:t>
            </w:r>
          </w:p>
        </w:tc>
        <w:tc>
          <w:tcPr>
            <w:tcW w:type="dxa" w:w="3120"/>
          </w:tcPr>
          <w:p>
            <w:r/>
            <w:r>
              <w:rPr>
                <w:rFonts w:ascii="Times New Roman" w:hAnsi="Times New Roman"/>
                <w:sz w:val="22"/>
              </w:rPr>
              <w:t>First model card draft in ml/reports/.</w:t>
            </w:r>
          </w:p>
        </w:tc>
      </w:tr>
      <w:tr>
        <w:tc>
          <w:tcPr>
            <w:tcW w:type="dxa" w:w="3120"/>
          </w:tcPr>
          <w:p>
            <w:r/>
            <w:r>
              <w:rPr>
                <w:rFonts w:ascii="Times New Roman" w:hAnsi="Times New Roman"/>
                <w:sz w:val="22"/>
              </w:rPr>
              <w:t>7</w:t>
            </w:r>
          </w:p>
        </w:tc>
        <w:tc>
          <w:tcPr>
            <w:tcW w:type="dxa" w:w="3120"/>
          </w:tcPr>
          <w:p>
            <w:r/>
            <w:r>
              <w:rPr>
                <w:rFonts w:ascii="Times New Roman" w:hAnsi="Times New Roman"/>
                <w:sz w:val="22"/>
              </w:rPr>
              <w:t>git init the workspace. First meaningful commit. Push to GitHub or GitLab if you want backup.</w:t>
            </w:r>
          </w:p>
        </w:tc>
        <w:tc>
          <w:tcPr>
            <w:tcW w:type="dxa" w:w="3120"/>
          </w:tcPr>
          <w:p>
            <w:r/>
            <w:r>
              <w:rPr>
                <w:rFonts w:ascii="Times New Roman" w:hAnsi="Times New Roman"/>
                <w:sz w:val="22"/>
              </w:rPr>
              <w:t>Workspace under version control.</w:t>
            </w:r>
          </w:p>
        </w:tc>
      </w:tr>
    </w:tbl>
    <w:p/>
    <w:p>
      <w:pPr>
        <w:spacing w:after="120" w:line="276" w:lineRule="auto"/>
      </w:pPr>
      <w:r>
        <w:rPr>
          <w:rFonts w:ascii="Times New Roman" w:hAnsi="Times New Roman"/>
          <w:b w:val="0"/>
          <w:i/>
          <w:sz w:val="24"/>
        </w:rPr>
        <w:t>By the end of Sprint 1 (day 7), you should be able to truthfully say: I have supervisor sign-off on the research direction, the codebase builds again, I have a working Python environment, I have raw data on disk, I have a reference institution that knows the project exists, I have version control running, and I have a baseline ML model trained end-to-end. Those seven things together unlock Sprint 2.</w:t>
      </w:r>
    </w:p>
    <w:p>
      <w:r>
        <w:br w:type="page"/>
      </w:r>
    </w:p>
    <w:p>
      <w:pPr>
        <w:keepNext/>
        <w:spacing w:before="360" w:after="120"/>
      </w:pPr>
      <w:r>
        <w:rPr>
          <w:rFonts w:ascii="Arial" w:hAnsi="Arial"/>
          <w:b/>
          <w:sz w:val="32"/>
        </w:rPr>
        <w:t>11. Glossary</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Arial" w:hAnsi="Arial"/>
                <w:b/>
                <w:sz w:val="22"/>
              </w:rPr>
              <w:t>Term</w:t>
            </w:r>
          </w:p>
        </w:tc>
        <w:tc>
          <w:tcPr>
            <w:tcW w:type="dxa" w:w="4680"/>
          </w:tcPr>
          <w:p>
            <w:r/>
            <w:r>
              <w:rPr>
                <w:rFonts w:ascii="Arial" w:hAnsi="Arial"/>
                <w:b/>
                <w:sz w:val="22"/>
              </w:rPr>
              <w:t>Meaning</w:t>
            </w:r>
          </w:p>
        </w:tc>
      </w:tr>
      <w:tr>
        <w:tc>
          <w:tcPr>
            <w:tcW w:type="dxa" w:w="4680"/>
          </w:tcPr>
          <w:p>
            <w:r/>
            <w:r>
              <w:rPr>
                <w:rFonts w:ascii="Times New Roman" w:hAnsi="Times New Roman"/>
                <w:sz w:val="22"/>
              </w:rPr>
              <w:t>419 scam</w:t>
            </w:r>
          </w:p>
        </w:tc>
        <w:tc>
          <w:tcPr>
            <w:tcW w:type="dxa" w:w="4680"/>
          </w:tcPr>
          <w:p>
            <w:r/>
            <w:r>
              <w:rPr>
                <w:rFonts w:ascii="Times New Roman" w:hAnsi="Times New Roman"/>
                <w:sz w:val="22"/>
              </w:rPr>
              <w:t>Advance-fee fraud, named after section 419 of the Nigerian Criminal Code</w:t>
            </w:r>
          </w:p>
        </w:tc>
      </w:tr>
      <w:tr>
        <w:tc>
          <w:tcPr>
            <w:tcW w:type="dxa" w:w="4680"/>
          </w:tcPr>
          <w:p>
            <w:r/>
            <w:r>
              <w:rPr>
                <w:rFonts w:ascii="Times New Roman" w:hAnsi="Times New Roman"/>
                <w:sz w:val="22"/>
              </w:rPr>
              <w:t>ANTIC</w:t>
            </w:r>
          </w:p>
        </w:tc>
        <w:tc>
          <w:tcPr>
            <w:tcW w:type="dxa" w:w="4680"/>
          </w:tcPr>
          <w:p>
            <w:r/>
            <w:r>
              <w:rPr>
                <w:rFonts w:ascii="Times New Roman" w:hAnsi="Times New Roman"/>
                <w:sz w:val="22"/>
              </w:rPr>
              <w:t>Agence Nationale des Technologies de l'Information et de la Communication - Cameroon's cybersecurity agency</w:t>
            </w:r>
          </w:p>
        </w:tc>
      </w:tr>
      <w:tr>
        <w:tc>
          <w:tcPr>
            <w:tcW w:type="dxa" w:w="4680"/>
          </w:tcPr>
          <w:p>
            <w:r/>
            <w:r>
              <w:rPr>
                <w:rFonts w:ascii="Times New Roman" w:hAnsi="Times New Roman"/>
                <w:sz w:val="22"/>
              </w:rPr>
              <w:t>BLoC</w:t>
            </w:r>
          </w:p>
        </w:tc>
        <w:tc>
          <w:tcPr>
            <w:tcW w:type="dxa" w:w="4680"/>
          </w:tcPr>
          <w:p>
            <w:r/>
            <w:r>
              <w:rPr>
                <w:rFonts w:ascii="Times New Roman" w:hAnsi="Times New Roman"/>
                <w:sz w:val="22"/>
              </w:rPr>
              <w:t>Business Logic Component - Flutter's recommended state management pattern</w:t>
            </w:r>
          </w:p>
        </w:tc>
      </w:tr>
      <w:tr>
        <w:tc>
          <w:tcPr>
            <w:tcW w:type="dxa" w:w="4680"/>
          </w:tcPr>
          <w:p>
            <w:r/>
            <w:r>
              <w:rPr>
                <w:rFonts w:ascii="Times New Roman" w:hAnsi="Times New Roman"/>
                <w:sz w:val="22"/>
              </w:rPr>
              <w:t>BVN</w:t>
            </w:r>
          </w:p>
        </w:tc>
        <w:tc>
          <w:tcPr>
            <w:tcW w:type="dxa" w:w="4680"/>
          </w:tcPr>
          <w:p>
            <w:r/>
            <w:r>
              <w:rPr>
                <w:rFonts w:ascii="Times New Roman" w:hAnsi="Times New Roman"/>
                <w:sz w:val="22"/>
              </w:rPr>
              <w:t>Bank Verification Number - Nigeria's bank identity system, frequent target of identity theft</w:t>
            </w:r>
          </w:p>
        </w:tc>
      </w:tr>
      <w:tr>
        <w:tc>
          <w:tcPr>
            <w:tcW w:type="dxa" w:w="4680"/>
          </w:tcPr>
          <w:p>
            <w:r/>
            <w:r>
              <w:rPr>
                <w:rFonts w:ascii="Times New Roman" w:hAnsi="Times New Roman"/>
                <w:sz w:val="22"/>
              </w:rPr>
              <w:t>CyberGuard</w:t>
            </w:r>
          </w:p>
        </w:tc>
        <w:tc>
          <w:tcPr>
            <w:tcW w:type="dxa" w:w="4680"/>
          </w:tcPr>
          <w:p>
            <w:r/>
            <w:r>
              <w:rPr>
                <w:rFonts w:ascii="Times New Roman" w:hAnsi="Times New Roman"/>
                <w:sz w:val="22"/>
              </w:rPr>
              <w:t>Internal name once used for the AI assistant; replaced by "Wilson"</w:t>
            </w:r>
          </w:p>
        </w:tc>
      </w:tr>
      <w:tr>
        <w:tc>
          <w:tcPr>
            <w:tcW w:type="dxa" w:w="4680"/>
          </w:tcPr>
          <w:p>
            <w:r/>
            <w:r>
              <w:rPr>
                <w:rFonts w:ascii="Times New Roman" w:hAnsi="Times New Roman"/>
                <w:sz w:val="22"/>
              </w:rPr>
              <w:t>EFCC</w:t>
            </w:r>
          </w:p>
        </w:tc>
        <w:tc>
          <w:tcPr>
            <w:tcW w:type="dxa" w:w="4680"/>
          </w:tcPr>
          <w:p>
            <w:r/>
            <w:r>
              <w:rPr>
                <w:rFonts w:ascii="Times New Roman" w:hAnsi="Times New Roman"/>
                <w:sz w:val="22"/>
              </w:rPr>
              <w:t>Economic and Financial Crimes Commission - Nigeria's main financial-crime body</w:t>
            </w:r>
          </w:p>
        </w:tc>
      </w:tr>
      <w:tr>
        <w:tc>
          <w:tcPr>
            <w:tcW w:type="dxa" w:w="4680"/>
          </w:tcPr>
          <w:p>
            <w:r/>
            <w:r>
              <w:rPr>
                <w:rFonts w:ascii="Times New Roman" w:hAnsi="Times New Roman"/>
                <w:sz w:val="22"/>
              </w:rPr>
              <w:t>Flutter</w:t>
            </w:r>
          </w:p>
        </w:tc>
        <w:tc>
          <w:tcPr>
            <w:tcW w:type="dxa" w:w="4680"/>
          </w:tcPr>
          <w:p>
            <w:r/>
            <w:r>
              <w:rPr>
                <w:rFonts w:ascii="Times New Roman" w:hAnsi="Times New Roman"/>
                <w:sz w:val="22"/>
              </w:rPr>
              <w:t>Google's cross-platform UI framework, single codebase for Android and iOS</w:t>
            </w:r>
          </w:p>
        </w:tc>
      </w:tr>
      <w:tr>
        <w:tc>
          <w:tcPr>
            <w:tcW w:type="dxa" w:w="4680"/>
          </w:tcPr>
          <w:p>
            <w:r/>
            <w:r>
              <w:rPr>
                <w:rFonts w:ascii="Times New Roman" w:hAnsi="Times New Roman"/>
                <w:sz w:val="22"/>
              </w:rPr>
              <w:t>Gemini Flash</w:t>
            </w:r>
          </w:p>
        </w:tc>
        <w:tc>
          <w:tcPr>
            <w:tcW w:type="dxa" w:w="4680"/>
          </w:tcPr>
          <w:p>
            <w:r/>
            <w:r>
              <w:rPr>
                <w:rFonts w:ascii="Times New Roman" w:hAnsi="Times New Roman"/>
                <w:sz w:val="22"/>
              </w:rPr>
              <w:t>Google's lower-cost Vertex AI LLM, currently used for Wilson chat</w:t>
            </w:r>
          </w:p>
        </w:tc>
      </w:tr>
      <w:tr>
        <w:tc>
          <w:tcPr>
            <w:tcW w:type="dxa" w:w="4680"/>
          </w:tcPr>
          <w:p>
            <w:r/>
            <w:r>
              <w:rPr>
                <w:rFonts w:ascii="Times New Roman" w:hAnsi="Times New Roman"/>
                <w:sz w:val="22"/>
              </w:rPr>
              <w:t>GPT-4o-mini</w:t>
            </w:r>
          </w:p>
        </w:tc>
        <w:tc>
          <w:tcPr>
            <w:tcW w:type="dxa" w:w="4680"/>
          </w:tcPr>
          <w:p>
            <w:r/>
            <w:r>
              <w:rPr>
                <w:rFonts w:ascii="Times New Roman" w:hAnsi="Times New Roman"/>
                <w:sz w:val="22"/>
              </w:rPr>
              <w:t>OpenAI's lower-cost model, currently used for the Wilson AI fallback</w:t>
            </w:r>
          </w:p>
        </w:tc>
      </w:tr>
      <w:tr>
        <w:tc>
          <w:tcPr>
            <w:tcW w:type="dxa" w:w="4680"/>
          </w:tcPr>
          <w:p>
            <w:r/>
            <w:r>
              <w:rPr>
                <w:rFonts w:ascii="Times New Roman" w:hAnsi="Times New Roman"/>
                <w:sz w:val="22"/>
              </w:rPr>
              <w:t>MoMo / mobile money</w:t>
            </w:r>
          </w:p>
        </w:tc>
        <w:tc>
          <w:tcPr>
            <w:tcW w:type="dxa" w:w="4680"/>
          </w:tcPr>
          <w:p>
            <w:r/>
            <w:r>
              <w:rPr>
                <w:rFonts w:ascii="Times New Roman" w:hAnsi="Times New Roman"/>
                <w:sz w:val="22"/>
              </w:rPr>
              <w:t>Phone-based money transfer (M-Pesa, MTN MoMo, Airtel Money, etc.)</w:t>
            </w:r>
          </w:p>
        </w:tc>
      </w:tr>
      <w:tr>
        <w:tc>
          <w:tcPr>
            <w:tcW w:type="dxa" w:w="4680"/>
          </w:tcPr>
          <w:p>
            <w:r/>
            <w:r>
              <w:rPr>
                <w:rFonts w:ascii="Times New Roman" w:hAnsi="Times New Roman"/>
                <w:sz w:val="22"/>
              </w:rPr>
              <w:t>ngCERT</w:t>
            </w:r>
          </w:p>
        </w:tc>
        <w:tc>
          <w:tcPr>
            <w:tcW w:type="dxa" w:w="4680"/>
          </w:tcPr>
          <w:p>
            <w:r/>
            <w:r>
              <w:rPr>
                <w:rFonts w:ascii="Times New Roman" w:hAnsi="Times New Roman"/>
                <w:sz w:val="22"/>
              </w:rPr>
              <w:t>Nigeria Computer Emergency Response Team</w:t>
            </w:r>
          </w:p>
        </w:tc>
      </w:tr>
      <w:tr>
        <w:tc>
          <w:tcPr>
            <w:tcW w:type="dxa" w:w="4680"/>
          </w:tcPr>
          <w:p>
            <w:r/>
            <w:r>
              <w:rPr>
                <w:rFonts w:ascii="Times New Roman" w:hAnsi="Times New Roman"/>
                <w:sz w:val="22"/>
              </w:rPr>
              <w:t>Pidgin English (pcm)</w:t>
            </w:r>
          </w:p>
        </w:tc>
        <w:tc>
          <w:tcPr>
            <w:tcW w:type="dxa" w:w="4680"/>
          </w:tcPr>
          <w:p>
            <w:r/>
            <w:r>
              <w:rPr>
                <w:rFonts w:ascii="Times New Roman" w:hAnsi="Times New Roman"/>
                <w:sz w:val="22"/>
              </w:rPr>
              <w:t>English-based creole spoken across West Africa, especially Nigeria</w:t>
            </w:r>
          </w:p>
        </w:tc>
      </w:tr>
      <w:tr>
        <w:tc>
          <w:tcPr>
            <w:tcW w:type="dxa" w:w="4680"/>
          </w:tcPr>
          <w:p>
            <w:r/>
            <w:r>
              <w:rPr>
                <w:rFonts w:ascii="Times New Roman" w:hAnsi="Times New Roman"/>
                <w:sz w:val="22"/>
              </w:rPr>
              <w:t>Routine Activity Theory</w:t>
            </w:r>
          </w:p>
        </w:tc>
        <w:tc>
          <w:tcPr>
            <w:tcW w:type="dxa" w:w="4680"/>
          </w:tcPr>
          <w:p>
            <w:r/>
            <w:r>
              <w:rPr>
                <w:rFonts w:ascii="Times New Roman" w:hAnsi="Times New Roman"/>
                <w:sz w:val="22"/>
              </w:rPr>
              <w:t>Cohen and Felson's 1979 framework: crime occurs when motivated offender + suitable target + absent guardian converge</w:t>
            </w:r>
          </w:p>
        </w:tc>
      </w:tr>
      <w:tr>
        <w:tc>
          <w:tcPr>
            <w:tcW w:type="dxa" w:w="4680"/>
          </w:tcPr>
          <w:p>
            <w:r/>
            <w:r>
              <w:rPr>
                <w:rFonts w:ascii="Times New Roman" w:hAnsi="Times New Roman"/>
                <w:sz w:val="22"/>
              </w:rPr>
              <w:t>Sawa (Duala)</w:t>
            </w:r>
          </w:p>
        </w:tc>
        <w:tc>
          <w:tcPr>
            <w:tcW w:type="dxa" w:w="4680"/>
          </w:tcPr>
          <w:p>
            <w:r/>
            <w:r>
              <w:rPr>
                <w:rFonts w:ascii="Times New Roman" w:hAnsi="Times New Roman"/>
                <w:sz w:val="22"/>
              </w:rPr>
              <w:t>Bantu language spoken around Douala, Cameroon; supported in Rethicssec</w:t>
            </w:r>
          </w:p>
        </w:tc>
      </w:tr>
      <w:tr>
        <w:tc>
          <w:tcPr>
            <w:tcW w:type="dxa" w:w="4680"/>
          </w:tcPr>
          <w:p>
            <w:r/>
            <w:r>
              <w:rPr>
                <w:rFonts w:ascii="Times New Roman" w:hAnsi="Times New Roman"/>
                <w:sz w:val="22"/>
              </w:rPr>
              <w:t>SIM swap attack</w:t>
            </w:r>
          </w:p>
        </w:tc>
        <w:tc>
          <w:tcPr>
            <w:tcW w:type="dxa" w:w="4680"/>
          </w:tcPr>
          <w:p>
            <w:r/>
            <w:r>
              <w:rPr>
                <w:rFonts w:ascii="Times New Roman" w:hAnsi="Times New Roman"/>
                <w:sz w:val="22"/>
              </w:rPr>
              <w:t>Attacker convinces a mobile carrier to port the victim's phone number to a SIM they control</w:t>
            </w:r>
          </w:p>
        </w:tc>
      </w:tr>
      <w:tr>
        <w:tc>
          <w:tcPr>
            <w:tcW w:type="dxa" w:w="4680"/>
          </w:tcPr>
          <w:p>
            <w:r/>
            <w:r>
              <w:rPr>
                <w:rFonts w:ascii="Times New Roman" w:hAnsi="Times New Roman"/>
                <w:sz w:val="22"/>
              </w:rPr>
              <w:t>Smishing</w:t>
            </w:r>
          </w:p>
        </w:tc>
        <w:tc>
          <w:tcPr>
            <w:tcW w:type="dxa" w:w="4680"/>
          </w:tcPr>
          <w:p>
            <w:r/>
            <w:r>
              <w:rPr>
                <w:rFonts w:ascii="Times New Roman" w:hAnsi="Times New Roman"/>
                <w:sz w:val="22"/>
              </w:rPr>
              <w:t>SMS phishing - phishing delivered through text messages</w:t>
            </w:r>
          </w:p>
        </w:tc>
      </w:tr>
      <w:tr>
        <w:tc>
          <w:tcPr>
            <w:tcW w:type="dxa" w:w="4680"/>
          </w:tcPr>
          <w:p>
            <w:r/>
            <w:r>
              <w:rPr>
                <w:rFonts w:ascii="Times New Roman" w:hAnsi="Times New Roman"/>
                <w:sz w:val="22"/>
              </w:rPr>
              <w:t>SUS</w:t>
            </w:r>
          </w:p>
        </w:tc>
        <w:tc>
          <w:tcPr>
            <w:tcW w:type="dxa" w:w="4680"/>
          </w:tcPr>
          <w:p>
            <w:r/>
            <w:r>
              <w:rPr>
                <w:rFonts w:ascii="Times New Roman" w:hAnsi="Times New Roman"/>
                <w:sz w:val="22"/>
              </w:rPr>
              <w:t>System Usability Scale - 10-item questionnaire scored 0 to 100</w:t>
            </w:r>
          </w:p>
        </w:tc>
      </w:tr>
      <w:tr>
        <w:tc>
          <w:tcPr>
            <w:tcW w:type="dxa" w:w="4680"/>
          </w:tcPr>
          <w:p>
            <w:r/>
            <w:r>
              <w:rPr>
                <w:rFonts w:ascii="Times New Roman" w:hAnsi="Times New Roman"/>
                <w:sz w:val="22"/>
              </w:rPr>
              <w:t>Synthetic media fraud</w:t>
            </w:r>
          </w:p>
        </w:tc>
        <w:tc>
          <w:tcPr>
            <w:tcW w:type="dxa" w:w="4680"/>
          </w:tcPr>
          <w:p>
            <w:r/>
            <w:r>
              <w:rPr>
                <w:rFonts w:ascii="Times New Roman" w:hAnsi="Times New Roman"/>
                <w:sz w:val="22"/>
              </w:rPr>
              <w:t>Scams using AI-generated voice, video, or images (deepfakes)</w:t>
            </w:r>
          </w:p>
        </w:tc>
      </w:tr>
      <w:tr>
        <w:tc>
          <w:tcPr>
            <w:tcW w:type="dxa" w:w="4680"/>
          </w:tcPr>
          <w:p>
            <w:r/>
            <w:r>
              <w:rPr>
                <w:rFonts w:ascii="Times New Roman" w:hAnsi="Times New Roman"/>
                <w:sz w:val="22"/>
              </w:rPr>
              <w:t>TAM</w:t>
            </w:r>
          </w:p>
        </w:tc>
        <w:tc>
          <w:tcPr>
            <w:tcW w:type="dxa" w:w="4680"/>
          </w:tcPr>
          <w:p>
            <w:r/>
            <w:r>
              <w:rPr>
                <w:rFonts w:ascii="Times New Roman" w:hAnsi="Times New Roman"/>
                <w:sz w:val="22"/>
              </w:rPr>
              <w:t>Technology Acceptance Model (Davis 1989) - explains adoption via perceived usefulness and ease of use</w:t>
            </w:r>
          </w:p>
        </w:tc>
      </w:tr>
      <w:tr>
        <w:tc>
          <w:tcPr>
            <w:tcW w:type="dxa" w:w="4680"/>
          </w:tcPr>
          <w:p>
            <w:r/>
            <w:r>
              <w:rPr>
                <w:rFonts w:ascii="Times New Roman" w:hAnsi="Times New Roman"/>
                <w:sz w:val="22"/>
              </w:rPr>
              <w:t>TFLite</w:t>
            </w:r>
          </w:p>
        </w:tc>
        <w:tc>
          <w:tcPr>
            <w:tcW w:type="dxa" w:w="4680"/>
          </w:tcPr>
          <w:p>
            <w:r/>
            <w:r>
              <w:rPr>
                <w:rFonts w:ascii="Times New Roman" w:hAnsi="Times New Roman"/>
                <w:sz w:val="22"/>
              </w:rPr>
              <w:t>TensorFlow Lite - mobile-optimised model format for on-device inference</w:t>
            </w:r>
          </w:p>
        </w:tc>
      </w:tr>
      <w:tr>
        <w:tc>
          <w:tcPr>
            <w:tcW w:type="dxa" w:w="4680"/>
          </w:tcPr>
          <w:p>
            <w:r/>
            <w:r>
              <w:rPr>
                <w:rFonts w:ascii="Times New Roman" w:hAnsi="Times New Roman"/>
                <w:sz w:val="22"/>
              </w:rPr>
              <w:t>Upanzi Network</w:t>
            </w:r>
          </w:p>
        </w:tc>
        <w:tc>
          <w:tcPr>
            <w:tcW w:type="dxa" w:w="4680"/>
          </w:tcPr>
          <w:p>
            <w:r/>
            <w:r>
              <w:rPr>
                <w:rFonts w:ascii="Times New Roman" w:hAnsi="Times New Roman"/>
                <w:sz w:val="22"/>
              </w:rPr>
              <w:t>Carnegie Mellon Africa's research network on digital systems and cybersecurity</w:t>
            </w:r>
          </w:p>
        </w:tc>
      </w:tr>
      <w:tr>
        <w:tc>
          <w:tcPr>
            <w:tcW w:type="dxa" w:w="4680"/>
          </w:tcPr>
          <w:p>
            <w:r/>
            <w:r>
              <w:rPr>
                <w:rFonts w:ascii="Times New Roman" w:hAnsi="Times New Roman"/>
                <w:sz w:val="22"/>
              </w:rPr>
              <w:t>Vertex AI</w:t>
            </w:r>
          </w:p>
        </w:tc>
        <w:tc>
          <w:tcPr>
            <w:tcW w:type="dxa" w:w="4680"/>
          </w:tcPr>
          <w:p>
            <w:r/>
            <w:r>
              <w:rPr>
                <w:rFonts w:ascii="Times New Roman" w:hAnsi="Times New Roman"/>
                <w:sz w:val="22"/>
              </w:rPr>
              <w:t>Google Cloud's managed AI platform (hosts Gemini)</w:t>
            </w:r>
          </w:p>
        </w:tc>
      </w:tr>
      <w:tr>
        <w:tc>
          <w:tcPr>
            <w:tcW w:type="dxa" w:w="4680"/>
          </w:tcPr>
          <w:p>
            <w:r/>
            <w:r>
              <w:rPr>
                <w:rFonts w:ascii="Times New Roman" w:hAnsi="Times New Roman"/>
                <w:sz w:val="22"/>
              </w:rPr>
              <w:t>Wilson AI</w:t>
            </w:r>
          </w:p>
        </w:tc>
        <w:tc>
          <w:tcPr>
            <w:tcW w:type="dxa" w:w="4680"/>
          </w:tcPr>
          <w:p>
            <w:r/>
            <w:r>
              <w:rPr>
                <w:rFonts w:ascii="Times New Roman" w:hAnsi="Times New Roman"/>
                <w:sz w:val="22"/>
              </w:rPr>
              <w:t>User-facing name of the in-app AI assistant; named after the author</w:t>
            </w:r>
          </w:p>
        </w:tc>
      </w:tr>
      <w:tr>
        <w:tc>
          <w:tcPr>
            <w:tcW w:type="dxa" w:w="4680"/>
          </w:tcPr>
          <w:p>
            <w:r/>
            <w:r>
              <w:rPr>
                <w:rFonts w:ascii="Times New Roman" w:hAnsi="Times New Roman"/>
                <w:sz w:val="22"/>
              </w:rPr>
              <w:t>XLM-R / AfroXLMR</w:t>
            </w:r>
          </w:p>
        </w:tc>
        <w:tc>
          <w:tcPr>
            <w:tcW w:type="dxa" w:w="4680"/>
          </w:tcPr>
          <w:p>
            <w:r/>
            <w:r>
              <w:rPr>
                <w:rFonts w:ascii="Times New Roman" w:hAnsi="Times New Roman"/>
                <w:sz w:val="22"/>
              </w:rPr>
              <w:t>Multilingual transformer models; AfroXLMR is fine-tuned for African languages</w:t>
            </w:r>
          </w:p>
        </w:tc>
      </w:tr>
    </w:tbl>
    <w:p/>
    <w:p>
      <w:r>
        <w:br w:type="page"/>
      </w:r>
    </w:p>
    <w:p>
      <w:pPr>
        <w:keepNext/>
        <w:spacing w:before="360" w:after="120"/>
      </w:pPr>
      <w:r>
        <w:rPr>
          <w:rFonts w:ascii="Arial" w:hAnsi="Arial"/>
          <w:b/>
          <w:sz w:val="32"/>
        </w:rPr>
        <w:t>12. Where Everything Lives</w:t>
      </w:r>
    </w:p>
    <w:p>
      <w:pPr>
        <w:spacing w:after="120" w:line="276" w:lineRule="auto"/>
      </w:pPr>
      <w:r>
        <w:rPr>
          <w:rFonts w:ascii="Times New Roman" w:hAnsi="Times New Roman"/>
          <w:b w:val="0"/>
          <w:i w:val="0"/>
          <w:sz w:val="24"/>
        </w:rPr>
        <w:t>A quick reference for finding things:</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Arial" w:hAnsi="Arial"/>
                <w:b/>
                <w:sz w:val="22"/>
              </w:rPr>
              <w:t>Looking for...</w:t>
            </w:r>
          </w:p>
        </w:tc>
        <w:tc>
          <w:tcPr>
            <w:tcW w:type="dxa" w:w="4680"/>
          </w:tcPr>
          <w:p>
            <w:r/>
            <w:r>
              <w:rPr>
                <w:rFonts w:ascii="Arial" w:hAnsi="Arial"/>
                <w:b/>
                <w:sz w:val="22"/>
              </w:rPr>
              <w:t>Path</w:t>
            </w:r>
          </w:p>
        </w:tc>
      </w:tr>
      <w:tr>
        <w:tc>
          <w:tcPr>
            <w:tcW w:type="dxa" w:w="4680"/>
          </w:tcPr>
          <w:p>
            <w:r/>
            <w:r>
              <w:rPr>
                <w:rFonts w:ascii="Times New Roman" w:hAnsi="Times New Roman"/>
                <w:sz w:val="22"/>
              </w:rPr>
              <w:t>This report</w:t>
            </w:r>
          </w:p>
        </w:tc>
        <w:tc>
          <w:tcPr>
            <w:tcW w:type="dxa" w:w="4680"/>
          </w:tcPr>
          <w:p>
            <w:r/>
            <w:r>
              <w:rPr>
                <w:rFonts w:ascii="Times New Roman" w:hAnsi="Times New Roman"/>
                <w:sz w:val="22"/>
              </w:rPr>
              <w:t>C:\Users\LENOVO\Desktop\Capstone-Project\docs\onboarding\Capstone_Onboarding_Report.docx</w:t>
            </w:r>
          </w:p>
        </w:tc>
      </w:tr>
      <w:tr>
        <w:tc>
          <w:tcPr>
            <w:tcW w:type="dxa" w:w="4680"/>
          </w:tcPr>
          <w:p>
            <w:r/>
            <w:r>
              <w:rPr>
                <w:rFonts w:ascii="Times New Roman" w:hAnsi="Times New Roman"/>
                <w:sz w:val="22"/>
              </w:rPr>
              <w:t>The reconciliation memo</w:t>
            </w:r>
          </w:p>
        </w:tc>
        <w:tc>
          <w:tcPr>
            <w:tcW w:type="dxa" w:w="4680"/>
          </w:tcPr>
          <w:p>
            <w:r/>
            <w:r>
              <w:rPr>
                <w:rFonts w:ascii="Times New Roman" w:hAnsi="Times New Roman"/>
                <w:sz w:val="22"/>
              </w:rPr>
              <w:t>C:\Users\LENOVO\Desktop\Capstone-Project\docs\RECONCILIATION_MEMO.md</w:t>
            </w:r>
          </w:p>
        </w:tc>
      </w:tr>
      <w:tr>
        <w:tc>
          <w:tcPr>
            <w:tcW w:type="dxa" w:w="4680"/>
          </w:tcPr>
          <w:p>
            <w:r/>
            <w:r>
              <w:rPr>
                <w:rFonts w:ascii="Times New Roman" w:hAnsi="Times New Roman"/>
                <w:sz w:val="22"/>
              </w:rPr>
              <w:t>Workspace status board</w:t>
            </w:r>
          </w:p>
        </w:tc>
        <w:tc>
          <w:tcPr>
            <w:tcW w:type="dxa" w:w="4680"/>
          </w:tcPr>
          <w:p>
            <w:r/>
            <w:r>
              <w:rPr>
                <w:rFonts w:ascii="Times New Roman" w:hAnsi="Times New Roman"/>
                <w:sz w:val="22"/>
              </w:rPr>
              <w:t>C:\Users\LENOVO\Desktop\Capstone-Project\README.md</w:t>
            </w:r>
          </w:p>
        </w:tc>
      </w:tr>
      <w:tr>
        <w:tc>
          <w:tcPr>
            <w:tcW w:type="dxa" w:w="4680"/>
          </w:tcPr>
          <w:p>
            <w:r/>
            <w:r>
              <w:rPr>
                <w:rFonts w:ascii="Times New Roman" w:hAnsi="Times New Roman"/>
                <w:sz w:val="22"/>
              </w:rPr>
              <w:t>Pre-Capstone proposal</w:t>
            </w:r>
          </w:p>
        </w:tc>
        <w:tc>
          <w:tcPr>
            <w:tcW w:type="dxa" w:w="4680"/>
          </w:tcPr>
          <w:p>
            <w:r/>
            <w:r>
              <w:rPr>
                <w:rFonts w:ascii="Times New Roman" w:hAnsi="Times New Roman"/>
                <w:sz w:val="22"/>
              </w:rPr>
              <w:t>C:\Users\LENOVO\Desktop\Capstone-Project\docs\coursework\Major-assesment\WilsonsNavidWadoTiwa_Pre-Capstone_Research_Proposal_v2.docx</w:t>
            </w:r>
          </w:p>
        </w:tc>
      </w:tr>
      <w:tr>
        <w:tc>
          <w:tcPr>
            <w:tcW w:type="dxa" w:w="4680"/>
          </w:tcPr>
          <w:p>
            <w:r/>
            <w:r>
              <w:rPr>
                <w:rFonts w:ascii="Times New Roman" w:hAnsi="Times New Roman"/>
                <w:sz w:val="22"/>
              </w:rPr>
              <w:t>Methodology chapter</w:t>
            </w:r>
          </w:p>
        </w:tc>
        <w:tc>
          <w:tcPr>
            <w:tcW w:type="dxa" w:w="4680"/>
          </w:tcPr>
          <w:p>
            <w:r/>
            <w:r>
              <w:rPr>
                <w:rFonts w:ascii="Times New Roman" w:hAnsi="Times New Roman"/>
                <w:sz w:val="22"/>
              </w:rPr>
              <w:t>C:\Users\LENOVO\Desktop\Capstone-Project\docs\coursework\unit4\WilsonsNavidWadoTiwa_Unit Four Assignment.docx</w:t>
            </w:r>
          </w:p>
        </w:tc>
      </w:tr>
      <w:tr>
        <w:tc>
          <w:tcPr>
            <w:tcW w:type="dxa" w:w="4680"/>
          </w:tcPr>
          <w:p>
            <w:r/>
            <w:r>
              <w:rPr>
                <w:rFonts w:ascii="Times New Roman" w:hAnsi="Times New Roman"/>
                <w:sz w:val="22"/>
              </w:rPr>
              <w:t>Annotated bibliography</w:t>
            </w:r>
          </w:p>
        </w:tc>
        <w:tc>
          <w:tcPr>
            <w:tcW w:type="dxa" w:w="4680"/>
          </w:tcPr>
          <w:p>
            <w:r/>
            <w:r>
              <w:rPr>
                <w:rFonts w:ascii="Times New Roman" w:hAnsi="Times New Roman"/>
                <w:sz w:val="22"/>
              </w:rPr>
              <w:t>C:\Users\LENOVO\Desktop\Capstone-Project\docs\coursework\unit3\WilsonsNavidWadoTiwa_Unit_Three Assignment.docx</w:t>
            </w:r>
          </w:p>
        </w:tc>
      </w:tr>
      <w:tr>
        <w:tc>
          <w:tcPr>
            <w:tcW w:type="dxa" w:w="4680"/>
          </w:tcPr>
          <w:p>
            <w:r/>
            <w:r>
              <w:rPr>
                <w:rFonts w:ascii="Times New Roman" w:hAnsi="Times New Roman"/>
                <w:sz w:val="22"/>
              </w:rPr>
              <w:t>The Flutter app</w:t>
            </w:r>
          </w:p>
        </w:tc>
        <w:tc>
          <w:tcPr>
            <w:tcW w:type="dxa" w:w="4680"/>
          </w:tcPr>
          <w:p>
            <w:r/>
            <w:r>
              <w:rPr>
                <w:rFonts w:ascii="Times New Roman" w:hAnsi="Times New Roman"/>
                <w:sz w:val="22"/>
              </w:rPr>
              <w:t>C:\Users\LENOVO\Desktop\Capstone-Project\mobile\rethicsai\ (original backup at C:\Users\LENOVO\Desktop\rethicsai\, read-only)</w:t>
            </w:r>
          </w:p>
        </w:tc>
      </w:tr>
      <w:tr>
        <w:tc>
          <w:tcPr>
            <w:tcW w:type="dxa" w:w="4680"/>
          </w:tcPr>
          <w:p>
            <w:r/>
            <w:r>
              <w:rPr>
                <w:rFonts w:ascii="Times New Roman" w:hAnsi="Times New Roman"/>
                <w:sz w:val="22"/>
              </w:rPr>
              <w:t>The Cloud Functions</w:t>
            </w:r>
          </w:p>
        </w:tc>
        <w:tc>
          <w:tcPr>
            <w:tcW w:type="dxa" w:w="4680"/>
          </w:tcPr>
          <w:p>
            <w:r/>
            <w:r>
              <w:rPr>
                <w:rFonts w:ascii="Times New Roman" w:hAnsi="Times New Roman"/>
                <w:sz w:val="22"/>
              </w:rPr>
              <w:t>C:\Users\LENOVO\Desktop\Capstone-Project\mobile\rethicsai\functions\</w:t>
            </w:r>
          </w:p>
        </w:tc>
      </w:tr>
      <w:tr>
        <w:tc>
          <w:tcPr>
            <w:tcW w:type="dxa" w:w="4680"/>
          </w:tcPr>
          <w:p>
            <w:r/>
            <w:r>
              <w:rPr>
                <w:rFonts w:ascii="Times New Roman" w:hAnsi="Times New Roman"/>
                <w:sz w:val="22"/>
              </w:rPr>
              <w:t>ML research code</w:t>
            </w:r>
          </w:p>
        </w:tc>
        <w:tc>
          <w:tcPr>
            <w:tcW w:type="dxa" w:w="4680"/>
          </w:tcPr>
          <w:p>
            <w:r/>
            <w:r>
              <w:rPr>
                <w:rFonts w:ascii="Times New Roman" w:hAnsi="Times New Roman"/>
                <w:sz w:val="22"/>
              </w:rPr>
              <w:t>C:\Users\LENOVO\Desktop\Capstone-Project\ml\src\</w:t>
            </w:r>
          </w:p>
        </w:tc>
      </w:tr>
      <w:tr>
        <w:tc>
          <w:tcPr>
            <w:tcW w:type="dxa" w:w="4680"/>
          </w:tcPr>
          <w:p>
            <w:r/>
            <w:r>
              <w:rPr>
                <w:rFonts w:ascii="Times New Roman" w:hAnsi="Times New Roman"/>
                <w:sz w:val="22"/>
              </w:rPr>
              <w:t>ML requirements</w:t>
            </w:r>
          </w:p>
        </w:tc>
        <w:tc>
          <w:tcPr>
            <w:tcW w:type="dxa" w:w="4680"/>
          </w:tcPr>
          <w:p>
            <w:r/>
            <w:r>
              <w:rPr>
                <w:rFonts w:ascii="Times New Roman" w:hAnsi="Times New Roman"/>
                <w:sz w:val="22"/>
              </w:rPr>
              <w:t>C:\Users\LENOVO\Desktop\Capstone-Project\ml\requirements.txt</w:t>
            </w:r>
          </w:p>
        </w:tc>
      </w:tr>
      <w:tr>
        <w:tc>
          <w:tcPr>
            <w:tcW w:type="dxa" w:w="4680"/>
          </w:tcPr>
          <w:p>
            <w:r/>
            <w:r>
              <w:rPr>
                <w:rFonts w:ascii="Times New Roman" w:hAnsi="Times New Roman"/>
                <w:sz w:val="22"/>
              </w:rPr>
              <w:t>Supervisor meeting template</w:t>
            </w:r>
          </w:p>
        </w:tc>
        <w:tc>
          <w:tcPr>
            <w:tcW w:type="dxa" w:w="4680"/>
          </w:tcPr>
          <w:p>
            <w:r/>
            <w:r>
              <w:rPr>
                <w:rFonts w:ascii="Times New Roman" w:hAnsi="Times New Roman"/>
                <w:sz w:val="22"/>
              </w:rPr>
              <w:t>C:\Users\LENOVO\Desktop\Capstone-Project\meetings\_template.md</w:t>
            </w:r>
          </w:p>
        </w:tc>
      </w:tr>
      <w:tr>
        <w:tc>
          <w:tcPr>
            <w:tcW w:type="dxa" w:w="4680"/>
          </w:tcPr>
          <w:p>
            <w:r/>
            <w:r>
              <w:rPr>
                <w:rFonts w:ascii="Times New Roman" w:hAnsi="Times New Roman"/>
                <w:sz w:val="22"/>
              </w:rPr>
              <w:t>Privacy Policy (final)</w:t>
            </w:r>
          </w:p>
        </w:tc>
        <w:tc>
          <w:tcPr>
            <w:tcW w:type="dxa" w:w="4680"/>
          </w:tcPr>
          <w:p>
            <w:r/>
            <w:r>
              <w:rPr>
                <w:rFonts w:ascii="Times New Roman" w:hAnsi="Times New Roman"/>
                <w:sz w:val="22"/>
              </w:rPr>
              <w:t>C:\Users\LENOVO\Desktop\Capstone-Project\mobile\PRIVACY_POLICY.docx</w:t>
            </w:r>
          </w:p>
        </w:tc>
      </w:tr>
      <w:tr>
        <w:tc>
          <w:tcPr>
            <w:tcW w:type="dxa" w:w="4680"/>
          </w:tcPr>
          <w:p>
            <w:r/>
            <w:r>
              <w:rPr>
                <w:rFonts w:ascii="Times New Roman" w:hAnsi="Times New Roman"/>
                <w:sz w:val="22"/>
              </w:rPr>
              <w:t>UML diagrams</w:t>
            </w:r>
          </w:p>
        </w:tc>
        <w:tc>
          <w:tcPr>
            <w:tcW w:type="dxa" w:w="4680"/>
          </w:tcPr>
          <w:p>
            <w:r/>
            <w:r>
              <w:rPr>
                <w:rFonts w:ascii="Times New Roman" w:hAnsi="Times New Roman"/>
                <w:sz w:val="22"/>
              </w:rPr>
              <w:t>C:\Users\LENOVO\Desktop\Capstone-Project\docs\coursework\Major-assesment\diagrams\</w:t>
            </w:r>
          </w:p>
        </w:tc>
      </w:tr>
    </w:tbl>
    <w:p/>
    <w:p>
      <w:r>
        <w:br w:type="page"/>
      </w:r>
    </w:p>
    <w:p>
      <w:pPr>
        <w:keepNext/>
        <w:spacing w:before="360" w:after="120"/>
      </w:pPr>
      <w:r>
        <w:rPr>
          <w:rFonts w:ascii="Arial" w:hAnsi="Arial"/>
          <w:b/>
          <w:sz w:val="32"/>
        </w:rPr>
        <w:t>13. Closing Note</w:t>
      </w:r>
    </w:p>
    <w:p>
      <w:pPr>
        <w:spacing w:after="120" w:line="276" w:lineRule="auto"/>
      </w:pPr>
      <w:r>
        <w:rPr>
          <w:rFonts w:ascii="Times New Roman" w:hAnsi="Times New Roman"/>
          <w:b w:val="0"/>
          <w:i w:val="0"/>
          <w:sz w:val="24"/>
        </w:rPr>
        <w:t>The hardest thing about this kind of project is not the technology. It is remembering, every week, that the goal is to help people who are right now being defrauded out of money they cannot afford to lose. The 419 victim, the elderly woman who lost her pension to a romance scam, the small trader in Douala whose mobile money agent ran off with her float - these are not abstractions. They are the audience. Every design decision should be stress-tested against the question: would this actually help that person?</w:t>
      </w:r>
    </w:p>
    <w:p>
      <w:pPr>
        <w:spacing w:after="120" w:line="276" w:lineRule="auto"/>
      </w:pPr>
      <w:r>
        <w:rPr>
          <w:rFonts w:ascii="Times New Roman" w:hAnsi="Times New Roman"/>
          <w:b w:val="0"/>
          <w:i w:val="0"/>
          <w:sz w:val="24"/>
        </w:rPr>
        <w:t>The technology is interesting and the research is interesting, but they are in service of that audience. Keep that in view through Sprint 2's late nights debugging Scikit-learn pipelines, through Sprint 4's frustrations of field recruitment, through Sprint 5's exhausted dissertation revisions. When the supervisor asks "why does this matter?" the right answer is not "because the proposal said so." It is to describe one specific person and what the app would do for them.</w:t>
      </w:r>
    </w:p>
    <w:p>
      <w:pPr>
        <w:spacing w:after="120" w:line="276" w:lineRule="auto"/>
      </w:pPr>
      <w:r>
        <w:rPr>
          <w:rFonts w:ascii="Times New Roman" w:hAnsi="Times New Roman"/>
          <w:b w:val="0"/>
          <w:i w:val="0"/>
          <w:sz w:val="24"/>
        </w:rPr>
        <w:t>Everything else is implementation.</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Capstone Onboarding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