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D13" w:rsidRDefault="00BB082E">
      <w:pPr>
        <w:rPr>
          <w:rFonts w:ascii="Algerian" w:hAnsi="Algerian"/>
          <w:color w:val="00B050"/>
          <w:sz w:val="44"/>
          <w:szCs w:val="44"/>
        </w:rPr>
      </w:pPr>
      <w:r w:rsidRPr="00BB082E">
        <w:rPr>
          <w:rFonts w:ascii="Algerian" w:hAnsi="Algerian"/>
          <w:color w:val="00B050"/>
          <w:sz w:val="44"/>
          <w:szCs w:val="44"/>
        </w:rPr>
        <w:t xml:space="preserve">#1 Concepto y clasificación de cuentas de balances </w:t>
      </w:r>
    </w:p>
    <w:p w:rsidR="00BB082E" w:rsidRPr="00BB082E" w:rsidRDefault="00BB082E" w:rsidP="00BB082E">
      <w:pPr>
        <w:spacing w:before="100" w:beforeAutospacing="1" w:after="100" w:afterAutospacing="1" w:line="240" w:lineRule="auto"/>
        <w:outlineLvl w:val="2"/>
        <w:rPr>
          <w:rFonts w:ascii="Helvetica" w:eastAsia="Times New Roman" w:hAnsi="Helvetica" w:cs="Times New Roman"/>
          <w:b/>
          <w:bCs/>
          <w:color w:val="000000"/>
          <w:sz w:val="27"/>
          <w:szCs w:val="27"/>
          <w:lang w:eastAsia="es-ES"/>
        </w:rPr>
      </w:pPr>
      <w:r w:rsidRPr="00BB082E">
        <w:rPr>
          <w:rFonts w:ascii="Verdana" w:eastAsia="Times New Roman" w:hAnsi="Verdana" w:cs="Times New Roman"/>
          <w:b/>
          <w:bCs/>
          <w:color w:val="FF0000"/>
          <w:sz w:val="27"/>
          <w:szCs w:val="27"/>
          <w:lang w:eastAsia="es-ES"/>
        </w:rPr>
        <w:t>CLASIFICACIÓN DE LAS CUENTAS</w:t>
      </w:r>
    </w:p>
    <w:p w:rsidR="00BB082E" w:rsidRPr="00BB082E" w:rsidRDefault="00BB082E" w:rsidP="00BB082E">
      <w:pPr>
        <w:spacing w:after="0" w:line="240" w:lineRule="atLeast"/>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pt-BR"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Las cuentas en la contabilidad financiera se clasifican por su función y por su estructura</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CLASIFICACIÓN POR SU FUNCIÓN:</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a) Cuentas reales o de balance</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b) Cuentas nominales o de resultado</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c) Cuentas de orden</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color w:val="000000"/>
          <w:sz w:val="20"/>
          <w:szCs w:val="20"/>
          <w:lang w:eastAsia="es-ES"/>
        </w:rPr>
        <w:t> </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CLASIFICACIÓN POR LA ESTRUCTURA DE LAS CUENTAS</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color w:val="000000"/>
          <w:sz w:val="20"/>
          <w:szCs w:val="20"/>
          <w:lang w:eastAsia="es-ES"/>
        </w:rPr>
        <w:t> </w:t>
      </w:r>
    </w:p>
    <w:p w:rsidR="00BB082E" w:rsidRPr="00BB082E" w:rsidRDefault="00BB082E" w:rsidP="00BB082E">
      <w:pPr>
        <w:spacing w:after="0" w:line="283" w:lineRule="atLeast"/>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CUENTAS PRINCIPALES O DE MAYOR</w:t>
      </w:r>
    </w:p>
    <w:p w:rsidR="00BB082E" w:rsidRPr="00BB082E" w:rsidRDefault="00BB082E" w:rsidP="00BB082E">
      <w:pPr>
        <w:spacing w:after="0" w:line="283" w:lineRule="atLeast"/>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Son las cuentas que se registran en el libro Mayor y Balances</w:t>
      </w:r>
    </w:p>
    <w:p w:rsidR="00BB082E" w:rsidRPr="00BB082E" w:rsidRDefault="00BB082E" w:rsidP="00BB082E">
      <w:pPr>
        <w:spacing w:after="0" w:line="283" w:lineRule="atLeast"/>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8A2069">
      <w:pPr>
        <w:tabs>
          <w:tab w:val="left" w:pos="2745"/>
        </w:tabs>
        <w:spacing w:after="0" w:line="283" w:lineRule="atLeast"/>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CUENTAS AUXILIARES</w:t>
      </w:r>
      <w:r w:rsidR="008A2069">
        <w:rPr>
          <w:rFonts w:eastAsia="Times New Roman" w:cs="Times New Roman"/>
          <w:b/>
          <w:bCs/>
          <w:color w:val="000000"/>
          <w:sz w:val="20"/>
          <w:szCs w:val="20"/>
          <w:lang w:val="es-CO" w:eastAsia="es-ES"/>
        </w:rPr>
        <w:tab/>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Son las cuentas que se derivan de las cuentas principales y que sirven para sumarizar o totalizar el saldo de las cuentas de Mayor o Principales</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FF0000"/>
          <w:sz w:val="20"/>
          <w:szCs w:val="20"/>
          <w:lang w:val="es-CO" w:eastAsia="es-ES"/>
        </w:rPr>
        <w:t>CUENTAS REALES O DE BALANCE</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Son aquellas que representan los recursos y las obligaciones que en un momento dado tiene la empresa o negocio (a una fecha dada), entendiendo por recursos todos aquellos bienes que tiene la empresa y que le permiten desarrollar su objeto social, es decir, la producción de bienes o servicios.</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En terminología contable los recursos se denominan Activos. Las obligaciones que la empresa tiene con terceros se denomina en la misma terminología Patrimonio es decir, obligaciones internas.</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Estas cuentas son las que conforman el estado financiero de propósito general, denominado Balance General o Estado de Posición Financiera porque muestra lo que la empresa tiene o debe en un momento determinado es semejante a una fotografía instantánea tomada a la empresa cuando pasó por un punto del </w:t>
      </w:r>
      <w:r w:rsidRPr="00BB082E">
        <w:rPr>
          <w:rFonts w:eastAsia="Times New Roman" w:cs="Times New Roman"/>
          <w:b/>
          <w:bCs/>
          <w:i/>
          <w:iCs/>
          <w:color w:val="000000"/>
          <w:sz w:val="20"/>
          <w:szCs w:val="20"/>
          <w:lang w:eastAsia="es-ES"/>
        </w:rPr>
        <w:t>continnum </w:t>
      </w:r>
      <w:r w:rsidRPr="00BB082E">
        <w:rPr>
          <w:rFonts w:eastAsia="Times New Roman" w:cs="Times New Roman"/>
          <w:b/>
          <w:bCs/>
          <w:color w:val="000000"/>
          <w:sz w:val="20"/>
          <w:szCs w:val="20"/>
          <w:lang w:val="es-CO" w:eastAsia="es-ES"/>
        </w:rPr>
        <w:t>espacio-tiempo en el cual se mueve hacia el futuro. Esta fotografía muestra lo que tiene y debe la empresa en el momento en el cual se confeccionó el Estado. Es entonces un Estado Financiero estático.</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FF0000"/>
          <w:sz w:val="20"/>
          <w:szCs w:val="20"/>
          <w:lang w:val="es-CO" w:eastAsia="es-ES"/>
        </w:rPr>
        <w:t>CUENTAS NOMINALES O DE RESULTADO</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Son aquellas cuentas que representan los ingresos y los egresos producto de las operaciones que la empresa ha tenido entre un periodo determinado comprendido entre dos fechas. Estas cuentas tienen un carácter transitorio o temporal, su duración es la misma del periodo contable. Las cuentas de resultado nacen o se originan a partir del 1º de enero de cada año y se deben cancelar obligatoriamente al 31 de diciembre. Este grupo de cuentas conforma el Estado Financiero denominado Estado de Resultados o Estado de Pérdidas y Ganancias. Se puede considerar el Estado de Resultados con una vídeo grabación del resultado de la explotación económica del objeto social de la empresa durante un período contable. Es por tanto un estado dinámico pues muestra el movimiento entre dos fechas. Las cuentas de resultado representan una utilidad (Ingreso) o una pérdida (Egreso) para la empresa originada en el desarrollo del objeto social de la misma.</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FF0000"/>
          <w:sz w:val="20"/>
          <w:szCs w:val="20"/>
          <w:lang w:val="es-CO" w:eastAsia="es-ES"/>
        </w:rPr>
        <w:lastRenderedPageBreak/>
        <w:t>CUENTAS DE ORDEN</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Son aquellas cuentas que representan valores que no pertenecen a la empresa, ni son obligaciones de la misma, pero que pueden en un futuro representar un recurso o una obligación para el ente económico y por lo tanto deben ser registradas y reveladas en los Estados Financieros por control. Estas cuentas controlan los hechos económicos que no afectan los recursos del ente (Activos), sus obligaciones externas o internas (Pasivo y Patrimonio), pero que las operaciones que las generan representan algún tipo de responsabilidad para la empresa o pueden en el futuro convertirse en un recurso o una obligación para ella. Pueden ser de naturaleza débito o crédito. También se denominan cuentas de memorando.</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Las cuentas de orden se presentan dentro del Estado de Posición Financiera o Balance General, sin formar parte de él. Su ubicación es al pie del mismo, después de las sumas iguales, las de naturaleza débito debajo del total del activo y las de naturaleza crédito debajo del total de Pasivo y Patrimonio. Estas cuentas tienen como característica de que no requieren de la partida doble, por ser una anotación de control, pero para ser coherentes con este paradigma, se utiliza la partida doble registrando dos cuentas que llevan las misma denominación pero se diferencian porque a una de ellas se le adiciona el sufijo </w:t>
      </w:r>
      <w:r w:rsidRPr="00BB082E">
        <w:rPr>
          <w:rFonts w:eastAsia="Times New Roman" w:cs="Times New Roman"/>
          <w:b/>
          <w:bCs/>
          <w:i/>
          <w:iCs/>
          <w:color w:val="000000"/>
          <w:sz w:val="20"/>
          <w:szCs w:val="20"/>
          <w:lang w:val="es-CO" w:eastAsia="es-ES"/>
        </w:rPr>
        <w:t>"por contra".</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i/>
          <w:iCs/>
          <w:color w:val="000000"/>
          <w:sz w:val="20"/>
          <w:szCs w:val="20"/>
          <w:lang w:val="es-CO" w:eastAsia="es-ES"/>
        </w:rPr>
        <w:t> </w:t>
      </w:r>
    </w:p>
    <w:tbl>
      <w:tblPr>
        <w:tblW w:w="0" w:type="auto"/>
        <w:tblInd w:w="675" w:type="dxa"/>
        <w:tblCellMar>
          <w:left w:w="0" w:type="dxa"/>
          <w:right w:w="0" w:type="dxa"/>
        </w:tblCellMar>
        <w:tblLook w:val="04A0" w:firstRow="1" w:lastRow="0" w:firstColumn="1" w:lastColumn="0" w:noHBand="0" w:noVBand="1"/>
      </w:tblPr>
      <w:tblGrid>
        <w:gridCol w:w="972"/>
        <w:gridCol w:w="6070"/>
        <w:gridCol w:w="741"/>
      </w:tblGrid>
      <w:tr w:rsidR="00BB082E" w:rsidRPr="00BB082E" w:rsidTr="00BB082E">
        <w:tc>
          <w:tcPr>
            <w:tcW w:w="8379" w:type="dxa"/>
            <w:gridSpan w:val="3"/>
            <w:tcBorders>
              <w:top w:val="single" w:sz="18" w:space="0" w:color="auto"/>
              <w:left w:val="single" w:sz="18" w:space="0" w:color="auto"/>
              <w:bottom w:val="single" w:sz="18" w:space="0" w:color="auto"/>
              <w:right w:val="single" w:sz="18" w:space="0" w:color="auto"/>
            </w:tcBorders>
            <w:shd w:val="clear" w:color="auto" w:fill="99CC00"/>
            <w:tcMar>
              <w:top w:w="0" w:type="dxa"/>
              <w:left w:w="108" w:type="dxa"/>
              <w:bottom w:w="0" w:type="dxa"/>
              <w:right w:w="108" w:type="dxa"/>
            </w:tcMar>
            <w:vAlign w:val="center"/>
            <w:hideMark/>
          </w:tcPr>
          <w:p w:rsidR="00BB082E" w:rsidRPr="00BB082E" w:rsidRDefault="00BB082E" w:rsidP="00BB082E">
            <w:pPr>
              <w:spacing w:after="0" w:line="249" w:lineRule="atLeast"/>
              <w:rPr>
                <w:rFonts w:eastAsia="Times New Roman" w:cs="Times New Roman"/>
                <w:sz w:val="20"/>
                <w:szCs w:val="20"/>
                <w:lang w:eastAsia="es-ES"/>
              </w:rPr>
            </w:pPr>
            <w:r w:rsidRPr="00BB082E">
              <w:rPr>
                <w:rFonts w:eastAsia="Times New Roman" w:cs="Times New Roman"/>
                <w:b/>
                <w:bCs/>
                <w:sz w:val="20"/>
                <w:szCs w:val="20"/>
                <w:lang w:val="es-CO" w:eastAsia="es-ES"/>
              </w:rPr>
              <w:t>NORMAS SOBRE LAS CUENTAS DE ORDEN</w:t>
            </w:r>
          </w:p>
        </w:tc>
      </w:tr>
      <w:tr w:rsidR="00BB082E" w:rsidRPr="00BB082E" w:rsidTr="00BB082E">
        <w:tc>
          <w:tcPr>
            <w:tcW w:w="1057" w:type="dxa"/>
            <w:tcBorders>
              <w:top w:val="nil"/>
              <w:left w:val="single" w:sz="18" w:space="0" w:color="auto"/>
              <w:bottom w:val="single" w:sz="18" w:space="0" w:color="auto"/>
              <w:right w:val="nil"/>
            </w:tcBorders>
            <w:shd w:val="clear" w:color="auto" w:fill="CCFFCC"/>
            <w:tcMar>
              <w:top w:w="0" w:type="dxa"/>
              <w:left w:w="108" w:type="dxa"/>
              <w:bottom w:w="0" w:type="dxa"/>
              <w:right w:w="108" w:type="dxa"/>
            </w:tcMar>
            <w:hideMark/>
          </w:tcPr>
          <w:p w:rsidR="00BB082E" w:rsidRPr="00BB082E" w:rsidRDefault="00BB082E" w:rsidP="00BB082E">
            <w:pPr>
              <w:spacing w:after="0" w:line="235" w:lineRule="atLeast"/>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6523" w:type="dxa"/>
            <w:tcBorders>
              <w:top w:val="nil"/>
              <w:left w:val="nil"/>
              <w:bottom w:val="single" w:sz="18" w:space="0" w:color="auto"/>
              <w:right w:val="nil"/>
            </w:tcBorders>
            <w:shd w:val="clear" w:color="auto" w:fill="CCFFCC"/>
            <w:tcMar>
              <w:top w:w="0" w:type="dxa"/>
              <w:left w:w="108" w:type="dxa"/>
              <w:bottom w:w="0" w:type="dxa"/>
              <w:right w:w="108" w:type="dxa"/>
            </w:tcMar>
            <w:hideMark/>
          </w:tcPr>
          <w:p w:rsidR="00BB082E" w:rsidRPr="00BB082E" w:rsidRDefault="00BB082E" w:rsidP="00BB082E">
            <w:pPr>
              <w:spacing w:after="0" w:line="201" w:lineRule="atLeast"/>
              <w:rPr>
                <w:rFonts w:eastAsia="Times New Roman" w:cs="Times New Roman"/>
                <w:sz w:val="20"/>
                <w:szCs w:val="20"/>
                <w:lang w:eastAsia="es-ES"/>
              </w:rPr>
            </w:pPr>
            <w:r w:rsidRPr="00BB082E">
              <w:rPr>
                <w:rFonts w:eastAsia="Times New Roman" w:cs="Times New Roman"/>
                <w:b/>
                <w:bCs/>
                <w:i/>
                <w:iCs/>
                <w:sz w:val="20"/>
                <w:szCs w:val="20"/>
                <w:lang w:val="es-CO" w:eastAsia="es-ES"/>
              </w:rPr>
              <w:t>Registros en las cuentas de orden.</w:t>
            </w:r>
          </w:p>
          <w:p w:rsidR="00BB082E" w:rsidRPr="00BB082E" w:rsidRDefault="00BB082E" w:rsidP="00BB082E">
            <w:pPr>
              <w:spacing w:after="0" w:line="201" w:lineRule="atLeast"/>
              <w:rPr>
                <w:rFonts w:eastAsia="Times New Roman" w:cs="Times New Roman"/>
                <w:sz w:val="20"/>
                <w:szCs w:val="20"/>
                <w:lang w:eastAsia="es-ES"/>
              </w:rPr>
            </w:pPr>
            <w:r w:rsidRPr="00BB082E">
              <w:rPr>
                <w:rFonts w:eastAsia="Times New Roman" w:cs="Times New Roman"/>
                <w:b/>
                <w:bCs/>
                <w:i/>
                <w:iCs/>
                <w:sz w:val="20"/>
                <w:szCs w:val="20"/>
                <w:lang w:val="es-CO" w:eastAsia="es-ES"/>
              </w:rPr>
              <w:t> </w:t>
            </w:r>
          </w:p>
          <w:p w:rsidR="00BB082E" w:rsidRPr="00BB082E" w:rsidRDefault="00BB082E" w:rsidP="00BB082E">
            <w:pPr>
              <w:spacing w:after="0" w:line="201" w:lineRule="atLeast"/>
              <w:rPr>
                <w:rFonts w:eastAsia="Times New Roman" w:cs="Times New Roman"/>
                <w:sz w:val="20"/>
                <w:szCs w:val="20"/>
                <w:lang w:eastAsia="es-ES"/>
              </w:rPr>
            </w:pPr>
            <w:r w:rsidRPr="00BB082E">
              <w:rPr>
                <w:rFonts w:eastAsia="Times New Roman" w:cs="Times New Roman"/>
                <w:b/>
                <w:bCs/>
                <w:i/>
                <w:iCs/>
                <w:sz w:val="20"/>
                <w:szCs w:val="20"/>
                <w:lang w:val="es-CO" w:eastAsia="es-ES"/>
              </w:rPr>
              <w:t>En el registro de las cuentas de orden se deben observar las siguientes normas:</w:t>
            </w:r>
          </w:p>
          <w:p w:rsidR="00BB082E" w:rsidRPr="00BB082E" w:rsidRDefault="00BB082E" w:rsidP="00BB082E">
            <w:pPr>
              <w:spacing w:after="0" w:line="278" w:lineRule="atLeast"/>
              <w:rPr>
                <w:rFonts w:eastAsia="Times New Roman" w:cs="Times New Roman"/>
                <w:sz w:val="20"/>
                <w:szCs w:val="20"/>
                <w:lang w:eastAsia="es-ES"/>
              </w:rPr>
            </w:pPr>
            <w:r w:rsidRPr="00BB082E">
              <w:rPr>
                <w:rFonts w:eastAsia="Times New Roman" w:cs="Times New Roman"/>
                <w:b/>
                <w:bCs/>
                <w:sz w:val="20"/>
                <w:szCs w:val="20"/>
                <w:lang w:val="es-CO" w:eastAsia="es-ES"/>
              </w:rPr>
              <w:t>1. Se </w:t>
            </w:r>
            <w:r w:rsidRPr="00BB082E">
              <w:rPr>
                <w:rFonts w:eastAsia="Times New Roman" w:cs="Times New Roman"/>
                <w:b/>
                <w:bCs/>
                <w:i/>
                <w:iCs/>
                <w:sz w:val="20"/>
                <w:szCs w:val="20"/>
                <w:lang w:val="es-CO" w:eastAsia="es-ES"/>
              </w:rPr>
              <w:t>deben registrar bajo "cuentas de orden por derechos contingentes" los compromisos </w:t>
            </w:r>
            <w:r w:rsidRPr="00BB082E">
              <w:rPr>
                <w:rFonts w:eastAsia="Times New Roman" w:cs="Times New Roman"/>
                <w:b/>
                <w:bCs/>
                <w:sz w:val="20"/>
                <w:szCs w:val="20"/>
                <w:lang w:val="es-CO" w:eastAsia="es-ES"/>
              </w:rPr>
              <w:t>o </w:t>
            </w:r>
            <w:r w:rsidRPr="00BB082E">
              <w:rPr>
                <w:rFonts w:eastAsia="Times New Roman" w:cs="Times New Roman"/>
                <w:b/>
                <w:bCs/>
                <w:i/>
                <w:iCs/>
                <w:sz w:val="20"/>
                <w:szCs w:val="20"/>
                <w:lang w:val="es-CO" w:eastAsia="es-ES"/>
              </w:rPr>
              <w:t>contratos de los cuales se pueden derivar derechos.</w:t>
            </w:r>
          </w:p>
          <w:p w:rsidR="00BB082E" w:rsidRPr="00BB082E" w:rsidRDefault="00BB082E" w:rsidP="00BB082E">
            <w:pPr>
              <w:spacing w:after="0" w:line="278" w:lineRule="atLeast"/>
              <w:rPr>
                <w:rFonts w:eastAsia="Times New Roman" w:cs="Times New Roman"/>
                <w:sz w:val="20"/>
                <w:szCs w:val="20"/>
                <w:lang w:eastAsia="es-ES"/>
              </w:rPr>
            </w:pPr>
            <w:r w:rsidRPr="00BB082E">
              <w:rPr>
                <w:rFonts w:eastAsia="Times New Roman" w:cs="Times New Roman"/>
                <w:b/>
                <w:bCs/>
                <w:sz w:val="20"/>
                <w:szCs w:val="20"/>
                <w:lang w:val="es-CO" w:eastAsia="es-ES"/>
              </w:rPr>
              <w:t>2. Se </w:t>
            </w:r>
            <w:r w:rsidRPr="00BB082E">
              <w:rPr>
                <w:rFonts w:eastAsia="Times New Roman" w:cs="Times New Roman"/>
                <w:b/>
                <w:bCs/>
                <w:i/>
                <w:iCs/>
                <w:sz w:val="20"/>
                <w:szCs w:val="20"/>
                <w:lang w:val="es-CO" w:eastAsia="es-ES"/>
              </w:rPr>
              <w:t>deben registrar bajo "cuentas de orden por responsabilidades contingentes" los compromisos </w:t>
            </w:r>
            <w:r w:rsidRPr="00BB082E">
              <w:rPr>
                <w:rFonts w:eastAsia="Times New Roman" w:cs="Times New Roman"/>
                <w:b/>
                <w:bCs/>
                <w:sz w:val="20"/>
                <w:szCs w:val="20"/>
                <w:lang w:val="es-CO" w:eastAsia="es-ES"/>
              </w:rPr>
              <w:t>o </w:t>
            </w:r>
            <w:r w:rsidRPr="00BB082E">
              <w:rPr>
                <w:rFonts w:eastAsia="Times New Roman" w:cs="Times New Roman"/>
                <w:b/>
                <w:bCs/>
                <w:i/>
                <w:iCs/>
                <w:sz w:val="20"/>
                <w:szCs w:val="20"/>
                <w:lang w:val="es-CO" w:eastAsia="es-ES"/>
              </w:rPr>
              <w:t>contratos que se relacionen con posibles obligaciones.</w:t>
            </w:r>
          </w:p>
          <w:p w:rsidR="00BB082E" w:rsidRPr="00BB082E" w:rsidRDefault="00BB082E" w:rsidP="00BB082E">
            <w:pPr>
              <w:spacing w:after="0" w:line="278" w:lineRule="atLeast"/>
              <w:rPr>
                <w:rFonts w:eastAsia="Times New Roman" w:cs="Times New Roman"/>
                <w:sz w:val="20"/>
                <w:szCs w:val="20"/>
                <w:lang w:eastAsia="es-ES"/>
              </w:rPr>
            </w:pPr>
            <w:r w:rsidRPr="00BB082E">
              <w:rPr>
                <w:rFonts w:eastAsia="Times New Roman" w:cs="Times New Roman"/>
                <w:b/>
                <w:bCs/>
                <w:sz w:val="20"/>
                <w:szCs w:val="20"/>
                <w:lang w:val="es-CO" w:eastAsia="es-ES"/>
              </w:rPr>
              <w:t>3. </w:t>
            </w:r>
            <w:r w:rsidRPr="00BB082E">
              <w:rPr>
                <w:rFonts w:eastAsia="Times New Roman" w:cs="Times New Roman"/>
                <w:b/>
                <w:bCs/>
                <w:i/>
                <w:iCs/>
                <w:sz w:val="20"/>
                <w:szCs w:val="20"/>
                <w:lang w:val="es-CO" w:eastAsia="es-ES"/>
              </w:rPr>
              <w:t>Los diferentes conceptos deben agruparse en cuentas especificas según la naturaleza de la transacción </w:t>
            </w:r>
            <w:r w:rsidRPr="00BB082E">
              <w:rPr>
                <w:rFonts w:eastAsia="Times New Roman" w:cs="Times New Roman"/>
                <w:b/>
                <w:bCs/>
                <w:sz w:val="20"/>
                <w:szCs w:val="20"/>
                <w:lang w:val="es-CO" w:eastAsia="es-ES"/>
              </w:rPr>
              <w:t>o </w:t>
            </w:r>
            <w:r w:rsidRPr="00BB082E">
              <w:rPr>
                <w:rFonts w:eastAsia="Times New Roman" w:cs="Times New Roman"/>
                <w:b/>
                <w:bCs/>
                <w:i/>
                <w:iCs/>
                <w:sz w:val="20"/>
                <w:szCs w:val="20"/>
                <w:lang w:val="es-CO" w:eastAsia="es-ES"/>
              </w:rPr>
              <w:t>evento y utilizar como contrapartida la cuenta deudora </w:t>
            </w:r>
            <w:r w:rsidRPr="00BB082E">
              <w:rPr>
                <w:rFonts w:eastAsia="Times New Roman" w:cs="Times New Roman"/>
                <w:b/>
                <w:bCs/>
                <w:sz w:val="20"/>
                <w:szCs w:val="20"/>
                <w:lang w:val="es-CO" w:eastAsia="es-ES"/>
              </w:rPr>
              <w:t>o </w:t>
            </w:r>
            <w:r w:rsidRPr="00BB082E">
              <w:rPr>
                <w:rFonts w:eastAsia="Times New Roman" w:cs="Times New Roman"/>
                <w:b/>
                <w:bCs/>
                <w:i/>
                <w:iCs/>
                <w:sz w:val="20"/>
                <w:szCs w:val="20"/>
                <w:lang w:val="es-CO" w:eastAsia="es-ES"/>
              </w:rPr>
              <w:t>acreedora por contra respectiva.</w:t>
            </w:r>
          </w:p>
          <w:p w:rsidR="00BB082E" w:rsidRPr="00BB082E" w:rsidRDefault="00BB082E" w:rsidP="00BB082E">
            <w:pPr>
              <w:spacing w:after="0" w:line="278" w:lineRule="atLeast"/>
              <w:rPr>
                <w:rFonts w:eastAsia="Times New Roman" w:cs="Times New Roman"/>
                <w:sz w:val="20"/>
                <w:szCs w:val="20"/>
                <w:lang w:eastAsia="es-ES"/>
              </w:rPr>
            </w:pPr>
            <w:r w:rsidRPr="00BB082E">
              <w:rPr>
                <w:rFonts w:eastAsia="Times New Roman" w:cs="Times New Roman"/>
                <w:b/>
                <w:bCs/>
                <w:sz w:val="20"/>
                <w:szCs w:val="20"/>
                <w:lang w:val="es-CO" w:eastAsia="es-ES"/>
              </w:rPr>
              <w:t>4. </w:t>
            </w:r>
            <w:r w:rsidRPr="00BB082E">
              <w:rPr>
                <w:rFonts w:eastAsia="Times New Roman" w:cs="Times New Roman"/>
                <w:b/>
                <w:bCs/>
                <w:i/>
                <w:iCs/>
                <w:sz w:val="20"/>
                <w:szCs w:val="20"/>
                <w:lang w:val="es-CO" w:eastAsia="es-ES"/>
              </w:rPr>
              <w:t>Las cuentas de orden no pueden emplearse como un sustituto para omitir el registro de pérdidas contingentes que de acuerdo con las normas técnicas pertinentes exigen la creación de provisiones.</w:t>
            </w:r>
          </w:p>
          <w:p w:rsidR="00BB082E" w:rsidRPr="00BB082E" w:rsidRDefault="00BB082E" w:rsidP="00BB082E">
            <w:pPr>
              <w:spacing w:after="0" w:line="278" w:lineRule="atLeast"/>
              <w:rPr>
                <w:rFonts w:eastAsia="Times New Roman" w:cs="Times New Roman"/>
                <w:sz w:val="20"/>
                <w:szCs w:val="20"/>
                <w:lang w:eastAsia="es-ES"/>
              </w:rPr>
            </w:pPr>
            <w:r w:rsidRPr="00BB082E">
              <w:rPr>
                <w:rFonts w:eastAsia="Times New Roman" w:cs="Times New Roman"/>
                <w:b/>
                <w:bCs/>
                <w:sz w:val="20"/>
                <w:szCs w:val="20"/>
                <w:lang w:val="es-CO" w:eastAsia="es-ES"/>
              </w:rPr>
              <w:t>5. </w:t>
            </w:r>
            <w:r w:rsidRPr="00BB082E">
              <w:rPr>
                <w:rFonts w:eastAsia="Times New Roman" w:cs="Times New Roman"/>
                <w:b/>
                <w:bCs/>
                <w:i/>
                <w:iCs/>
                <w:sz w:val="20"/>
                <w:szCs w:val="20"/>
                <w:lang w:val="es-CO" w:eastAsia="es-ES"/>
              </w:rPr>
              <w:t>Tratándose de cuentas de orden fiduciarias deben observarse los principios de contabilidad generalmente aceptados y lo dispuesto en normas especiales.</w:t>
            </w:r>
          </w:p>
          <w:p w:rsidR="00BB082E" w:rsidRPr="00BB082E" w:rsidRDefault="00BB082E" w:rsidP="00BB082E">
            <w:pPr>
              <w:spacing w:after="0" w:line="235" w:lineRule="atLeast"/>
              <w:rPr>
                <w:rFonts w:eastAsia="Times New Roman" w:cs="Times New Roman"/>
                <w:sz w:val="20"/>
                <w:szCs w:val="20"/>
                <w:lang w:eastAsia="es-ES"/>
              </w:rPr>
            </w:pPr>
            <w:r w:rsidRPr="00BB082E">
              <w:rPr>
                <w:rFonts w:eastAsia="Times New Roman" w:cs="Times New Roman"/>
                <w:b/>
                <w:bCs/>
                <w:sz w:val="20"/>
                <w:szCs w:val="20"/>
                <w:lang w:val="es-CO" w:eastAsia="es-ES"/>
              </w:rPr>
              <w:t>6. </w:t>
            </w:r>
            <w:r w:rsidRPr="00BB082E">
              <w:rPr>
                <w:rFonts w:eastAsia="Times New Roman" w:cs="Times New Roman"/>
                <w:b/>
                <w:bCs/>
                <w:i/>
                <w:iCs/>
                <w:sz w:val="20"/>
                <w:szCs w:val="20"/>
                <w:lang w:val="es-CO" w:eastAsia="es-ES"/>
              </w:rPr>
              <w:t>Al finalizar cada período </w:t>
            </w:r>
            <w:r w:rsidRPr="00BB082E">
              <w:rPr>
                <w:rFonts w:eastAsia="Times New Roman" w:cs="Times New Roman"/>
                <w:b/>
                <w:bCs/>
                <w:sz w:val="20"/>
                <w:szCs w:val="20"/>
                <w:lang w:val="es-CO" w:eastAsia="es-ES"/>
              </w:rPr>
              <w:t>o </w:t>
            </w:r>
            <w:r w:rsidRPr="00BB082E">
              <w:rPr>
                <w:rFonts w:eastAsia="Times New Roman" w:cs="Times New Roman"/>
                <w:b/>
                <w:bCs/>
                <w:i/>
                <w:iCs/>
                <w:sz w:val="20"/>
                <w:szCs w:val="20"/>
                <w:lang w:val="es-CO" w:eastAsia="es-ES"/>
              </w:rPr>
              <w:t>cada mes, según el caso, para reconocer el efecto de la inflación, </w:t>
            </w:r>
            <w:r w:rsidRPr="00BB082E">
              <w:rPr>
                <w:rFonts w:eastAsia="Times New Roman" w:cs="Times New Roman"/>
                <w:b/>
                <w:bCs/>
                <w:sz w:val="20"/>
                <w:szCs w:val="20"/>
                <w:lang w:val="es-CO" w:eastAsia="es-ES"/>
              </w:rPr>
              <w:t>se </w:t>
            </w:r>
            <w:r w:rsidRPr="00BB082E">
              <w:rPr>
                <w:rFonts w:eastAsia="Times New Roman" w:cs="Times New Roman"/>
                <w:b/>
                <w:bCs/>
                <w:i/>
                <w:iCs/>
                <w:sz w:val="20"/>
                <w:szCs w:val="20"/>
                <w:lang w:val="es-CO" w:eastAsia="es-ES"/>
              </w:rPr>
              <w:t>deben ajustar las cuentas de orden no monetarias, afectando la respectiva cuenta de orden por contra. </w:t>
            </w:r>
            <w:r w:rsidRPr="00BB082E">
              <w:rPr>
                <w:rFonts w:eastAsia="Times New Roman" w:cs="Times New Roman"/>
                <w:b/>
                <w:bCs/>
                <w:sz w:val="20"/>
                <w:szCs w:val="20"/>
                <w:lang w:val="es-CO" w:eastAsia="es-ES"/>
              </w:rPr>
              <w:t>[D2649,1993. Art 110]</w:t>
            </w:r>
          </w:p>
          <w:p w:rsidR="00BB082E" w:rsidRPr="00BB082E" w:rsidRDefault="00BB082E" w:rsidP="00BB082E">
            <w:pPr>
              <w:spacing w:after="0" w:line="235" w:lineRule="atLeast"/>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799" w:type="dxa"/>
            <w:tcBorders>
              <w:top w:val="nil"/>
              <w:left w:val="nil"/>
              <w:bottom w:val="single" w:sz="18" w:space="0" w:color="auto"/>
              <w:right w:val="single" w:sz="18" w:space="0" w:color="auto"/>
            </w:tcBorders>
            <w:shd w:val="clear" w:color="auto" w:fill="CCFFCC"/>
            <w:tcMar>
              <w:top w:w="0" w:type="dxa"/>
              <w:left w:w="108" w:type="dxa"/>
              <w:bottom w:w="0" w:type="dxa"/>
              <w:right w:w="108" w:type="dxa"/>
            </w:tcMar>
            <w:hideMark/>
          </w:tcPr>
          <w:p w:rsidR="00BB082E" w:rsidRPr="00BB082E" w:rsidRDefault="00BB082E" w:rsidP="00BB082E">
            <w:pPr>
              <w:spacing w:after="0" w:line="235" w:lineRule="atLeast"/>
              <w:rPr>
                <w:rFonts w:eastAsia="Times New Roman" w:cs="Times New Roman"/>
                <w:sz w:val="20"/>
                <w:szCs w:val="20"/>
                <w:lang w:eastAsia="es-ES"/>
              </w:rPr>
            </w:pPr>
            <w:r w:rsidRPr="00BB082E">
              <w:rPr>
                <w:rFonts w:eastAsia="Times New Roman" w:cs="Times New Roman"/>
                <w:b/>
                <w:bCs/>
                <w:sz w:val="20"/>
                <w:szCs w:val="20"/>
                <w:lang w:val="es-CO" w:eastAsia="es-ES"/>
              </w:rPr>
              <w:t> </w:t>
            </w:r>
          </w:p>
        </w:tc>
      </w:tr>
    </w:tbl>
    <w:p w:rsidR="00BB082E" w:rsidRPr="00BB082E" w:rsidRDefault="00BB082E" w:rsidP="00BB082E">
      <w:pPr>
        <w:spacing w:before="100" w:beforeAutospacing="1" w:after="100" w:afterAutospacing="1" w:line="283" w:lineRule="atLeast"/>
        <w:jc w:val="both"/>
        <w:rPr>
          <w:rFonts w:eastAsia="Times New Roman" w:cs="Times New Roman"/>
          <w:color w:val="000000"/>
          <w:sz w:val="20"/>
          <w:szCs w:val="20"/>
          <w:lang w:eastAsia="es-ES"/>
        </w:rPr>
      </w:pPr>
      <w:r w:rsidRPr="00BB082E">
        <w:rPr>
          <w:rFonts w:eastAsia="Times New Roman" w:cs="Times New Roman"/>
          <w:b/>
          <w:bCs/>
          <w:color w:val="FF0000"/>
          <w:sz w:val="20"/>
          <w:szCs w:val="20"/>
          <w:lang w:val="es-CO" w:eastAsia="es-ES"/>
        </w:rPr>
        <w:t>NATURALEZA DE  LAS CUENTAS </w:t>
      </w:r>
      <w:r w:rsidRPr="00BB082E">
        <w:rPr>
          <w:rFonts w:eastAsia="Times New Roman" w:cs="Times New Roman"/>
          <w:b/>
          <w:bCs/>
          <w:i/>
          <w:iCs/>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Cada una de las clases de cuentas mencionadas anteriormente tienen sus características particulares que las diferencia unas de otras, estas diferencias radican en la naturaleza de su saldo, la manera de aumentar o disminuir. Esto puede apreciarse en el cuadro siguiente:</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tbl>
      <w:tblPr>
        <w:tblpPr w:leftFromText="141" w:rightFromText="141" w:vertAnchor="text"/>
        <w:tblW w:w="0" w:type="auto"/>
        <w:tblCellMar>
          <w:left w:w="0" w:type="dxa"/>
          <w:right w:w="0" w:type="dxa"/>
        </w:tblCellMar>
        <w:tblLook w:val="04A0" w:firstRow="1" w:lastRow="0" w:firstColumn="1" w:lastColumn="0" w:noHBand="0" w:noVBand="1"/>
      </w:tblPr>
      <w:tblGrid>
        <w:gridCol w:w="1354"/>
        <w:gridCol w:w="361"/>
        <w:gridCol w:w="1532"/>
        <w:gridCol w:w="335"/>
        <w:gridCol w:w="1443"/>
        <w:gridCol w:w="1824"/>
        <w:gridCol w:w="1635"/>
      </w:tblGrid>
      <w:tr w:rsidR="00BB082E" w:rsidRPr="00BB082E" w:rsidTr="00BB082E">
        <w:trPr>
          <w:trHeight w:val="614"/>
        </w:trPr>
        <w:tc>
          <w:tcPr>
            <w:tcW w:w="1413" w:type="dxa"/>
            <w:tcBorders>
              <w:top w:val="single" w:sz="8" w:space="0" w:color="auto"/>
              <w:left w:val="single" w:sz="8" w:space="0" w:color="auto"/>
              <w:bottom w:val="single" w:sz="8" w:space="0" w:color="auto"/>
              <w:right w:val="nil"/>
            </w:tcBorders>
            <w:shd w:val="clear" w:color="auto" w:fill="CCFFCC"/>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lastRenderedPageBreak/>
              <w:t>CLASE</w:t>
            </w:r>
          </w:p>
        </w:tc>
        <w:tc>
          <w:tcPr>
            <w:tcW w:w="389" w:type="dxa"/>
            <w:tcBorders>
              <w:top w:val="single" w:sz="8" w:space="0" w:color="auto"/>
              <w:left w:val="nil"/>
              <w:bottom w:val="single" w:sz="8" w:space="0" w:color="auto"/>
              <w:right w:val="single" w:sz="8" w:space="0" w:color="auto"/>
            </w:tcBorders>
            <w:shd w:val="clear" w:color="auto" w:fill="CCFFCC"/>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550" w:type="dxa"/>
            <w:tcBorders>
              <w:top w:val="single" w:sz="8" w:space="0" w:color="auto"/>
              <w:left w:val="nil"/>
              <w:bottom w:val="single" w:sz="8" w:space="0" w:color="auto"/>
              <w:right w:val="nil"/>
            </w:tcBorders>
            <w:shd w:val="clear" w:color="auto" w:fill="CCFFCC"/>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CUENTAS</w:t>
            </w:r>
          </w:p>
        </w:tc>
        <w:tc>
          <w:tcPr>
            <w:tcW w:w="360" w:type="dxa"/>
            <w:tcBorders>
              <w:top w:val="single" w:sz="8" w:space="0" w:color="auto"/>
              <w:left w:val="nil"/>
              <w:bottom w:val="single" w:sz="8" w:space="0" w:color="auto"/>
              <w:right w:val="single" w:sz="8" w:space="0" w:color="auto"/>
            </w:tcBorders>
            <w:shd w:val="clear" w:color="auto" w:fill="CCFFCC"/>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472" w:type="dxa"/>
            <w:tcBorders>
              <w:top w:val="single" w:sz="8" w:space="0" w:color="auto"/>
              <w:left w:val="nil"/>
              <w:bottom w:val="single" w:sz="8" w:space="0" w:color="auto"/>
              <w:right w:val="single" w:sz="8" w:space="0" w:color="auto"/>
            </w:tcBorders>
            <w:shd w:val="clear" w:color="auto" w:fill="CCFFCC"/>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NATURALEZA</w:t>
            </w:r>
          </w:p>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DEL SALDO</w:t>
            </w:r>
          </w:p>
        </w:tc>
        <w:tc>
          <w:tcPr>
            <w:tcW w:w="1910" w:type="dxa"/>
            <w:tcBorders>
              <w:top w:val="single" w:sz="8" w:space="0" w:color="auto"/>
              <w:left w:val="nil"/>
              <w:bottom w:val="single" w:sz="8" w:space="0" w:color="auto"/>
              <w:right w:val="single" w:sz="8" w:space="0" w:color="auto"/>
            </w:tcBorders>
            <w:shd w:val="clear" w:color="auto" w:fill="CCFFCC"/>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AUMENTA</w:t>
            </w:r>
          </w:p>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CON LOS</w:t>
            </w:r>
          </w:p>
        </w:tc>
        <w:tc>
          <w:tcPr>
            <w:tcW w:w="1695" w:type="dxa"/>
            <w:tcBorders>
              <w:top w:val="single" w:sz="8" w:space="0" w:color="auto"/>
              <w:left w:val="nil"/>
              <w:bottom w:val="single" w:sz="8" w:space="0" w:color="auto"/>
              <w:right w:val="single" w:sz="8" w:space="0" w:color="auto"/>
            </w:tcBorders>
            <w:shd w:val="clear" w:color="auto" w:fill="CCFFCC"/>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DISMINUYE</w:t>
            </w:r>
          </w:p>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CON LOS</w:t>
            </w:r>
          </w:p>
        </w:tc>
      </w:tr>
      <w:tr w:rsidR="00BB082E" w:rsidRPr="00BB082E" w:rsidTr="00BB082E">
        <w:trPr>
          <w:trHeight w:val="372"/>
        </w:trPr>
        <w:tc>
          <w:tcPr>
            <w:tcW w:w="1413" w:type="dxa"/>
            <w:tcBorders>
              <w:top w:val="nil"/>
              <w:left w:val="single" w:sz="8" w:space="0" w:color="auto"/>
              <w:bottom w:val="single" w:sz="8" w:space="0" w:color="auto"/>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Real</w:t>
            </w:r>
          </w:p>
        </w:tc>
        <w:tc>
          <w:tcPr>
            <w:tcW w:w="389"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550" w:type="dxa"/>
            <w:tcBorders>
              <w:top w:val="nil"/>
              <w:left w:val="nil"/>
              <w:bottom w:val="single" w:sz="8" w:space="0" w:color="auto"/>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Activo</w:t>
            </w:r>
          </w:p>
        </w:tc>
        <w:tc>
          <w:tcPr>
            <w:tcW w:w="360"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472"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Deudor</w:t>
            </w:r>
          </w:p>
        </w:tc>
        <w:tc>
          <w:tcPr>
            <w:tcW w:w="1910"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Débitos</w:t>
            </w:r>
          </w:p>
        </w:tc>
        <w:tc>
          <w:tcPr>
            <w:tcW w:w="1695"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Créditos</w:t>
            </w:r>
          </w:p>
        </w:tc>
      </w:tr>
      <w:tr w:rsidR="00BB082E" w:rsidRPr="00BB082E" w:rsidTr="00BB082E">
        <w:trPr>
          <w:trHeight w:val="340"/>
        </w:trPr>
        <w:tc>
          <w:tcPr>
            <w:tcW w:w="1413" w:type="dxa"/>
            <w:tcBorders>
              <w:top w:val="nil"/>
              <w:left w:val="single" w:sz="8" w:space="0" w:color="auto"/>
              <w:bottom w:val="nil"/>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Real</w:t>
            </w:r>
          </w:p>
        </w:tc>
        <w:tc>
          <w:tcPr>
            <w:tcW w:w="389"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910" w:type="dxa"/>
            <w:gridSpan w:val="2"/>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Complementaria</w:t>
            </w:r>
          </w:p>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de activo</w:t>
            </w:r>
          </w:p>
        </w:tc>
        <w:tc>
          <w:tcPr>
            <w:tcW w:w="1472"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Acreedor</w:t>
            </w:r>
          </w:p>
        </w:tc>
        <w:tc>
          <w:tcPr>
            <w:tcW w:w="1910"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Créditos</w:t>
            </w:r>
          </w:p>
        </w:tc>
        <w:tc>
          <w:tcPr>
            <w:tcW w:w="1695"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Débitos</w:t>
            </w:r>
          </w:p>
        </w:tc>
      </w:tr>
      <w:tr w:rsidR="00BB082E" w:rsidRPr="00BB082E" w:rsidTr="00BB082E">
        <w:trPr>
          <w:trHeight w:val="297"/>
        </w:trPr>
        <w:tc>
          <w:tcPr>
            <w:tcW w:w="1413" w:type="dxa"/>
            <w:tcBorders>
              <w:top w:val="single" w:sz="8" w:space="0" w:color="auto"/>
              <w:left w:val="single" w:sz="8" w:space="0" w:color="auto"/>
              <w:bottom w:val="single" w:sz="8" w:space="0" w:color="auto"/>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Real</w:t>
            </w:r>
          </w:p>
        </w:tc>
        <w:tc>
          <w:tcPr>
            <w:tcW w:w="389" w:type="dxa"/>
            <w:tcBorders>
              <w:top w:val="single" w:sz="8" w:space="0" w:color="auto"/>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550" w:type="dxa"/>
            <w:tcBorders>
              <w:top w:val="single" w:sz="8" w:space="0" w:color="auto"/>
              <w:left w:val="nil"/>
              <w:bottom w:val="single" w:sz="8" w:space="0" w:color="auto"/>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Pasivo</w:t>
            </w:r>
          </w:p>
        </w:tc>
        <w:tc>
          <w:tcPr>
            <w:tcW w:w="360" w:type="dxa"/>
            <w:tcBorders>
              <w:top w:val="single" w:sz="8" w:space="0" w:color="auto"/>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472" w:type="dxa"/>
            <w:tcBorders>
              <w:top w:val="single" w:sz="8" w:space="0" w:color="auto"/>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Acreedor</w:t>
            </w:r>
          </w:p>
        </w:tc>
        <w:tc>
          <w:tcPr>
            <w:tcW w:w="1910" w:type="dxa"/>
            <w:tcBorders>
              <w:top w:val="single" w:sz="8" w:space="0" w:color="auto"/>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Créditos</w:t>
            </w:r>
          </w:p>
        </w:tc>
        <w:tc>
          <w:tcPr>
            <w:tcW w:w="1695" w:type="dxa"/>
            <w:tcBorders>
              <w:top w:val="single" w:sz="8" w:space="0" w:color="auto"/>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Débitos</w:t>
            </w:r>
          </w:p>
        </w:tc>
      </w:tr>
      <w:tr w:rsidR="00BB082E" w:rsidRPr="00BB082E" w:rsidTr="00BB082E">
        <w:trPr>
          <w:trHeight w:val="273"/>
        </w:trPr>
        <w:tc>
          <w:tcPr>
            <w:tcW w:w="1413" w:type="dxa"/>
            <w:tcBorders>
              <w:top w:val="nil"/>
              <w:left w:val="single" w:sz="8" w:space="0" w:color="auto"/>
              <w:bottom w:val="single" w:sz="8" w:space="0" w:color="auto"/>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Real</w:t>
            </w:r>
          </w:p>
        </w:tc>
        <w:tc>
          <w:tcPr>
            <w:tcW w:w="389"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550" w:type="dxa"/>
            <w:tcBorders>
              <w:top w:val="nil"/>
              <w:left w:val="nil"/>
              <w:bottom w:val="single" w:sz="8" w:space="0" w:color="auto"/>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Patrimonio</w:t>
            </w:r>
          </w:p>
        </w:tc>
        <w:tc>
          <w:tcPr>
            <w:tcW w:w="360"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472"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Acreedor</w:t>
            </w:r>
          </w:p>
        </w:tc>
        <w:tc>
          <w:tcPr>
            <w:tcW w:w="1910"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Créditos</w:t>
            </w:r>
          </w:p>
        </w:tc>
        <w:tc>
          <w:tcPr>
            <w:tcW w:w="1695"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Débitos</w:t>
            </w:r>
          </w:p>
        </w:tc>
      </w:tr>
      <w:tr w:rsidR="00BB082E" w:rsidRPr="00BB082E" w:rsidTr="00BB082E">
        <w:trPr>
          <w:trHeight w:val="316"/>
        </w:trPr>
        <w:tc>
          <w:tcPr>
            <w:tcW w:w="1413" w:type="dxa"/>
            <w:tcBorders>
              <w:top w:val="nil"/>
              <w:left w:val="single" w:sz="8" w:space="0" w:color="auto"/>
              <w:bottom w:val="nil"/>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Nominal</w:t>
            </w:r>
          </w:p>
        </w:tc>
        <w:tc>
          <w:tcPr>
            <w:tcW w:w="389"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550" w:type="dxa"/>
            <w:tcBorders>
              <w:top w:val="nil"/>
              <w:left w:val="nil"/>
              <w:bottom w:val="nil"/>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Ingresos</w:t>
            </w:r>
          </w:p>
        </w:tc>
        <w:tc>
          <w:tcPr>
            <w:tcW w:w="360"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472"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Acreedor</w:t>
            </w:r>
          </w:p>
        </w:tc>
        <w:tc>
          <w:tcPr>
            <w:tcW w:w="1910"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Créditos</w:t>
            </w:r>
          </w:p>
        </w:tc>
        <w:tc>
          <w:tcPr>
            <w:tcW w:w="1695"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Débitos</w:t>
            </w:r>
          </w:p>
        </w:tc>
      </w:tr>
      <w:tr w:rsidR="00BB082E" w:rsidRPr="00BB082E" w:rsidTr="00BB082E">
        <w:trPr>
          <w:trHeight w:val="268"/>
        </w:trPr>
        <w:tc>
          <w:tcPr>
            <w:tcW w:w="1413" w:type="dxa"/>
            <w:tcBorders>
              <w:top w:val="nil"/>
              <w:left w:val="single" w:sz="8" w:space="0" w:color="auto"/>
              <w:bottom w:val="single" w:sz="8" w:space="0" w:color="auto"/>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389"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910" w:type="dxa"/>
            <w:gridSpan w:val="2"/>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Operacionales</w:t>
            </w:r>
          </w:p>
        </w:tc>
        <w:tc>
          <w:tcPr>
            <w:tcW w:w="1472"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910"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695"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r>
      <w:tr w:rsidR="00BB082E" w:rsidRPr="00BB082E" w:rsidTr="00BB082E">
        <w:trPr>
          <w:trHeight w:val="257"/>
        </w:trPr>
        <w:tc>
          <w:tcPr>
            <w:tcW w:w="1413" w:type="dxa"/>
            <w:tcBorders>
              <w:top w:val="nil"/>
              <w:left w:val="single" w:sz="8" w:space="0" w:color="auto"/>
              <w:bottom w:val="single" w:sz="8" w:space="0" w:color="auto"/>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Nominal</w:t>
            </w:r>
          </w:p>
        </w:tc>
        <w:tc>
          <w:tcPr>
            <w:tcW w:w="389"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550" w:type="dxa"/>
            <w:tcBorders>
              <w:top w:val="nil"/>
              <w:left w:val="nil"/>
              <w:bottom w:val="single" w:sz="8" w:space="0" w:color="auto"/>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Costos</w:t>
            </w:r>
          </w:p>
        </w:tc>
        <w:tc>
          <w:tcPr>
            <w:tcW w:w="360"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472"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Deudor</w:t>
            </w:r>
          </w:p>
        </w:tc>
        <w:tc>
          <w:tcPr>
            <w:tcW w:w="1910"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Débitos</w:t>
            </w:r>
          </w:p>
        </w:tc>
        <w:tc>
          <w:tcPr>
            <w:tcW w:w="1695"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Créditos</w:t>
            </w:r>
          </w:p>
        </w:tc>
      </w:tr>
      <w:tr w:rsidR="00BB082E" w:rsidRPr="00BB082E" w:rsidTr="00BB082E">
        <w:trPr>
          <w:trHeight w:val="292"/>
        </w:trPr>
        <w:tc>
          <w:tcPr>
            <w:tcW w:w="1413" w:type="dxa"/>
            <w:tcBorders>
              <w:top w:val="nil"/>
              <w:left w:val="single" w:sz="8" w:space="0" w:color="auto"/>
              <w:bottom w:val="nil"/>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Nominal</w:t>
            </w:r>
          </w:p>
        </w:tc>
        <w:tc>
          <w:tcPr>
            <w:tcW w:w="389"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550" w:type="dxa"/>
            <w:tcBorders>
              <w:top w:val="nil"/>
              <w:left w:val="nil"/>
              <w:bottom w:val="nil"/>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Gastos Operacionales</w:t>
            </w:r>
          </w:p>
        </w:tc>
        <w:tc>
          <w:tcPr>
            <w:tcW w:w="360"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472"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Deudor</w:t>
            </w:r>
          </w:p>
        </w:tc>
        <w:tc>
          <w:tcPr>
            <w:tcW w:w="1910"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Débitos</w:t>
            </w:r>
          </w:p>
        </w:tc>
        <w:tc>
          <w:tcPr>
            <w:tcW w:w="1695"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Créditos</w:t>
            </w:r>
          </w:p>
        </w:tc>
      </w:tr>
      <w:tr w:rsidR="00BB082E" w:rsidRPr="00BB082E" w:rsidTr="00BB082E">
        <w:trPr>
          <w:trHeight w:val="321"/>
        </w:trPr>
        <w:tc>
          <w:tcPr>
            <w:tcW w:w="1413" w:type="dxa"/>
            <w:tcBorders>
              <w:top w:val="single" w:sz="8" w:space="0" w:color="auto"/>
              <w:left w:val="single" w:sz="8" w:space="0" w:color="auto"/>
              <w:bottom w:val="nil"/>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Nominal</w:t>
            </w:r>
          </w:p>
        </w:tc>
        <w:tc>
          <w:tcPr>
            <w:tcW w:w="389" w:type="dxa"/>
            <w:tcBorders>
              <w:top w:val="single" w:sz="8" w:space="0" w:color="auto"/>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550" w:type="dxa"/>
            <w:tcBorders>
              <w:top w:val="single" w:sz="8" w:space="0" w:color="auto"/>
              <w:left w:val="nil"/>
              <w:bottom w:val="nil"/>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Ingresos no</w:t>
            </w:r>
          </w:p>
        </w:tc>
        <w:tc>
          <w:tcPr>
            <w:tcW w:w="360" w:type="dxa"/>
            <w:tcBorders>
              <w:top w:val="single" w:sz="8" w:space="0" w:color="auto"/>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472" w:type="dxa"/>
            <w:tcBorders>
              <w:top w:val="single" w:sz="8" w:space="0" w:color="auto"/>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Acreedor</w:t>
            </w:r>
          </w:p>
        </w:tc>
        <w:tc>
          <w:tcPr>
            <w:tcW w:w="1910" w:type="dxa"/>
            <w:tcBorders>
              <w:top w:val="single" w:sz="8" w:space="0" w:color="auto"/>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Créditos</w:t>
            </w:r>
          </w:p>
        </w:tc>
        <w:tc>
          <w:tcPr>
            <w:tcW w:w="1695" w:type="dxa"/>
            <w:tcBorders>
              <w:top w:val="single" w:sz="8" w:space="0" w:color="auto"/>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Débitos</w:t>
            </w:r>
          </w:p>
        </w:tc>
      </w:tr>
      <w:tr w:rsidR="00BB082E" w:rsidRPr="00BB082E" w:rsidTr="00BB082E">
        <w:trPr>
          <w:trHeight w:val="273"/>
        </w:trPr>
        <w:tc>
          <w:tcPr>
            <w:tcW w:w="1413" w:type="dxa"/>
            <w:tcBorders>
              <w:top w:val="nil"/>
              <w:left w:val="single" w:sz="8" w:space="0" w:color="auto"/>
              <w:bottom w:val="single" w:sz="8" w:space="0" w:color="auto"/>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389"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910" w:type="dxa"/>
            <w:gridSpan w:val="2"/>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operacionales</w:t>
            </w:r>
          </w:p>
        </w:tc>
        <w:tc>
          <w:tcPr>
            <w:tcW w:w="1472"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910"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695"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r>
      <w:tr w:rsidR="00BB082E" w:rsidRPr="00BB082E" w:rsidTr="00BB082E">
        <w:trPr>
          <w:trHeight w:val="288"/>
        </w:trPr>
        <w:tc>
          <w:tcPr>
            <w:tcW w:w="1413" w:type="dxa"/>
            <w:tcBorders>
              <w:top w:val="nil"/>
              <w:left w:val="single" w:sz="8" w:space="0" w:color="auto"/>
              <w:bottom w:val="nil"/>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Nominal</w:t>
            </w:r>
          </w:p>
        </w:tc>
        <w:tc>
          <w:tcPr>
            <w:tcW w:w="389"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550" w:type="dxa"/>
            <w:tcBorders>
              <w:top w:val="nil"/>
              <w:left w:val="nil"/>
              <w:bottom w:val="nil"/>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Gastos no operacionales</w:t>
            </w:r>
          </w:p>
        </w:tc>
        <w:tc>
          <w:tcPr>
            <w:tcW w:w="360"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472"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Deudor</w:t>
            </w:r>
          </w:p>
        </w:tc>
        <w:tc>
          <w:tcPr>
            <w:tcW w:w="1910"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Débitos</w:t>
            </w:r>
          </w:p>
        </w:tc>
        <w:tc>
          <w:tcPr>
            <w:tcW w:w="1695" w:type="dxa"/>
            <w:tcBorders>
              <w:top w:val="nil"/>
              <w:left w:val="nil"/>
              <w:bottom w:val="nil"/>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Créditos</w:t>
            </w:r>
          </w:p>
        </w:tc>
      </w:tr>
      <w:tr w:rsidR="00BB082E" w:rsidRPr="00BB082E" w:rsidTr="00BB082E">
        <w:trPr>
          <w:trHeight w:val="310"/>
        </w:trPr>
        <w:tc>
          <w:tcPr>
            <w:tcW w:w="1413" w:type="dxa"/>
            <w:tcBorders>
              <w:top w:val="single" w:sz="8" w:space="0" w:color="auto"/>
              <w:left w:val="single" w:sz="8" w:space="0" w:color="auto"/>
              <w:bottom w:val="single" w:sz="8" w:space="0" w:color="auto"/>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De Orden</w:t>
            </w:r>
          </w:p>
        </w:tc>
        <w:tc>
          <w:tcPr>
            <w:tcW w:w="389" w:type="dxa"/>
            <w:tcBorders>
              <w:top w:val="single" w:sz="8" w:space="0" w:color="auto"/>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550" w:type="dxa"/>
            <w:tcBorders>
              <w:top w:val="single" w:sz="8" w:space="0" w:color="auto"/>
              <w:left w:val="nil"/>
              <w:bottom w:val="single" w:sz="8" w:space="0" w:color="auto"/>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Deudoras</w:t>
            </w:r>
          </w:p>
        </w:tc>
        <w:tc>
          <w:tcPr>
            <w:tcW w:w="360" w:type="dxa"/>
            <w:tcBorders>
              <w:top w:val="single" w:sz="8" w:space="0" w:color="auto"/>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472" w:type="dxa"/>
            <w:tcBorders>
              <w:top w:val="single" w:sz="8" w:space="0" w:color="auto"/>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Deudor</w:t>
            </w:r>
          </w:p>
        </w:tc>
        <w:tc>
          <w:tcPr>
            <w:tcW w:w="1910" w:type="dxa"/>
            <w:tcBorders>
              <w:top w:val="single" w:sz="8" w:space="0" w:color="auto"/>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Débitos</w:t>
            </w:r>
          </w:p>
        </w:tc>
        <w:tc>
          <w:tcPr>
            <w:tcW w:w="1695" w:type="dxa"/>
            <w:tcBorders>
              <w:top w:val="single" w:sz="8" w:space="0" w:color="auto"/>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Créditos</w:t>
            </w:r>
          </w:p>
        </w:tc>
      </w:tr>
      <w:tr w:rsidR="00BB082E" w:rsidRPr="00BB082E" w:rsidTr="00BB082E">
        <w:trPr>
          <w:trHeight w:val="285"/>
        </w:trPr>
        <w:tc>
          <w:tcPr>
            <w:tcW w:w="1413" w:type="dxa"/>
            <w:tcBorders>
              <w:top w:val="nil"/>
              <w:left w:val="single" w:sz="8" w:space="0" w:color="auto"/>
              <w:bottom w:val="single" w:sz="8" w:space="0" w:color="auto"/>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De Orden</w:t>
            </w:r>
          </w:p>
        </w:tc>
        <w:tc>
          <w:tcPr>
            <w:tcW w:w="389"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550" w:type="dxa"/>
            <w:tcBorders>
              <w:top w:val="nil"/>
              <w:left w:val="nil"/>
              <w:bottom w:val="single" w:sz="8" w:space="0" w:color="auto"/>
              <w:right w:val="nil"/>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Acreedoras</w:t>
            </w:r>
          </w:p>
        </w:tc>
        <w:tc>
          <w:tcPr>
            <w:tcW w:w="360"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1472"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Acreedor</w:t>
            </w:r>
          </w:p>
        </w:tc>
        <w:tc>
          <w:tcPr>
            <w:tcW w:w="1910"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Créditos</w:t>
            </w:r>
          </w:p>
        </w:tc>
        <w:tc>
          <w:tcPr>
            <w:tcW w:w="1695" w:type="dxa"/>
            <w:tcBorders>
              <w:top w:val="nil"/>
              <w:left w:val="nil"/>
              <w:bottom w:val="single" w:sz="8" w:space="0" w:color="auto"/>
              <w:right w:val="single" w:sz="8" w:space="0" w:color="auto"/>
            </w:tcBorders>
            <w:shd w:val="clear" w:color="auto" w:fill="CCFFFF"/>
            <w:vAlign w:val="center"/>
            <w:hideMark/>
          </w:tcPr>
          <w:p w:rsidR="00BB082E" w:rsidRPr="00BB082E" w:rsidRDefault="00BB082E" w:rsidP="00BB082E">
            <w:pPr>
              <w:spacing w:before="100" w:beforeAutospacing="1" w:after="100" w:afterAutospacing="1"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Débitos</w:t>
            </w:r>
          </w:p>
        </w:tc>
      </w:tr>
    </w:tbl>
    <w:p w:rsidR="00BB082E" w:rsidRPr="00BB082E" w:rsidRDefault="00BB082E" w:rsidP="00BB082E">
      <w:pPr>
        <w:spacing w:after="0" w:line="240" w:lineRule="auto"/>
        <w:rPr>
          <w:rFonts w:ascii="Helvetica" w:eastAsia="Times New Roman" w:hAnsi="Helvetica" w:cs="Times New Roman"/>
          <w:color w:val="000000"/>
          <w:sz w:val="27"/>
          <w:szCs w:val="27"/>
          <w:lang w:eastAsia="es-ES"/>
        </w:rPr>
      </w:pPr>
      <w:r w:rsidRPr="00BB082E">
        <w:rPr>
          <w:rFonts w:eastAsia="Times New Roman" w:cs="Times New Roman"/>
          <w:color w:val="000000"/>
          <w:sz w:val="20"/>
          <w:szCs w:val="20"/>
          <w:lang w:eastAsia="es-ES"/>
        </w:rPr>
        <w:br w:type="textWrapping" w:clear="all"/>
      </w:r>
      <w:r w:rsidRPr="00BB082E">
        <w:rPr>
          <w:rFonts w:ascii="Helvetica" w:eastAsia="Times New Roman" w:hAnsi="Helvetica" w:cs="Times New Roman"/>
          <w:color w:val="000000"/>
          <w:sz w:val="27"/>
          <w:szCs w:val="27"/>
          <w:lang w:eastAsia="es-ES"/>
        </w:rPr>
        <w:t> </w:t>
      </w:r>
    </w:p>
    <w:p w:rsidR="00BB082E" w:rsidRPr="00BB082E" w:rsidRDefault="00BB082E" w:rsidP="00BB082E">
      <w:pPr>
        <w:spacing w:before="100" w:beforeAutospacing="1" w:after="100" w:afterAutospacing="1" w:line="240" w:lineRule="auto"/>
        <w:outlineLvl w:val="2"/>
        <w:rPr>
          <w:rFonts w:eastAsia="Times New Roman" w:cs="Times New Roman"/>
          <w:b/>
          <w:bCs/>
          <w:color w:val="000000"/>
          <w:sz w:val="20"/>
          <w:szCs w:val="20"/>
          <w:lang w:eastAsia="es-ES"/>
        </w:rPr>
      </w:pPr>
      <w:r w:rsidRPr="00BB082E">
        <w:rPr>
          <w:rFonts w:eastAsia="Times New Roman" w:cs="Times New Roman"/>
          <w:b/>
          <w:bCs/>
          <w:color w:val="FF0000"/>
          <w:sz w:val="20"/>
          <w:szCs w:val="20"/>
          <w:lang w:eastAsia="es-ES"/>
        </w:rPr>
        <w:t>CUENTAS DE ACTIVO</w:t>
      </w:r>
    </w:p>
    <w:p w:rsidR="00BB082E" w:rsidRPr="00BB082E" w:rsidRDefault="00BB082E" w:rsidP="00BB082E">
      <w:pPr>
        <w:spacing w:after="0" w:line="240" w:lineRule="atLeast"/>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pt-BR"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Son todas las cuentas que representan recursos de propiedad del ente económico y que este utiliza para desarrollar su objeto social o sea la producción de un bien o un servicio. Los recursos de propiedad del ente pueden ser materiales o inmateriales. </w:t>
      </w:r>
      <w:r w:rsidRPr="00BB082E">
        <w:rPr>
          <w:rFonts w:eastAsia="Times New Roman" w:cs="Times New Roman"/>
          <w:b/>
          <w:bCs/>
          <w:i/>
          <w:iCs/>
          <w:color w:val="000000"/>
          <w:sz w:val="20"/>
          <w:szCs w:val="20"/>
          <w:lang w:val="es-CO" w:eastAsia="es-ES"/>
        </w:rPr>
        <w:t>"Un activo </w:t>
      </w:r>
      <w:r w:rsidRPr="00BB082E">
        <w:rPr>
          <w:rFonts w:eastAsia="Times New Roman" w:cs="Times New Roman"/>
          <w:b/>
          <w:bCs/>
          <w:color w:val="000000"/>
          <w:sz w:val="20"/>
          <w:szCs w:val="20"/>
          <w:lang w:val="es-CO" w:eastAsia="es-ES"/>
        </w:rPr>
        <w:t>es </w:t>
      </w:r>
      <w:r w:rsidRPr="00BB082E">
        <w:rPr>
          <w:rFonts w:eastAsia="Times New Roman" w:cs="Times New Roman"/>
          <w:b/>
          <w:bCs/>
          <w:i/>
          <w:iCs/>
          <w:color w:val="000000"/>
          <w:sz w:val="20"/>
          <w:szCs w:val="20"/>
          <w:lang w:val="es-CO" w:eastAsia="es-ES"/>
        </w:rPr>
        <w:t>la representación financiera de un recurso obtenido por el ente económico como resultado de eventos pasados, de cuya utilización </w:t>
      </w:r>
      <w:r w:rsidRPr="00BB082E">
        <w:rPr>
          <w:rFonts w:eastAsia="Times New Roman" w:cs="Times New Roman"/>
          <w:b/>
          <w:bCs/>
          <w:color w:val="000000"/>
          <w:sz w:val="20"/>
          <w:szCs w:val="20"/>
          <w:lang w:val="es-CO" w:eastAsia="es-ES"/>
        </w:rPr>
        <w:t>se </w:t>
      </w:r>
      <w:r w:rsidRPr="00BB082E">
        <w:rPr>
          <w:rFonts w:eastAsia="Times New Roman" w:cs="Times New Roman"/>
          <w:b/>
          <w:bCs/>
          <w:i/>
          <w:iCs/>
          <w:color w:val="000000"/>
          <w:sz w:val="20"/>
          <w:szCs w:val="20"/>
          <w:lang w:val="es-CO" w:eastAsia="es-ES"/>
        </w:rPr>
        <w:t>espera que fluyan </w:t>
      </w:r>
      <w:r w:rsidRPr="00BB082E">
        <w:rPr>
          <w:rFonts w:eastAsia="Times New Roman" w:cs="Times New Roman"/>
          <w:b/>
          <w:bCs/>
          <w:color w:val="000000"/>
          <w:sz w:val="20"/>
          <w:szCs w:val="20"/>
          <w:lang w:val="es-CO" w:eastAsia="es-ES"/>
        </w:rPr>
        <w:t>a </w:t>
      </w:r>
      <w:r w:rsidRPr="00BB082E">
        <w:rPr>
          <w:rFonts w:eastAsia="Times New Roman" w:cs="Times New Roman"/>
          <w:b/>
          <w:bCs/>
          <w:i/>
          <w:iCs/>
          <w:color w:val="000000"/>
          <w:sz w:val="20"/>
          <w:szCs w:val="20"/>
          <w:lang w:val="es-CO" w:eastAsia="es-ES"/>
        </w:rPr>
        <w:t>la empresa beneficios económicos futuros.</w:t>
      </w:r>
      <w:r w:rsidRPr="00BB082E">
        <w:rPr>
          <w:rFonts w:eastAsia="Times New Roman" w:cs="Times New Roman"/>
          <w:b/>
          <w:bCs/>
          <w:color w:val="000000"/>
          <w:sz w:val="20"/>
          <w:szCs w:val="20"/>
          <w:lang w:val="es-CO" w:eastAsia="es-ES"/>
        </w:rPr>
        <w:t> [D2649,1993. Art 35]</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color w:val="000000"/>
          <w:sz w:val="20"/>
          <w:szCs w:val="20"/>
          <w:lang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Pueden ser:</w:t>
      </w:r>
    </w:p>
    <w:p w:rsidR="00BB082E" w:rsidRPr="00BB082E" w:rsidRDefault="00BB082E" w:rsidP="00BB082E">
      <w:pPr>
        <w:spacing w:after="0" w:line="240" w:lineRule="atLeast"/>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83" w:lineRule="atLeast"/>
        <w:jc w:val="both"/>
        <w:rPr>
          <w:rFonts w:eastAsia="Times New Roman" w:cs="Times New Roman"/>
          <w:color w:val="000000"/>
          <w:sz w:val="20"/>
          <w:szCs w:val="20"/>
          <w:lang w:eastAsia="es-ES"/>
        </w:rPr>
      </w:pPr>
      <w:r w:rsidRPr="00BB082E">
        <w:rPr>
          <w:rFonts w:eastAsia="Times New Roman" w:cs="Times New Roman"/>
          <w:color w:val="000000"/>
          <w:sz w:val="20"/>
          <w:szCs w:val="20"/>
          <w:lang w:val="es-CO" w:eastAsia="es-ES"/>
        </w:rPr>
        <w:t>r       </w:t>
      </w:r>
      <w:r w:rsidRPr="00BB082E">
        <w:rPr>
          <w:rFonts w:eastAsia="Times New Roman" w:cs="Times New Roman"/>
          <w:b/>
          <w:bCs/>
          <w:color w:val="000000"/>
          <w:sz w:val="20"/>
          <w:szCs w:val="20"/>
          <w:lang w:val="es-CO" w:eastAsia="es-ES"/>
        </w:rPr>
        <w:t>Recursos disponibles en forma inmediata tales como el efectivo en caja o bancos,</w:t>
      </w:r>
    </w:p>
    <w:p w:rsidR="00BB082E" w:rsidRPr="00BB082E" w:rsidRDefault="00BB082E" w:rsidP="00BB082E">
      <w:pPr>
        <w:spacing w:after="0" w:line="283" w:lineRule="atLeast"/>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78" w:lineRule="atLeast"/>
        <w:jc w:val="both"/>
        <w:rPr>
          <w:rFonts w:eastAsia="Times New Roman" w:cs="Times New Roman"/>
          <w:color w:val="000000"/>
          <w:sz w:val="20"/>
          <w:szCs w:val="20"/>
          <w:lang w:eastAsia="es-ES"/>
        </w:rPr>
      </w:pPr>
      <w:r w:rsidRPr="00BB082E">
        <w:rPr>
          <w:rFonts w:eastAsia="Times New Roman" w:cs="Times New Roman"/>
          <w:color w:val="000000"/>
          <w:sz w:val="20"/>
          <w:szCs w:val="20"/>
          <w:lang w:val="es-CO" w:eastAsia="es-ES"/>
        </w:rPr>
        <w:t>r       </w:t>
      </w:r>
      <w:r w:rsidRPr="00BB082E">
        <w:rPr>
          <w:rFonts w:eastAsia="Times New Roman" w:cs="Times New Roman"/>
          <w:b/>
          <w:bCs/>
          <w:color w:val="000000"/>
          <w:sz w:val="20"/>
          <w:szCs w:val="20"/>
          <w:lang w:val="es-CO" w:eastAsia="es-ES"/>
        </w:rPr>
        <w:t>Valores pagados por servicios que aún no se han recibido</w:t>
      </w:r>
    </w:p>
    <w:p w:rsidR="00BB082E" w:rsidRPr="00BB082E" w:rsidRDefault="00BB082E" w:rsidP="00BB082E">
      <w:pPr>
        <w:spacing w:after="0" w:line="307" w:lineRule="atLeast"/>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tbl>
      <w:tblPr>
        <w:tblW w:w="0" w:type="auto"/>
        <w:tblInd w:w="675" w:type="dxa"/>
        <w:tblCellMar>
          <w:left w:w="0" w:type="dxa"/>
          <w:right w:w="0" w:type="dxa"/>
        </w:tblCellMar>
        <w:tblLook w:val="04A0" w:firstRow="1" w:lastRow="0" w:firstColumn="1" w:lastColumn="0" w:noHBand="0" w:noVBand="1"/>
      </w:tblPr>
      <w:tblGrid>
        <w:gridCol w:w="914"/>
        <w:gridCol w:w="6390"/>
        <w:gridCol w:w="479"/>
      </w:tblGrid>
      <w:tr w:rsidR="00BB082E" w:rsidRPr="00BB082E" w:rsidTr="00BB082E">
        <w:tc>
          <w:tcPr>
            <w:tcW w:w="7783" w:type="dxa"/>
            <w:gridSpan w:val="3"/>
            <w:tcBorders>
              <w:top w:val="single" w:sz="18" w:space="0" w:color="auto"/>
              <w:left w:val="single" w:sz="18" w:space="0" w:color="auto"/>
              <w:bottom w:val="single" w:sz="18" w:space="0" w:color="auto"/>
              <w:right w:val="single" w:sz="18" w:space="0" w:color="auto"/>
            </w:tcBorders>
            <w:shd w:val="clear" w:color="auto" w:fill="00FFFF"/>
            <w:tcMar>
              <w:top w:w="0" w:type="dxa"/>
              <w:left w:w="108" w:type="dxa"/>
              <w:bottom w:w="0" w:type="dxa"/>
              <w:right w:w="108" w:type="dxa"/>
            </w:tcMar>
            <w:hideMark/>
          </w:tcPr>
          <w:p w:rsidR="00BB082E" w:rsidRPr="00BB082E" w:rsidRDefault="00BB082E" w:rsidP="00BB082E">
            <w:pPr>
              <w:spacing w:after="0" w:line="312" w:lineRule="atLeast"/>
              <w:jc w:val="center"/>
              <w:rPr>
                <w:rFonts w:eastAsia="Times New Roman" w:cs="Times New Roman"/>
                <w:sz w:val="20"/>
                <w:szCs w:val="20"/>
                <w:lang w:eastAsia="es-ES"/>
              </w:rPr>
            </w:pPr>
            <w:r w:rsidRPr="00BB082E">
              <w:rPr>
                <w:rFonts w:eastAsia="Times New Roman" w:cs="Times New Roman"/>
                <w:b/>
                <w:bCs/>
                <w:sz w:val="20"/>
                <w:szCs w:val="20"/>
                <w:lang w:val="es-CO" w:eastAsia="es-ES"/>
              </w:rPr>
              <w:t>NORMA INTERNACIONAL DE CONTABILIDAD</w:t>
            </w:r>
          </w:p>
        </w:tc>
      </w:tr>
      <w:tr w:rsidR="00BB082E" w:rsidRPr="00BB082E" w:rsidTr="00BB082E">
        <w:tc>
          <w:tcPr>
            <w:tcW w:w="914" w:type="dxa"/>
            <w:tcBorders>
              <w:top w:val="nil"/>
              <w:left w:val="single" w:sz="18" w:space="0" w:color="auto"/>
              <w:bottom w:val="single" w:sz="18" w:space="0" w:color="auto"/>
              <w:right w:val="nil"/>
            </w:tcBorders>
            <w:shd w:val="clear" w:color="auto" w:fill="CCFFFF"/>
            <w:tcMar>
              <w:top w:w="0" w:type="dxa"/>
              <w:left w:w="108" w:type="dxa"/>
              <w:bottom w:w="0" w:type="dxa"/>
              <w:right w:w="108" w:type="dxa"/>
            </w:tcMar>
            <w:hideMark/>
          </w:tcPr>
          <w:p w:rsidR="00BB082E" w:rsidRPr="00BB082E" w:rsidRDefault="00BB082E" w:rsidP="00BB082E">
            <w:pPr>
              <w:spacing w:after="0" w:line="235" w:lineRule="atLeast"/>
              <w:jc w:val="both"/>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6390" w:type="dxa"/>
            <w:tcBorders>
              <w:top w:val="nil"/>
              <w:left w:val="nil"/>
              <w:bottom w:val="single" w:sz="18" w:space="0" w:color="auto"/>
              <w:right w:val="nil"/>
            </w:tcBorders>
            <w:shd w:val="clear" w:color="auto" w:fill="CCFFFF"/>
            <w:tcMar>
              <w:top w:w="0" w:type="dxa"/>
              <w:left w:w="108" w:type="dxa"/>
              <w:bottom w:w="0" w:type="dxa"/>
              <w:right w:w="108" w:type="dxa"/>
            </w:tcMar>
            <w:hideMark/>
          </w:tcPr>
          <w:p w:rsidR="00BB082E" w:rsidRPr="00BB082E" w:rsidRDefault="00BB082E" w:rsidP="00BB082E">
            <w:pPr>
              <w:spacing w:after="0" w:line="235" w:lineRule="atLeast"/>
              <w:jc w:val="center"/>
              <w:rPr>
                <w:rFonts w:eastAsia="Times New Roman" w:cs="Times New Roman"/>
                <w:sz w:val="20"/>
                <w:szCs w:val="20"/>
                <w:lang w:eastAsia="es-ES"/>
              </w:rPr>
            </w:pPr>
            <w:r w:rsidRPr="00BB082E">
              <w:rPr>
                <w:rFonts w:eastAsia="Times New Roman" w:cs="Times New Roman"/>
                <w:b/>
                <w:bCs/>
                <w:i/>
                <w:iCs/>
                <w:sz w:val="20"/>
                <w:szCs w:val="20"/>
                <w:lang w:val="es-CO" w:eastAsia="es-ES"/>
              </w:rPr>
              <w:t> </w:t>
            </w:r>
          </w:p>
          <w:p w:rsidR="00BB082E" w:rsidRPr="00BB082E" w:rsidRDefault="00BB082E" w:rsidP="00BB082E">
            <w:pPr>
              <w:spacing w:after="0" w:line="235" w:lineRule="atLeast"/>
              <w:jc w:val="both"/>
              <w:rPr>
                <w:rFonts w:eastAsia="Times New Roman" w:cs="Times New Roman"/>
                <w:sz w:val="20"/>
                <w:szCs w:val="20"/>
                <w:lang w:eastAsia="es-ES"/>
              </w:rPr>
            </w:pPr>
            <w:r w:rsidRPr="00BB082E">
              <w:rPr>
                <w:rFonts w:eastAsia="Times New Roman" w:cs="Times New Roman"/>
                <w:b/>
                <w:bCs/>
                <w:i/>
                <w:iCs/>
                <w:sz w:val="20"/>
                <w:szCs w:val="20"/>
                <w:lang w:val="es-CO" w:eastAsia="es-ES"/>
              </w:rPr>
              <w:t>"Un activo es un recurso controlado por la empresa </w:t>
            </w:r>
            <w:r w:rsidRPr="00BB082E">
              <w:rPr>
                <w:rFonts w:eastAsia="Times New Roman" w:cs="Times New Roman"/>
                <w:b/>
                <w:bCs/>
                <w:sz w:val="20"/>
                <w:szCs w:val="20"/>
                <w:lang w:val="es-CO" w:eastAsia="es-ES"/>
              </w:rPr>
              <w:t>como</w:t>
            </w:r>
            <w:r w:rsidRPr="00BB082E">
              <w:rPr>
                <w:rFonts w:eastAsia="Times New Roman" w:cs="Times New Roman"/>
                <w:b/>
                <w:bCs/>
                <w:i/>
                <w:iCs/>
                <w:sz w:val="20"/>
                <w:szCs w:val="20"/>
                <w:lang w:val="es-CO" w:eastAsia="es-ES"/>
              </w:rPr>
              <w:t>resultado de </w:t>
            </w:r>
            <w:r w:rsidRPr="00BB082E">
              <w:rPr>
                <w:rFonts w:eastAsia="Times New Roman" w:cs="Times New Roman"/>
                <w:b/>
                <w:bCs/>
                <w:sz w:val="20"/>
                <w:szCs w:val="20"/>
                <w:lang w:val="es-CO" w:eastAsia="es-ES"/>
              </w:rPr>
              <w:t>eventos </w:t>
            </w:r>
            <w:r w:rsidRPr="00BB082E">
              <w:rPr>
                <w:rFonts w:eastAsia="Times New Roman" w:cs="Times New Roman"/>
                <w:b/>
                <w:bCs/>
                <w:i/>
                <w:iCs/>
                <w:sz w:val="20"/>
                <w:szCs w:val="20"/>
                <w:lang w:val="es-CO" w:eastAsia="es-ES"/>
              </w:rPr>
              <w:t>pasados, y cuyos beneficios económicos futuros se espera fluyan </w:t>
            </w:r>
            <w:r w:rsidRPr="00BB082E">
              <w:rPr>
                <w:rFonts w:eastAsia="Times New Roman" w:cs="Times New Roman"/>
                <w:b/>
                <w:bCs/>
                <w:sz w:val="20"/>
                <w:szCs w:val="20"/>
                <w:lang w:val="es-CO" w:eastAsia="es-ES"/>
              </w:rPr>
              <w:t>a </w:t>
            </w:r>
            <w:r w:rsidRPr="00BB082E">
              <w:rPr>
                <w:rFonts w:eastAsia="Times New Roman" w:cs="Times New Roman"/>
                <w:b/>
                <w:bCs/>
                <w:i/>
                <w:iCs/>
                <w:sz w:val="20"/>
                <w:szCs w:val="20"/>
                <w:lang w:val="es-CO" w:eastAsia="es-ES"/>
              </w:rPr>
              <w:t>la empresa. </w:t>
            </w:r>
            <w:r w:rsidRPr="00BB082E">
              <w:rPr>
                <w:rFonts w:eastAsia="Times New Roman" w:cs="Times New Roman"/>
                <w:b/>
                <w:bCs/>
                <w:sz w:val="20"/>
                <w:szCs w:val="20"/>
                <w:lang w:val="es-CO" w:eastAsia="es-ES"/>
              </w:rPr>
              <w:t>[NIC,1994]</w:t>
            </w:r>
          </w:p>
        </w:tc>
        <w:tc>
          <w:tcPr>
            <w:tcW w:w="0" w:type="auto"/>
            <w:vAlign w:val="center"/>
            <w:hideMark/>
          </w:tcPr>
          <w:p w:rsidR="00BB082E" w:rsidRPr="00BB082E" w:rsidRDefault="00BB082E" w:rsidP="00BB082E">
            <w:pPr>
              <w:spacing w:after="0" w:line="240" w:lineRule="auto"/>
              <w:rPr>
                <w:rFonts w:eastAsia="Times New Roman" w:cs="Times New Roman"/>
                <w:sz w:val="20"/>
                <w:szCs w:val="20"/>
                <w:lang w:eastAsia="es-ES"/>
              </w:rPr>
            </w:pPr>
          </w:p>
        </w:tc>
      </w:tr>
    </w:tbl>
    <w:p w:rsidR="00BB082E" w:rsidRDefault="00BB082E" w:rsidP="00BB082E">
      <w:pPr>
        <w:spacing w:after="0" w:line="240" w:lineRule="auto"/>
        <w:jc w:val="both"/>
        <w:rPr>
          <w:rFonts w:eastAsia="Times New Roman" w:cs="Times New Roman"/>
          <w:b/>
          <w:bCs/>
          <w:color w:val="000000"/>
          <w:sz w:val="20"/>
          <w:szCs w:val="20"/>
          <w:lang w:val="es-CO" w:eastAsia="es-ES"/>
        </w:rPr>
      </w:pPr>
    </w:p>
    <w:p w:rsidR="00BB082E" w:rsidRPr="00BB082E" w:rsidRDefault="00BB082E" w:rsidP="00BB082E">
      <w:pPr>
        <w:spacing w:before="100" w:beforeAutospacing="1" w:after="100" w:afterAutospacing="1" w:line="240" w:lineRule="auto"/>
        <w:outlineLvl w:val="2"/>
        <w:rPr>
          <w:rFonts w:eastAsia="Times New Roman" w:cs="Times New Roman"/>
          <w:b/>
          <w:bCs/>
          <w:color w:val="000000"/>
          <w:sz w:val="20"/>
          <w:szCs w:val="20"/>
          <w:lang w:eastAsia="es-ES"/>
        </w:rPr>
      </w:pPr>
      <w:r w:rsidRPr="00BB082E">
        <w:rPr>
          <w:rFonts w:eastAsia="Times New Roman" w:cs="Times New Roman"/>
          <w:b/>
          <w:bCs/>
          <w:color w:val="FF0000"/>
          <w:sz w:val="20"/>
          <w:szCs w:val="20"/>
          <w:lang w:eastAsia="es-ES"/>
        </w:rPr>
        <w:t>CUENTAS DE PASIVO</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Son todas las obligaciones a cargo del ente económico y a favor de terceros originadas en el desarrollo del objeto social. Las obligaciones pueden ser de pagar una suma de dinero, entregar un bien o prestar un servicio. </w:t>
      </w:r>
      <w:r w:rsidRPr="00BB082E">
        <w:rPr>
          <w:rFonts w:eastAsia="Times New Roman" w:cs="Times New Roman"/>
          <w:b/>
          <w:bCs/>
          <w:i/>
          <w:iCs/>
          <w:color w:val="000000"/>
          <w:sz w:val="20"/>
          <w:szCs w:val="20"/>
          <w:lang w:val="es-CO" w:eastAsia="es-ES"/>
        </w:rPr>
        <w:t>"Un pasivo </w:t>
      </w:r>
      <w:r w:rsidRPr="00BB082E">
        <w:rPr>
          <w:rFonts w:eastAsia="Times New Roman" w:cs="Times New Roman"/>
          <w:b/>
          <w:bCs/>
          <w:color w:val="000000"/>
          <w:sz w:val="20"/>
          <w:szCs w:val="20"/>
          <w:lang w:val="es-CO" w:eastAsia="es-ES"/>
        </w:rPr>
        <w:t>es </w:t>
      </w:r>
      <w:r w:rsidRPr="00BB082E">
        <w:rPr>
          <w:rFonts w:eastAsia="Times New Roman" w:cs="Times New Roman"/>
          <w:b/>
          <w:bCs/>
          <w:i/>
          <w:iCs/>
          <w:color w:val="000000"/>
          <w:sz w:val="20"/>
          <w:szCs w:val="20"/>
          <w:lang w:val="es-CO" w:eastAsia="es-ES"/>
        </w:rPr>
        <w:t xml:space="preserve">la representación financiera de una obligación presente del ente económico, </w:t>
      </w:r>
      <w:r w:rsidRPr="00BB082E">
        <w:rPr>
          <w:rFonts w:eastAsia="Times New Roman" w:cs="Times New Roman"/>
          <w:b/>
          <w:bCs/>
          <w:i/>
          <w:iCs/>
          <w:color w:val="000000"/>
          <w:sz w:val="20"/>
          <w:szCs w:val="20"/>
          <w:lang w:val="es-CO" w:eastAsia="es-ES"/>
        </w:rPr>
        <w:lastRenderedPageBreak/>
        <w:t>derivada de eventos pasados, en virtud de la cual </w:t>
      </w:r>
      <w:r w:rsidRPr="00BB082E">
        <w:rPr>
          <w:rFonts w:eastAsia="Times New Roman" w:cs="Times New Roman"/>
          <w:b/>
          <w:bCs/>
          <w:color w:val="000000"/>
          <w:sz w:val="20"/>
          <w:szCs w:val="20"/>
          <w:lang w:val="es-CO" w:eastAsia="es-ES"/>
        </w:rPr>
        <w:t>se </w:t>
      </w:r>
      <w:r w:rsidRPr="00BB082E">
        <w:rPr>
          <w:rFonts w:eastAsia="Times New Roman" w:cs="Times New Roman"/>
          <w:b/>
          <w:bCs/>
          <w:i/>
          <w:iCs/>
          <w:color w:val="000000"/>
          <w:sz w:val="20"/>
          <w:szCs w:val="20"/>
          <w:lang w:val="es-CO" w:eastAsia="es-ES"/>
        </w:rPr>
        <w:t>reconoce que en el futuro </w:t>
      </w:r>
      <w:r w:rsidRPr="00BB082E">
        <w:rPr>
          <w:rFonts w:eastAsia="Times New Roman" w:cs="Times New Roman"/>
          <w:b/>
          <w:bCs/>
          <w:color w:val="000000"/>
          <w:sz w:val="20"/>
          <w:szCs w:val="20"/>
          <w:lang w:val="es-CO" w:eastAsia="es-ES"/>
        </w:rPr>
        <w:t>se </w:t>
      </w:r>
      <w:r w:rsidRPr="00BB082E">
        <w:rPr>
          <w:rFonts w:eastAsia="Times New Roman" w:cs="Times New Roman"/>
          <w:b/>
          <w:bCs/>
          <w:i/>
          <w:iCs/>
          <w:color w:val="000000"/>
          <w:sz w:val="20"/>
          <w:szCs w:val="20"/>
          <w:lang w:val="es-CO" w:eastAsia="es-ES"/>
        </w:rPr>
        <w:t>deberá transferir recursos </w:t>
      </w:r>
      <w:r w:rsidRPr="00BB082E">
        <w:rPr>
          <w:rFonts w:eastAsia="Times New Roman" w:cs="Times New Roman"/>
          <w:b/>
          <w:bCs/>
          <w:color w:val="000000"/>
          <w:sz w:val="20"/>
          <w:szCs w:val="20"/>
          <w:lang w:val="es-CO" w:eastAsia="es-ES"/>
        </w:rPr>
        <w:t>o </w:t>
      </w:r>
      <w:r w:rsidRPr="00BB082E">
        <w:rPr>
          <w:rFonts w:eastAsia="Times New Roman" w:cs="Times New Roman"/>
          <w:b/>
          <w:bCs/>
          <w:i/>
          <w:iCs/>
          <w:color w:val="000000"/>
          <w:sz w:val="20"/>
          <w:szCs w:val="20"/>
          <w:lang w:val="es-CO" w:eastAsia="es-ES"/>
        </w:rPr>
        <w:t>proveer servicios </w:t>
      </w:r>
      <w:r w:rsidRPr="00BB082E">
        <w:rPr>
          <w:rFonts w:eastAsia="Times New Roman" w:cs="Times New Roman"/>
          <w:b/>
          <w:bCs/>
          <w:color w:val="000000"/>
          <w:sz w:val="20"/>
          <w:szCs w:val="20"/>
          <w:lang w:val="es-CO" w:eastAsia="es-ES"/>
        </w:rPr>
        <w:t>a </w:t>
      </w:r>
      <w:r w:rsidRPr="00BB082E">
        <w:rPr>
          <w:rFonts w:eastAsia="Times New Roman" w:cs="Times New Roman"/>
          <w:b/>
          <w:bCs/>
          <w:i/>
          <w:iCs/>
          <w:color w:val="000000"/>
          <w:sz w:val="20"/>
          <w:szCs w:val="20"/>
          <w:lang w:val="es-CO" w:eastAsia="es-ES"/>
        </w:rPr>
        <w:t>otros entes. </w:t>
      </w:r>
      <w:r w:rsidRPr="00BB082E">
        <w:rPr>
          <w:rFonts w:eastAsia="Times New Roman" w:cs="Times New Roman"/>
          <w:b/>
          <w:bCs/>
          <w:color w:val="000000"/>
          <w:sz w:val="20"/>
          <w:szCs w:val="20"/>
          <w:lang w:val="es-CO" w:eastAsia="es-ES"/>
        </w:rPr>
        <w:t>"[D2649,1993. Art. 36]</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color w:val="000000"/>
          <w:sz w:val="20"/>
          <w:szCs w:val="20"/>
          <w:lang w:val="es-CO" w:eastAsia="es-ES"/>
        </w:rPr>
        <w:t> </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Las cuentas de pasivo más frecuentes se originan en:</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color w:val="000000"/>
          <w:sz w:val="20"/>
          <w:szCs w:val="20"/>
          <w:lang w:val="es-CO" w:eastAsia="es-ES"/>
        </w:rPr>
        <w:t>r       </w:t>
      </w:r>
      <w:r w:rsidRPr="00BB082E">
        <w:rPr>
          <w:rFonts w:eastAsia="Times New Roman" w:cs="Times New Roman"/>
          <w:b/>
          <w:bCs/>
          <w:color w:val="000000"/>
          <w:sz w:val="20"/>
          <w:szCs w:val="20"/>
          <w:lang w:val="es-CO" w:eastAsia="es-ES"/>
        </w:rPr>
        <w:t>Obligaciones para con instituciones financieras</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color w:val="000000"/>
          <w:sz w:val="20"/>
          <w:szCs w:val="20"/>
          <w:lang w:val="es-CO" w:eastAsia="es-ES"/>
        </w:rPr>
        <w:t>r       </w:t>
      </w:r>
      <w:r w:rsidRPr="00BB082E">
        <w:rPr>
          <w:rFonts w:eastAsia="Times New Roman" w:cs="Times New Roman"/>
          <w:b/>
          <w:bCs/>
          <w:color w:val="000000"/>
          <w:sz w:val="20"/>
          <w:szCs w:val="20"/>
          <w:lang w:val="es-CO" w:eastAsia="es-ES"/>
        </w:rPr>
        <w:t>Obligaciones para con el Estado en cualquiera de sus órdenes nacional, departamental o municipal relacionados con el pago de tributos</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tbl>
      <w:tblPr>
        <w:tblW w:w="0" w:type="auto"/>
        <w:tblInd w:w="675" w:type="dxa"/>
        <w:tblCellMar>
          <w:left w:w="0" w:type="dxa"/>
          <w:right w:w="0" w:type="dxa"/>
        </w:tblCellMar>
        <w:tblLook w:val="04A0" w:firstRow="1" w:lastRow="0" w:firstColumn="1" w:lastColumn="0" w:noHBand="0" w:noVBand="1"/>
      </w:tblPr>
      <w:tblGrid>
        <w:gridCol w:w="912"/>
        <w:gridCol w:w="6388"/>
        <w:gridCol w:w="483"/>
      </w:tblGrid>
      <w:tr w:rsidR="00BB082E" w:rsidRPr="00BB082E" w:rsidTr="00BB082E">
        <w:tc>
          <w:tcPr>
            <w:tcW w:w="7938" w:type="dxa"/>
            <w:gridSpan w:val="3"/>
            <w:tcBorders>
              <w:top w:val="single" w:sz="18" w:space="0" w:color="auto"/>
              <w:left w:val="single" w:sz="18" w:space="0" w:color="auto"/>
              <w:bottom w:val="single" w:sz="18" w:space="0" w:color="auto"/>
              <w:right w:val="single" w:sz="18" w:space="0" w:color="auto"/>
            </w:tcBorders>
            <w:shd w:val="clear" w:color="auto" w:fill="00FFFF"/>
            <w:tcMar>
              <w:top w:w="0" w:type="dxa"/>
              <w:left w:w="108" w:type="dxa"/>
              <w:bottom w:w="0" w:type="dxa"/>
              <w:right w:w="108" w:type="dxa"/>
            </w:tcMar>
            <w:hideMark/>
          </w:tcPr>
          <w:p w:rsidR="00BB082E" w:rsidRPr="00BB082E" w:rsidRDefault="00BB082E" w:rsidP="00BB082E">
            <w:pPr>
              <w:spacing w:after="0" w:line="312" w:lineRule="atLeast"/>
              <w:jc w:val="center"/>
              <w:rPr>
                <w:rFonts w:eastAsia="Times New Roman" w:cs="Times New Roman"/>
                <w:sz w:val="20"/>
                <w:szCs w:val="20"/>
                <w:lang w:eastAsia="es-ES"/>
              </w:rPr>
            </w:pPr>
            <w:r w:rsidRPr="00BB082E">
              <w:rPr>
                <w:rFonts w:eastAsia="Times New Roman" w:cs="Times New Roman"/>
                <w:b/>
                <w:bCs/>
                <w:sz w:val="20"/>
                <w:szCs w:val="20"/>
                <w:lang w:val="es-CO" w:eastAsia="es-ES"/>
              </w:rPr>
              <w:t>NORMA INTERNACIONAL DE CONTABILIDAD</w:t>
            </w:r>
          </w:p>
        </w:tc>
      </w:tr>
      <w:tr w:rsidR="00BB082E" w:rsidRPr="00BB082E" w:rsidTr="00BB082E">
        <w:tc>
          <w:tcPr>
            <w:tcW w:w="932" w:type="dxa"/>
            <w:tcBorders>
              <w:top w:val="nil"/>
              <w:left w:val="single" w:sz="18" w:space="0" w:color="auto"/>
              <w:bottom w:val="single" w:sz="18" w:space="0" w:color="auto"/>
              <w:right w:val="nil"/>
            </w:tcBorders>
            <w:shd w:val="clear" w:color="auto" w:fill="CCFFFF"/>
            <w:tcMar>
              <w:top w:w="0" w:type="dxa"/>
              <w:left w:w="108" w:type="dxa"/>
              <w:bottom w:w="0" w:type="dxa"/>
              <w:right w:w="108" w:type="dxa"/>
            </w:tcMar>
            <w:hideMark/>
          </w:tcPr>
          <w:p w:rsidR="00BB082E" w:rsidRPr="00BB082E" w:rsidRDefault="00BB082E" w:rsidP="00BB082E">
            <w:pPr>
              <w:spacing w:after="0" w:line="235" w:lineRule="atLeast"/>
              <w:jc w:val="both"/>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6516" w:type="dxa"/>
            <w:tcBorders>
              <w:top w:val="nil"/>
              <w:left w:val="nil"/>
              <w:bottom w:val="single" w:sz="18" w:space="0" w:color="auto"/>
              <w:right w:val="nil"/>
            </w:tcBorders>
            <w:shd w:val="clear" w:color="auto" w:fill="CCFFFF"/>
            <w:tcMar>
              <w:top w:w="0" w:type="dxa"/>
              <w:left w:w="108" w:type="dxa"/>
              <w:bottom w:w="0" w:type="dxa"/>
              <w:right w:w="108" w:type="dxa"/>
            </w:tcMar>
            <w:hideMark/>
          </w:tcPr>
          <w:p w:rsidR="00BB082E" w:rsidRPr="00BB082E" w:rsidRDefault="00BB082E" w:rsidP="00BB082E">
            <w:pPr>
              <w:spacing w:after="0" w:line="235" w:lineRule="atLeast"/>
              <w:jc w:val="both"/>
              <w:rPr>
                <w:rFonts w:eastAsia="Times New Roman" w:cs="Times New Roman"/>
                <w:sz w:val="20"/>
                <w:szCs w:val="20"/>
                <w:lang w:eastAsia="es-ES"/>
              </w:rPr>
            </w:pPr>
            <w:r w:rsidRPr="00BB082E">
              <w:rPr>
                <w:rFonts w:eastAsia="Times New Roman" w:cs="Times New Roman"/>
                <w:b/>
                <w:bCs/>
                <w:i/>
                <w:iCs/>
                <w:sz w:val="20"/>
                <w:szCs w:val="20"/>
                <w:lang w:val="es-CO" w:eastAsia="es-ES"/>
              </w:rPr>
              <w:t> </w:t>
            </w:r>
          </w:p>
          <w:p w:rsidR="00BB082E" w:rsidRPr="00BB082E" w:rsidRDefault="00BB082E" w:rsidP="00BB082E">
            <w:pPr>
              <w:spacing w:after="0" w:line="235" w:lineRule="atLeast"/>
              <w:jc w:val="both"/>
              <w:rPr>
                <w:rFonts w:eastAsia="Times New Roman" w:cs="Times New Roman"/>
                <w:sz w:val="20"/>
                <w:szCs w:val="20"/>
                <w:lang w:eastAsia="es-ES"/>
              </w:rPr>
            </w:pPr>
            <w:r w:rsidRPr="00BB082E">
              <w:rPr>
                <w:rFonts w:eastAsia="Times New Roman" w:cs="Times New Roman"/>
                <w:b/>
                <w:bCs/>
                <w:i/>
                <w:iCs/>
                <w:sz w:val="20"/>
                <w:szCs w:val="20"/>
                <w:lang w:val="es-CO" w:eastAsia="es-ES"/>
              </w:rPr>
              <w:t>"Un pasivo una obligación presente de la empresa derivada de eventos pasados, el pago de los cuales </w:t>
            </w:r>
            <w:r w:rsidRPr="00BB082E">
              <w:rPr>
                <w:rFonts w:eastAsia="Times New Roman" w:cs="Times New Roman"/>
                <w:b/>
                <w:bCs/>
                <w:sz w:val="20"/>
                <w:szCs w:val="20"/>
                <w:lang w:val="es-CO" w:eastAsia="es-ES"/>
              </w:rPr>
              <w:t>se </w:t>
            </w:r>
            <w:r w:rsidRPr="00BB082E">
              <w:rPr>
                <w:rFonts w:eastAsia="Times New Roman" w:cs="Times New Roman"/>
                <w:b/>
                <w:bCs/>
                <w:i/>
                <w:iCs/>
                <w:sz w:val="20"/>
                <w:szCs w:val="20"/>
                <w:lang w:val="es-CO" w:eastAsia="es-ES"/>
              </w:rPr>
              <w:t>espera resulte de un egreso de recursos de la empresa que implican beneficios económicos.”</w:t>
            </w:r>
            <w:r w:rsidRPr="00BB082E">
              <w:rPr>
                <w:rFonts w:eastAsia="Times New Roman" w:cs="Times New Roman"/>
                <w:b/>
                <w:bCs/>
                <w:sz w:val="20"/>
                <w:szCs w:val="20"/>
                <w:lang w:val="es-CO" w:eastAsia="es-ES"/>
              </w:rPr>
              <w:t> [NIC,1994]</w:t>
            </w:r>
          </w:p>
          <w:p w:rsidR="00BB082E" w:rsidRPr="00BB082E" w:rsidRDefault="00BB082E" w:rsidP="00BB082E">
            <w:pPr>
              <w:spacing w:after="0" w:line="235" w:lineRule="atLeast"/>
              <w:jc w:val="both"/>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490" w:type="dxa"/>
            <w:tcBorders>
              <w:top w:val="nil"/>
              <w:left w:val="nil"/>
              <w:bottom w:val="single" w:sz="18" w:space="0" w:color="auto"/>
              <w:right w:val="single" w:sz="18" w:space="0" w:color="auto"/>
            </w:tcBorders>
            <w:shd w:val="clear" w:color="auto" w:fill="CCFFFF"/>
            <w:tcMar>
              <w:top w:w="0" w:type="dxa"/>
              <w:left w:w="108" w:type="dxa"/>
              <w:bottom w:w="0" w:type="dxa"/>
              <w:right w:w="108" w:type="dxa"/>
            </w:tcMar>
            <w:hideMark/>
          </w:tcPr>
          <w:p w:rsidR="00BB082E" w:rsidRPr="00BB082E" w:rsidRDefault="00BB082E" w:rsidP="00BB082E">
            <w:pPr>
              <w:spacing w:after="0" w:line="235" w:lineRule="atLeast"/>
              <w:jc w:val="both"/>
              <w:rPr>
                <w:rFonts w:eastAsia="Times New Roman" w:cs="Times New Roman"/>
                <w:sz w:val="20"/>
                <w:szCs w:val="20"/>
                <w:lang w:eastAsia="es-ES"/>
              </w:rPr>
            </w:pPr>
            <w:r w:rsidRPr="00BB082E">
              <w:rPr>
                <w:rFonts w:eastAsia="Times New Roman" w:cs="Times New Roman"/>
                <w:b/>
                <w:bCs/>
                <w:sz w:val="20"/>
                <w:szCs w:val="20"/>
                <w:lang w:val="es-CO" w:eastAsia="es-ES"/>
              </w:rPr>
              <w:t> </w:t>
            </w:r>
          </w:p>
        </w:tc>
      </w:tr>
    </w:tbl>
    <w:p w:rsidR="00BB082E" w:rsidRDefault="00BB082E">
      <w:pPr>
        <w:rPr>
          <w:color w:val="00B050"/>
          <w:sz w:val="20"/>
          <w:szCs w:val="20"/>
        </w:rPr>
      </w:pPr>
    </w:p>
    <w:p w:rsidR="00BB082E" w:rsidRPr="00BB082E" w:rsidRDefault="0063160E" w:rsidP="00BB082E">
      <w:pPr>
        <w:spacing w:after="0" w:line="240" w:lineRule="auto"/>
        <w:rPr>
          <w:rFonts w:ascii="Times New Roman" w:eastAsia="Times New Roman" w:hAnsi="Times New Roman" w:cs="Times New Roman"/>
          <w:sz w:val="24"/>
          <w:szCs w:val="24"/>
          <w:lang w:eastAsia="es-ES"/>
        </w:rPr>
      </w:pPr>
      <w:hyperlink r:id="rId5" w:history="1">
        <w:r w:rsidR="00BB082E" w:rsidRPr="00BB082E">
          <w:rPr>
            <w:rFonts w:ascii="Helvetica" w:eastAsia="Times New Roman" w:hAnsi="Helvetica" w:cs="Times New Roman"/>
            <w:color w:val="0000FF"/>
            <w:sz w:val="27"/>
            <w:szCs w:val="27"/>
            <w:u w:val="single"/>
            <w:lang w:eastAsia="es-ES"/>
          </w:rPr>
          <w:br/>
        </w:r>
      </w:hyperlink>
      <w:hyperlink r:id="rId6" w:history="1"/>
    </w:p>
    <w:p w:rsidR="00BB082E" w:rsidRPr="00BB082E" w:rsidRDefault="00BB082E" w:rsidP="00BB082E">
      <w:pPr>
        <w:spacing w:before="100" w:beforeAutospacing="1" w:after="100" w:afterAutospacing="1" w:line="240" w:lineRule="auto"/>
        <w:outlineLvl w:val="2"/>
        <w:rPr>
          <w:rFonts w:ascii="Helvetica" w:eastAsia="Times New Roman" w:hAnsi="Helvetica" w:cs="Times New Roman"/>
          <w:b/>
          <w:bCs/>
          <w:color w:val="000000"/>
          <w:sz w:val="27"/>
          <w:szCs w:val="27"/>
          <w:lang w:eastAsia="es-ES"/>
        </w:rPr>
      </w:pPr>
      <w:r w:rsidRPr="00BB082E">
        <w:rPr>
          <w:rFonts w:ascii="Verdana" w:eastAsia="Times New Roman" w:hAnsi="Verdana" w:cs="Times New Roman"/>
          <w:b/>
          <w:bCs/>
          <w:color w:val="FF0000"/>
          <w:sz w:val="27"/>
          <w:szCs w:val="27"/>
          <w:lang w:eastAsia="es-ES"/>
        </w:rPr>
        <w:t>CUENTAS DE PATRIMONIO</w:t>
      </w:r>
    </w:p>
    <w:p w:rsidR="00BB082E" w:rsidRPr="00BB082E" w:rsidRDefault="00BB082E" w:rsidP="00BB082E">
      <w:pPr>
        <w:spacing w:after="0" w:line="240" w:lineRule="atLeast"/>
        <w:jc w:val="both"/>
        <w:rPr>
          <w:rFonts w:ascii="Helvetica" w:eastAsia="Times New Roman" w:hAnsi="Helvetica" w:cs="Times New Roman"/>
          <w:color w:val="000000"/>
          <w:sz w:val="27"/>
          <w:szCs w:val="27"/>
          <w:lang w:eastAsia="es-ES"/>
        </w:rPr>
      </w:pPr>
      <w:r w:rsidRPr="00BB082E">
        <w:rPr>
          <w:rFonts w:ascii="Verdana" w:eastAsia="Times New Roman" w:hAnsi="Verdana" w:cs="Times New Roman"/>
          <w:b/>
          <w:bCs/>
          <w:color w:val="000000"/>
          <w:sz w:val="27"/>
          <w:szCs w:val="27"/>
          <w:lang w:val="pt-BR" w:eastAsia="es-ES"/>
        </w:rPr>
        <w:t> </w:t>
      </w:r>
    </w:p>
    <w:p w:rsidR="00BB082E" w:rsidRPr="00BB082E" w:rsidRDefault="00BB082E" w:rsidP="00BB082E">
      <w:pPr>
        <w:spacing w:after="0" w:line="240" w:lineRule="auto"/>
        <w:jc w:val="both"/>
        <w:rPr>
          <w:rFonts w:ascii="Helvetica" w:eastAsia="Times New Roman" w:hAnsi="Helvetica" w:cs="Times New Roman"/>
          <w:color w:val="000000"/>
          <w:sz w:val="27"/>
          <w:szCs w:val="27"/>
          <w:lang w:eastAsia="es-ES"/>
        </w:rPr>
      </w:pPr>
      <w:r w:rsidRPr="00BB082E">
        <w:rPr>
          <w:rFonts w:ascii="Verdana" w:eastAsia="Times New Roman" w:hAnsi="Verdana" w:cs="Times New Roman"/>
          <w:b/>
          <w:bCs/>
          <w:color w:val="000000"/>
          <w:sz w:val="16"/>
          <w:szCs w:val="16"/>
          <w:lang w:val="es-CO" w:eastAsia="es-ES"/>
        </w:rPr>
        <w:t>Son todas las obligaciones a cargo del ente económico y a favor de sus dueños, propietarios o socios exigibles cuando se liquide el mismo. El concepto generalizado es que las cuentas de patrimonio representan lo que queda después de deducir los pasivos, pero consideramos que este es un concepto muy corto y que podría tener aplicación para conceptuar el patrimonio de una persona natural, no el patrimonio de una empresa, pues en realidad la actividad económica o empresa no posee nada en absoluto, ya que todo lo que tiene lo adeuda a terceros o a sus dueños. </w:t>
      </w:r>
      <w:r w:rsidRPr="00BB082E">
        <w:rPr>
          <w:rFonts w:ascii="Verdana" w:eastAsia="Times New Roman" w:hAnsi="Verdana" w:cs="Times New Roman"/>
          <w:b/>
          <w:bCs/>
          <w:i/>
          <w:iCs/>
          <w:color w:val="000000"/>
          <w:sz w:val="16"/>
          <w:szCs w:val="16"/>
          <w:lang w:val="es-CO" w:eastAsia="es-ES"/>
        </w:rPr>
        <w:t>"El patrimonio es el valor residual de los activos del ente económico, después de deducir todos sus pasivos.”</w:t>
      </w:r>
      <w:r w:rsidRPr="00BB082E">
        <w:rPr>
          <w:rFonts w:ascii="Verdana" w:eastAsia="Times New Roman" w:hAnsi="Verdana" w:cs="Times New Roman"/>
          <w:b/>
          <w:bCs/>
          <w:color w:val="000000"/>
          <w:sz w:val="16"/>
          <w:szCs w:val="16"/>
          <w:lang w:val="es-CO" w:eastAsia="es-ES"/>
        </w:rPr>
        <w:t> [D2649,1993 Art. 36]</w:t>
      </w:r>
    </w:p>
    <w:p w:rsidR="00BB082E" w:rsidRPr="00BB082E" w:rsidRDefault="00BB082E" w:rsidP="00BB082E">
      <w:pPr>
        <w:spacing w:after="0" w:line="240" w:lineRule="auto"/>
        <w:jc w:val="both"/>
        <w:rPr>
          <w:rFonts w:ascii="Helvetica" w:eastAsia="Times New Roman" w:hAnsi="Helvetica" w:cs="Times New Roman"/>
          <w:color w:val="000000"/>
          <w:sz w:val="27"/>
          <w:szCs w:val="27"/>
          <w:lang w:eastAsia="es-ES"/>
        </w:rPr>
      </w:pPr>
      <w:r w:rsidRPr="00BB082E">
        <w:rPr>
          <w:rFonts w:ascii="Verdana" w:eastAsia="Times New Roman" w:hAnsi="Verdana" w:cs="Times New Roman"/>
          <w:color w:val="000000"/>
          <w:sz w:val="16"/>
          <w:szCs w:val="16"/>
          <w:lang w:val="es-CO" w:eastAsia="es-ES"/>
        </w:rPr>
        <w:t> </w:t>
      </w:r>
    </w:p>
    <w:p w:rsidR="00BB082E" w:rsidRPr="00BB082E" w:rsidRDefault="00BB082E" w:rsidP="00BB082E">
      <w:pPr>
        <w:spacing w:after="0" w:line="240" w:lineRule="auto"/>
        <w:jc w:val="both"/>
        <w:rPr>
          <w:rFonts w:ascii="Helvetica" w:eastAsia="Times New Roman" w:hAnsi="Helvetica" w:cs="Times New Roman"/>
          <w:color w:val="000000"/>
          <w:sz w:val="27"/>
          <w:szCs w:val="27"/>
          <w:lang w:eastAsia="es-ES"/>
        </w:rPr>
      </w:pPr>
      <w:r w:rsidRPr="00BB082E">
        <w:rPr>
          <w:rFonts w:ascii="Verdana" w:eastAsia="Times New Roman" w:hAnsi="Verdana" w:cs="Times New Roman"/>
          <w:b/>
          <w:bCs/>
          <w:color w:val="000000"/>
          <w:sz w:val="16"/>
          <w:szCs w:val="16"/>
          <w:lang w:val="es-CO" w:eastAsia="es-ES"/>
        </w:rPr>
        <w:t>Las cuentas de patrimonio de mayor uso están originadas en:</w:t>
      </w:r>
    </w:p>
    <w:p w:rsidR="00BB082E" w:rsidRPr="00BB082E" w:rsidRDefault="00BB082E" w:rsidP="00BB082E">
      <w:pPr>
        <w:spacing w:after="0" w:line="240" w:lineRule="auto"/>
        <w:jc w:val="both"/>
        <w:rPr>
          <w:rFonts w:ascii="Helvetica" w:eastAsia="Times New Roman" w:hAnsi="Helvetica" w:cs="Times New Roman"/>
          <w:color w:val="000000"/>
          <w:sz w:val="27"/>
          <w:szCs w:val="27"/>
          <w:lang w:eastAsia="es-ES"/>
        </w:rPr>
      </w:pPr>
      <w:r w:rsidRPr="00BB082E">
        <w:rPr>
          <w:rFonts w:ascii="Verdana" w:eastAsia="Times New Roman" w:hAnsi="Verdana" w:cs="Times New Roman"/>
          <w:b/>
          <w:bCs/>
          <w:color w:val="000000"/>
          <w:sz w:val="16"/>
          <w:szCs w:val="16"/>
          <w:lang w:val="es-CO" w:eastAsia="es-ES"/>
        </w:rPr>
        <w:t> </w:t>
      </w:r>
    </w:p>
    <w:p w:rsidR="00BB082E" w:rsidRPr="00BB082E" w:rsidRDefault="00BB082E" w:rsidP="00BB082E">
      <w:pPr>
        <w:spacing w:after="0" w:line="240" w:lineRule="auto"/>
        <w:rPr>
          <w:rFonts w:ascii="Helvetica" w:eastAsia="Times New Roman" w:hAnsi="Helvetica" w:cs="Times New Roman"/>
          <w:color w:val="000000"/>
          <w:sz w:val="27"/>
          <w:szCs w:val="27"/>
          <w:lang w:eastAsia="es-ES"/>
        </w:rPr>
      </w:pPr>
      <w:r w:rsidRPr="00BB082E">
        <w:rPr>
          <w:rFonts w:ascii="Wingdings" w:eastAsia="Times New Roman" w:hAnsi="Wingdings" w:cs="Times New Roman"/>
          <w:color w:val="000000"/>
          <w:sz w:val="16"/>
          <w:szCs w:val="16"/>
          <w:lang w:val="es-CO" w:eastAsia="es-ES"/>
        </w:rPr>
        <w:t></w:t>
      </w:r>
      <w:r w:rsidRPr="00BB082E">
        <w:rPr>
          <w:rFonts w:ascii="Times New Roman" w:eastAsia="Times New Roman" w:hAnsi="Times New Roman" w:cs="Times New Roman"/>
          <w:color w:val="000000"/>
          <w:sz w:val="14"/>
          <w:szCs w:val="14"/>
          <w:lang w:val="es-CO" w:eastAsia="es-ES"/>
        </w:rPr>
        <w:t>       </w:t>
      </w:r>
      <w:r w:rsidRPr="00BB082E">
        <w:rPr>
          <w:rFonts w:ascii="Verdana" w:eastAsia="Times New Roman" w:hAnsi="Verdana" w:cs="Times New Roman"/>
          <w:b/>
          <w:bCs/>
          <w:color w:val="000000"/>
          <w:sz w:val="16"/>
          <w:szCs w:val="16"/>
          <w:lang w:val="es-CO" w:eastAsia="es-ES"/>
        </w:rPr>
        <w:t>Aporte inicial de recursos para el inicio de la empresa y sus posteriores aumentos o </w:t>
      </w:r>
      <w:r w:rsidRPr="00BB082E">
        <w:rPr>
          <w:rFonts w:ascii="Verdana" w:eastAsia="Times New Roman" w:hAnsi="Verdana" w:cs="Times New Roman"/>
          <w:b/>
          <w:bCs/>
          <w:i/>
          <w:iCs/>
          <w:color w:val="000000"/>
          <w:sz w:val="16"/>
          <w:szCs w:val="16"/>
          <w:lang w:val="es-CO" w:eastAsia="es-ES"/>
        </w:rPr>
        <w:t>capital</w:t>
      </w:r>
    </w:p>
    <w:p w:rsidR="00BB082E" w:rsidRPr="00BB082E" w:rsidRDefault="00BB082E" w:rsidP="00BB082E">
      <w:pPr>
        <w:spacing w:after="0" w:line="240" w:lineRule="auto"/>
        <w:jc w:val="both"/>
        <w:rPr>
          <w:rFonts w:ascii="Helvetica" w:eastAsia="Times New Roman" w:hAnsi="Helvetica" w:cs="Times New Roman"/>
          <w:color w:val="000000"/>
          <w:sz w:val="27"/>
          <w:szCs w:val="27"/>
          <w:lang w:eastAsia="es-ES"/>
        </w:rPr>
      </w:pPr>
      <w:r w:rsidRPr="00BB082E">
        <w:rPr>
          <w:rFonts w:ascii="Verdana" w:eastAsia="Times New Roman" w:hAnsi="Verdana" w:cs="Times New Roman"/>
          <w:b/>
          <w:bCs/>
          <w:color w:val="000000"/>
          <w:sz w:val="16"/>
          <w:szCs w:val="16"/>
          <w:lang w:val="es-CO" w:eastAsia="es-ES"/>
        </w:rPr>
        <w:t> </w:t>
      </w:r>
    </w:p>
    <w:p w:rsidR="00BB082E" w:rsidRPr="00BB082E" w:rsidRDefault="00BB082E" w:rsidP="00BB082E">
      <w:pPr>
        <w:spacing w:after="0" w:line="240" w:lineRule="auto"/>
        <w:jc w:val="both"/>
        <w:rPr>
          <w:rFonts w:ascii="Helvetica" w:eastAsia="Times New Roman" w:hAnsi="Helvetica" w:cs="Times New Roman"/>
          <w:color w:val="000000"/>
          <w:sz w:val="27"/>
          <w:szCs w:val="27"/>
          <w:lang w:eastAsia="es-ES"/>
        </w:rPr>
      </w:pPr>
      <w:r w:rsidRPr="00BB082E">
        <w:rPr>
          <w:rFonts w:ascii="Wingdings" w:eastAsia="Times New Roman" w:hAnsi="Wingdings" w:cs="Times New Roman"/>
          <w:color w:val="000000"/>
          <w:sz w:val="16"/>
          <w:szCs w:val="16"/>
          <w:lang w:val="es-CO" w:eastAsia="es-ES"/>
        </w:rPr>
        <w:t></w:t>
      </w:r>
      <w:r w:rsidRPr="00BB082E">
        <w:rPr>
          <w:rFonts w:ascii="Times New Roman" w:eastAsia="Times New Roman" w:hAnsi="Times New Roman" w:cs="Times New Roman"/>
          <w:color w:val="000000"/>
          <w:sz w:val="14"/>
          <w:szCs w:val="14"/>
          <w:lang w:val="es-CO" w:eastAsia="es-ES"/>
        </w:rPr>
        <w:t>       </w:t>
      </w:r>
      <w:r w:rsidRPr="00BB082E">
        <w:rPr>
          <w:rFonts w:ascii="Verdana" w:eastAsia="Times New Roman" w:hAnsi="Verdana" w:cs="Times New Roman"/>
          <w:b/>
          <w:bCs/>
          <w:color w:val="000000"/>
          <w:sz w:val="16"/>
          <w:szCs w:val="16"/>
          <w:lang w:val="es-CO" w:eastAsia="es-ES"/>
        </w:rPr>
        <w:t>Los mayores valores potenciales de los activos por el desarrollo del objeto social o por un aumento de valor de los mismos o </w:t>
      </w:r>
      <w:r w:rsidRPr="00BB082E">
        <w:rPr>
          <w:rFonts w:ascii="Verdana" w:eastAsia="Times New Roman" w:hAnsi="Verdana" w:cs="Times New Roman"/>
          <w:b/>
          <w:bCs/>
          <w:i/>
          <w:iCs/>
          <w:color w:val="000000"/>
          <w:sz w:val="16"/>
          <w:szCs w:val="16"/>
          <w:lang w:val="es-CO" w:eastAsia="es-ES"/>
        </w:rPr>
        <w:t>superávit de capital </w:t>
      </w:r>
      <w:r w:rsidRPr="00BB082E">
        <w:rPr>
          <w:rFonts w:ascii="Verdana" w:eastAsia="Times New Roman" w:hAnsi="Verdana" w:cs="Times New Roman"/>
          <w:b/>
          <w:bCs/>
          <w:color w:val="000000"/>
          <w:sz w:val="16"/>
          <w:szCs w:val="16"/>
          <w:lang w:val="es-CO" w:eastAsia="es-ES"/>
        </w:rPr>
        <w:t>o </w:t>
      </w:r>
      <w:r w:rsidRPr="00BB082E">
        <w:rPr>
          <w:rFonts w:ascii="Verdana" w:eastAsia="Times New Roman" w:hAnsi="Verdana" w:cs="Times New Roman"/>
          <w:b/>
          <w:bCs/>
          <w:i/>
          <w:iCs/>
          <w:color w:val="000000"/>
          <w:sz w:val="16"/>
          <w:szCs w:val="16"/>
          <w:lang w:val="es-CO" w:eastAsia="es-ES"/>
        </w:rPr>
        <w:t>superávit por valorizaciones. </w:t>
      </w:r>
      <w:r w:rsidRPr="00BB082E">
        <w:rPr>
          <w:rFonts w:ascii="Verdana" w:eastAsia="Times New Roman" w:hAnsi="Verdana" w:cs="Times New Roman"/>
          <w:b/>
          <w:bCs/>
          <w:color w:val="000000"/>
          <w:sz w:val="16"/>
          <w:szCs w:val="16"/>
          <w:lang w:val="es-CO" w:eastAsia="es-ES"/>
        </w:rPr>
        <w:t>.</w:t>
      </w:r>
    </w:p>
    <w:p w:rsidR="00BB082E" w:rsidRPr="00BB082E" w:rsidRDefault="00BB082E" w:rsidP="00BB082E">
      <w:pPr>
        <w:spacing w:after="0" w:line="240" w:lineRule="auto"/>
        <w:jc w:val="both"/>
        <w:rPr>
          <w:rFonts w:ascii="Helvetica" w:eastAsia="Times New Roman" w:hAnsi="Helvetica" w:cs="Times New Roman"/>
          <w:color w:val="000000"/>
          <w:sz w:val="27"/>
          <w:szCs w:val="27"/>
          <w:lang w:eastAsia="es-ES"/>
        </w:rPr>
      </w:pPr>
      <w:r w:rsidRPr="00BB082E">
        <w:rPr>
          <w:rFonts w:ascii="Verdana" w:eastAsia="Times New Roman" w:hAnsi="Verdana" w:cs="Times New Roman"/>
          <w:b/>
          <w:bCs/>
          <w:color w:val="000000"/>
          <w:sz w:val="16"/>
          <w:szCs w:val="16"/>
          <w:lang w:val="es-CO" w:eastAsia="es-ES"/>
        </w:rPr>
        <w:t> </w:t>
      </w:r>
    </w:p>
    <w:p w:rsidR="00BB082E" w:rsidRDefault="00BB082E">
      <w:pPr>
        <w:rPr>
          <w:color w:val="00B050"/>
          <w:sz w:val="20"/>
          <w:szCs w:val="20"/>
        </w:rPr>
      </w:pPr>
    </w:p>
    <w:p w:rsidR="00BB082E" w:rsidRPr="00BB082E" w:rsidRDefault="00BB082E" w:rsidP="00BB082E">
      <w:pPr>
        <w:spacing w:after="0" w:line="240" w:lineRule="auto"/>
        <w:rPr>
          <w:rFonts w:ascii="Times New Roman" w:eastAsia="Times New Roman" w:hAnsi="Times New Roman" w:cs="Times New Roman"/>
          <w:sz w:val="24"/>
          <w:szCs w:val="24"/>
          <w:lang w:eastAsia="es-ES"/>
        </w:rPr>
      </w:pPr>
    </w:p>
    <w:tbl>
      <w:tblPr>
        <w:tblW w:w="0" w:type="auto"/>
        <w:tblInd w:w="675" w:type="dxa"/>
        <w:tblCellMar>
          <w:left w:w="0" w:type="dxa"/>
          <w:right w:w="0" w:type="dxa"/>
        </w:tblCellMar>
        <w:tblLook w:val="04A0" w:firstRow="1" w:lastRow="0" w:firstColumn="1" w:lastColumn="0" w:noHBand="0" w:noVBand="1"/>
      </w:tblPr>
      <w:tblGrid>
        <w:gridCol w:w="916"/>
        <w:gridCol w:w="6380"/>
        <w:gridCol w:w="487"/>
      </w:tblGrid>
      <w:tr w:rsidR="00BB082E" w:rsidRPr="00BB082E" w:rsidTr="00BB082E">
        <w:tc>
          <w:tcPr>
            <w:tcW w:w="7938" w:type="dxa"/>
            <w:gridSpan w:val="3"/>
            <w:tcBorders>
              <w:top w:val="single" w:sz="18" w:space="0" w:color="auto"/>
              <w:left w:val="single" w:sz="18" w:space="0" w:color="auto"/>
              <w:bottom w:val="single" w:sz="18" w:space="0" w:color="auto"/>
              <w:right w:val="single" w:sz="18" w:space="0" w:color="auto"/>
            </w:tcBorders>
            <w:shd w:val="clear" w:color="auto" w:fill="00FFFF"/>
            <w:tcMar>
              <w:top w:w="0" w:type="dxa"/>
              <w:left w:w="108" w:type="dxa"/>
              <w:bottom w:w="0" w:type="dxa"/>
              <w:right w:w="108" w:type="dxa"/>
            </w:tcMar>
            <w:hideMark/>
          </w:tcPr>
          <w:p w:rsidR="00BB082E" w:rsidRPr="00BB082E" w:rsidRDefault="00BB082E" w:rsidP="00BB082E">
            <w:pPr>
              <w:spacing w:after="0" w:line="312" w:lineRule="atLeast"/>
              <w:jc w:val="center"/>
              <w:rPr>
                <w:rFonts w:ascii="Times New Roman" w:eastAsia="Times New Roman" w:hAnsi="Times New Roman" w:cs="Times New Roman"/>
                <w:sz w:val="24"/>
                <w:szCs w:val="24"/>
                <w:lang w:eastAsia="es-ES"/>
              </w:rPr>
            </w:pPr>
            <w:r w:rsidRPr="00BB082E">
              <w:rPr>
                <w:rFonts w:ascii="Verdana" w:eastAsia="Times New Roman" w:hAnsi="Verdana" w:cs="Times New Roman"/>
                <w:b/>
                <w:bCs/>
                <w:sz w:val="16"/>
                <w:szCs w:val="16"/>
                <w:lang w:val="es-CO" w:eastAsia="es-ES"/>
              </w:rPr>
              <w:t>NORMA INTERNACIONAL DE CONTABILIDAD</w:t>
            </w:r>
          </w:p>
        </w:tc>
      </w:tr>
      <w:tr w:rsidR="00BB082E" w:rsidRPr="00BB082E" w:rsidTr="00BB082E">
        <w:tc>
          <w:tcPr>
            <w:tcW w:w="935" w:type="dxa"/>
            <w:tcBorders>
              <w:top w:val="nil"/>
              <w:left w:val="single" w:sz="18" w:space="0" w:color="auto"/>
              <w:bottom w:val="single" w:sz="18" w:space="0" w:color="auto"/>
              <w:right w:val="nil"/>
            </w:tcBorders>
            <w:shd w:val="clear" w:color="auto" w:fill="CCFFFF"/>
            <w:tcMar>
              <w:top w:w="0" w:type="dxa"/>
              <w:left w:w="108" w:type="dxa"/>
              <w:bottom w:w="0" w:type="dxa"/>
              <w:right w:w="108" w:type="dxa"/>
            </w:tcMar>
            <w:hideMark/>
          </w:tcPr>
          <w:p w:rsidR="00BB082E" w:rsidRPr="00BB082E" w:rsidRDefault="00BB082E" w:rsidP="00BB082E">
            <w:pPr>
              <w:spacing w:after="0" w:line="235" w:lineRule="atLeast"/>
              <w:jc w:val="both"/>
              <w:rPr>
                <w:rFonts w:ascii="Times New Roman" w:eastAsia="Times New Roman" w:hAnsi="Times New Roman" w:cs="Times New Roman"/>
                <w:sz w:val="24"/>
                <w:szCs w:val="24"/>
                <w:lang w:eastAsia="es-ES"/>
              </w:rPr>
            </w:pPr>
            <w:r w:rsidRPr="00BB082E">
              <w:rPr>
                <w:rFonts w:ascii="Verdana" w:eastAsia="Times New Roman" w:hAnsi="Verdana" w:cs="Times New Roman"/>
                <w:b/>
                <w:bCs/>
                <w:sz w:val="16"/>
                <w:szCs w:val="16"/>
                <w:lang w:val="es-CO" w:eastAsia="es-ES"/>
              </w:rPr>
              <w:t> </w:t>
            </w:r>
          </w:p>
        </w:tc>
        <w:tc>
          <w:tcPr>
            <w:tcW w:w="6509" w:type="dxa"/>
            <w:tcBorders>
              <w:top w:val="nil"/>
              <w:left w:val="nil"/>
              <w:bottom w:val="single" w:sz="18" w:space="0" w:color="auto"/>
              <w:right w:val="nil"/>
            </w:tcBorders>
            <w:shd w:val="clear" w:color="auto" w:fill="CCFFFF"/>
            <w:tcMar>
              <w:top w:w="0" w:type="dxa"/>
              <w:left w:w="108" w:type="dxa"/>
              <w:bottom w:w="0" w:type="dxa"/>
              <w:right w:w="108" w:type="dxa"/>
            </w:tcMar>
            <w:hideMark/>
          </w:tcPr>
          <w:p w:rsidR="00BB082E" w:rsidRPr="00BB082E" w:rsidRDefault="00BB082E" w:rsidP="00BB082E">
            <w:pPr>
              <w:spacing w:after="0" w:line="235" w:lineRule="atLeast"/>
              <w:jc w:val="both"/>
              <w:rPr>
                <w:rFonts w:ascii="Times New Roman" w:eastAsia="Times New Roman" w:hAnsi="Times New Roman" w:cs="Times New Roman"/>
                <w:sz w:val="24"/>
                <w:szCs w:val="24"/>
                <w:lang w:eastAsia="es-ES"/>
              </w:rPr>
            </w:pPr>
            <w:r w:rsidRPr="00BB082E">
              <w:rPr>
                <w:rFonts w:ascii="Verdana" w:eastAsia="Times New Roman" w:hAnsi="Verdana" w:cs="Times New Roman"/>
                <w:b/>
                <w:bCs/>
                <w:i/>
                <w:iCs/>
                <w:sz w:val="16"/>
                <w:szCs w:val="16"/>
                <w:lang w:val="es-CO" w:eastAsia="es-ES"/>
              </w:rPr>
              <w:t> </w:t>
            </w:r>
          </w:p>
          <w:p w:rsidR="00BB082E" w:rsidRPr="00BB082E" w:rsidRDefault="00BB082E" w:rsidP="00BB082E">
            <w:pPr>
              <w:spacing w:after="0" w:line="235" w:lineRule="atLeast"/>
              <w:jc w:val="both"/>
              <w:rPr>
                <w:rFonts w:ascii="Times New Roman" w:eastAsia="Times New Roman" w:hAnsi="Times New Roman" w:cs="Times New Roman"/>
                <w:sz w:val="24"/>
                <w:szCs w:val="24"/>
                <w:lang w:eastAsia="es-ES"/>
              </w:rPr>
            </w:pPr>
            <w:r w:rsidRPr="00BB082E">
              <w:rPr>
                <w:rFonts w:ascii="Verdana" w:eastAsia="Times New Roman" w:hAnsi="Verdana" w:cs="Times New Roman"/>
                <w:b/>
                <w:bCs/>
                <w:i/>
                <w:iCs/>
                <w:sz w:val="16"/>
                <w:szCs w:val="16"/>
                <w:lang w:val="es-CO" w:eastAsia="es-ES"/>
              </w:rPr>
              <w:t>"Capital es el interés residual en los activos de la empresa, después de deducir todos sus pasivos.”</w:t>
            </w:r>
            <w:r w:rsidRPr="00BB082E">
              <w:rPr>
                <w:rFonts w:ascii="Verdana" w:eastAsia="Times New Roman" w:hAnsi="Verdana" w:cs="Times New Roman"/>
                <w:b/>
                <w:bCs/>
                <w:sz w:val="16"/>
                <w:szCs w:val="16"/>
                <w:lang w:val="es-CO" w:eastAsia="es-ES"/>
              </w:rPr>
              <w:t> [NIC,1994]</w:t>
            </w:r>
          </w:p>
          <w:p w:rsidR="00BB082E" w:rsidRPr="00BB082E" w:rsidRDefault="00BB082E" w:rsidP="00BB082E">
            <w:pPr>
              <w:spacing w:after="0" w:line="235" w:lineRule="atLeast"/>
              <w:jc w:val="both"/>
              <w:rPr>
                <w:rFonts w:ascii="Times New Roman" w:eastAsia="Times New Roman" w:hAnsi="Times New Roman" w:cs="Times New Roman"/>
                <w:sz w:val="24"/>
                <w:szCs w:val="24"/>
                <w:lang w:eastAsia="es-ES"/>
              </w:rPr>
            </w:pPr>
            <w:r w:rsidRPr="00BB082E">
              <w:rPr>
                <w:rFonts w:ascii="Verdana" w:eastAsia="Times New Roman" w:hAnsi="Verdana" w:cs="Times New Roman"/>
                <w:b/>
                <w:bCs/>
                <w:sz w:val="16"/>
                <w:szCs w:val="16"/>
                <w:lang w:val="es-CO" w:eastAsia="es-ES"/>
              </w:rPr>
              <w:t> </w:t>
            </w:r>
          </w:p>
        </w:tc>
        <w:tc>
          <w:tcPr>
            <w:tcW w:w="494" w:type="dxa"/>
            <w:tcBorders>
              <w:top w:val="nil"/>
              <w:left w:val="nil"/>
              <w:bottom w:val="single" w:sz="18" w:space="0" w:color="auto"/>
              <w:right w:val="single" w:sz="18" w:space="0" w:color="auto"/>
            </w:tcBorders>
            <w:shd w:val="clear" w:color="auto" w:fill="CCFFFF"/>
            <w:tcMar>
              <w:top w:w="0" w:type="dxa"/>
              <w:left w:w="108" w:type="dxa"/>
              <w:bottom w:w="0" w:type="dxa"/>
              <w:right w:w="108" w:type="dxa"/>
            </w:tcMar>
            <w:hideMark/>
          </w:tcPr>
          <w:p w:rsidR="00BB082E" w:rsidRPr="00BB082E" w:rsidRDefault="00BB082E" w:rsidP="00BB082E">
            <w:pPr>
              <w:spacing w:after="0" w:line="235" w:lineRule="atLeast"/>
              <w:jc w:val="both"/>
              <w:rPr>
                <w:rFonts w:ascii="Times New Roman" w:eastAsia="Times New Roman" w:hAnsi="Times New Roman" w:cs="Times New Roman"/>
                <w:sz w:val="24"/>
                <w:szCs w:val="24"/>
                <w:lang w:eastAsia="es-ES"/>
              </w:rPr>
            </w:pPr>
            <w:r w:rsidRPr="00BB082E">
              <w:rPr>
                <w:rFonts w:ascii="Verdana" w:eastAsia="Times New Roman" w:hAnsi="Verdana" w:cs="Times New Roman"/>
                <w:b/>
                <w:bCs/>
                <w:sz w:val="16"/>
                <w:szCs w:val="16"/>
                <w:lang w:val="es-CO" w:eastAsia="es-ES"/>
              </w:rPr>
              <w:t> </w:t>
            </w:r>
          </w:p>
        </w:tc>
      </w:tr>
    </w:tbl>
    <w:p w:rsidR="00BB082E" w:rsidRDefault="00BB082E">
      <w:pPr>
        <w:rPr>
          <w:color w:val="00B050"/>
          <w:sz w:val="20"/>
          <w:szCs w:val="20"/>
        </w:rPr>
      </w:pPr>
    </w:p>
    <w:p w:rsidR="00BB082E" w:rsidRPr="00BB082E" w:rsidRDefault="00BB082E" w:rsidP="00BB082E">
      <w:pPr>
        <w:spacing w:before="100" w:beforeAutospacing="1" w:after="100" w:afterAutospacing="1" w:line="240" w:lineRule="auto"/>
        <w:outlineLvl w:val="2"/>
        <w:rPr>
          <w:rFonts w:eastAsia="Times New Roman" w:cs="Times New Roman"/>
          <w:b/>
          <w:bCs/>
          <w:color w:val="000000"/>
          <w:sz w:val="20"/>
          <w:szCs w:val="20"/>
          <w:lang w:eastAsia="es-ES"/>
        </w:rPr>
      </w:pPr>
      <w:r w:rsidRPr="00BB082E">
        <w:rPr>
          <w:rFonts w:eastAsia="Times New Roman" w:cs="Times New Roman"/>
          <w:b/>
          <w:bCs/>
          <w:color w:val="FF0000"/>
          <w:sz w:val="20"/>
          <w:szCs w:val="20"/>
          <w:lang w:eastAsia="es-ES"/>
        </w:rPr>
        <w:t>CUENTAS DE INGRESOS OPERACIONALES</w:t>
      </w:r>
    </w:p>
    <w:p w:rsidR="00BB082E" w:rsidRPr="00BB082E" w:rsidRDefault="00BB082E" w:rsidP="00BB082E">
      <w:pPr>
        <w:spacing w:after="0" w:line="240" w:lineRule="atLeast"/>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pt-BR"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Son todos los aumentos brutos del </w:t>
      </w:r>
      <w:r w:rsidRPr="00BB082E">
        <w:rPr>
          <w:rFonts w:eastAsia="Times New Roman" w:cs="Times New Roman"/>
          <w:b/>
          <w:bCs/>
          <w:i/>
          <w:iCs/>
          <w:color w:val="000000"/>
          <w:sz w:val="20"/>
          <w:szCs w:val="20"/>
          <w:lang w:val="es-CO" w:eastAsia="es-ES"/>
        </w:rPr>
        <w:t>patrimonio </w:t>
      </w:r>
      <w:r w:rsidRPr="00BB082E">
        <w:rPr>
          <w:rFonts w:eastAsia="Times New Roman" w:cs="Times New Roman"/>
          <w:b/>
          <w:bCs/>
          <w:color w:val="000000"/>
          <w:sz w:val="20"/>
          <w:szCs w:val="20"/>
          <w:lang w:val="es-CO" w:eastAsia="es-ES"/>
        </w:rPr>
        <w:t xml:space="preserve">originados directamente en el desarrollo del objeto social del ente, distintos de los aumentos en los aportes de los propietarios. Un ingreso operacional tiene relación directa con la producción de un bien o servicio que constituye el objeto social de la </w:t>
      </w:r>
      <w:r w:rsidRPr="00BB082E">
        <w:rPr>
          <w:rFonts w:eastAsia="Times New Roman" w:cs="Times New Roman"/>
          <w:b/>
          <w:bCs/>
          <w:color w:val="000000"/>
          <w:sz w:val="20"/>
          <w:szCs w:val="20"/>
          <w:lang w:val="es-CO" w:eastAsia="es-ES"/>
        </w:rPr>
        <w:lastRenderedPageBreak/>
        <w:t>empresa. Todo ingreso operacional representa una fuente bruta interna de recursos y resulta del giro ordinario del negocio.</w:t>
      </w:r>
    </w:p>
    <w:p w:rsidR="00BB082E" w:rsidRPr="00BB082E" w:rsidRDefault="00BB082E">
      <w:pPr>
        <w:rPr>
          <w:color w:val="00B050"/>
          <w:sz w:val="20"/>
          <w:szCs w:val="20"/>
        </w:rPr>
      </w:pP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Los ingresos operacionales se generan por:</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color w:val="000000"/>
          <w:sz w:val="20"/>
          <w:szCs w:val="20"/>
          <w:lang w:val="es-CO" w:eastAsia="es-ES"/>
        </w:rPr>
        <w:t>r       </w:t>
      </w:r>
      <w:r w:rsidRPr="00BB082E">
        <w:rPr>
          <w:rFonts w:eastAsia="Times New Roman" w:cs="Times New Roman"/>
          <w:b/>
          <w:bCs/>
          <w:color w:val="000000"/>
          <w:sz w:val="20"/>
          <w:szCs w:val="20"/>
          <w:lang w:val="es-CO" w:eastAsia="es-ES"/>
        </w:rPr>
        <w:t>La venta de bienes no elaborados en la empresa que constituyen el objeto social del ente, (empresas de servicio de comercialización)</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color w:val="000000"/>
          <w:sz w:val="20"/>
          <w:szCs w:val="20"/>
          <w:lang w:val="es-CO" w:eastAsia="es-ES"/>
        </w:rPr>
        <w:t>r       </w:t>
      </w:r>
      <w:r w:rsidRPr="00BB082E">
        <w:rPr>
          <w:rFonts w:eastAsia="Times New Roman" w:cs="Times New Roman"/>
          <w:b/>
          <w:bCs/>
          <w:color w:val="000000"/>
          <w:sz w:val="20"/>
          <w:szCs w:val="20"/>
          <w:lang w:val="es-CO" w:eastAsia="es-ES"/>
        </w:rPr>
        <w:t>La venta de un bien elaborado en la empresa que constituye el objeto social del ente, (empresas productoras)</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tbl>
      <w:tblPr>
        <w:tblW w:w="0" w:type="auto"/>
        <w:tblInd w:w="675" w:type="dxa"/>
        <w:tblCellMar>
          <w:left w:w="0" w:type="dxa"/>
          <w:right w:w="0" w:type="dxa"/>
        </w:tblCellMar>
        <w:tblLook w:val="04A0" w:firstRow="1" w:lastRow="0" w:firstColumn="1" w:lastColumn="0" w:noHBand="0" w:noVBand="1"/>
      </w:tblPr>
      <w:tblGrid>
        <w:gridCol w:w="894"/>
        <w:gridCol w:w="6276"/>
        <w:gridCol w:w="613"/>
      </w:tblGrid>
      <w:tr w:rsidR="00BB082E" w:rsidRPr="00BB082E" w:rsidTr="00BB082E">
        <w:tc>
          <w:tcPr>
            <w:tcW w:w="8080" w:type="dxa"/>
            <w:gridSpan w:val="3"/>
            <w:tcBorders>
              <w:top w:val="single" w:sz="18" w:space="0" w:color="auto"/>
              <w:left w:val="single" w:sz="18" w:space="0" w:color="auto"/>
              <w:bottom w:val="single" w:sz="18" w:space="0" w:color="auto"/>
              <w:right w:val="single" w:sz="18" w:space="0" w:color="auto"/>
            </w:tcBorders>
            <w:shd w:val="clear" w:color="auto" w:fill="00FFFF"/>
            <w:tcMar>
              <w:top w:w="0" w:type="dxa"/>
              <w:left w:w="108" w:type="dxa"/>
              <w:bottom w:w="0" w:type="dxa"/>
              <w:right w:w="108" w:type="dxa"/>
            </w:tcMar>
            <w:hideMark/>
          </w:tcPr>
          <w:p w:rsidR="00BB082E" w:rsidRPr="00BB082E" w:rsidRDefault="00BB082E" w:rsidP="00BB082E">
            <w:pPr>
              <w:spacing w:after="0"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NORMA INTERNACIONAL DE CONTABILIDAD</w:t>
            </w:r>
          </w:p>
        </w:tc>
      </w:tr>
      <w:tr w:rsidR="00BB082E" w:rsidRPr="00BB082E" w:rsidTr="00BB082E">
        <w:tc>
          <w:tcPr>
            <w:tcW w:w="931" w:type="dxa"/>
            <w:tcBorders>
              <w:top w:val="nil"/>
              <w:left w:val="single" w:sz="18" w:space="0" w:color="auto"/>
              <w:bottom w:val="single" w:sz="18" w:space="0" w:color="auto"/>
              <w:right w:val="nil"/>
            </w:tcBorders>
            <w:shd w:val="clear" w:color="auto" w:fill="CCFFFF"/>
            <w:tcMar>
              <w:top w:w="0" w:type="dxa"/>
              <w:left w:w="108" w:type="dxa"/>
              <w:bottom w:w="0" w:type="dxa"/>
              <w:right w:w="108" w:type="dxa"/>
            </w:tcMar>
            <w:hideMark/>
          </w:tcPr>
          <w:p w:rsidR="00BB082E" w:rsidRPr="00BB082E" w:rsidRDefault="00BB082E" w:rsidP="00BB082E">
            <w:pPr>
              <w:spacing w:after="0" w:line="240" w:lineRule="auto"/>
              <w:jc w:val="both"/>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6516" w:type="dxa"/>
            <w:tcBorders>
              <w:top w:val="nil"/>
              <w:left w:val="nil"/>
              <w:bottom w:val="single" w:sz="18" w:space="0" w:color="auto"/>
              <w:right w:val="nil"/>
            </w:tcBorders>
            <w:shd w:val="clear" w:color="auto" w:fill="CCFFFF"/>
            <w:tcMar>
              <w:top w:w="0" w:type="dxa"/>
              <w:left w:w="108" w:type="dxa"/>
              <w:bottom w:w="0" w:type="dxa"/>
              <w:right w:w="108" w:type="dxa"/>
            </w:tcMar>
            <w:hideMark/>
          </w:tcPr>
          <w:p w:rsidR="00BB082E" w:rsidRPr="00BB082E" w:rsidRDefault="00BB082E" w:rsidP="00BB082E">
            <w:pPr>
              <w:spacing w:after="0" w:line="240" w:lineRule="auto"/>
              <w:jc w:val="both"/>
              <w:rPr>
                <w:rFonts w:eastAsia="Times New Roman" w:cs="Times New Roman"/>
                <w:sz w:val="20"/>
                <w:szCs w:val="20"/>
                <w:lang w:eastAsia="es-ES"/>
              </w:rPr>
            </w:pPr>
            <w:r w:rsidRPr="00BB082E">
              <w:rPr>
                <w:rFonts w:eastAsia="Times New Roman" w:cs="Times New Roman"/>
                <w:b/>
                <w:bCs/>
                <w:i/>
                <w:iCs/>
                <w:sz w:val="20"/>
                <w:szCs w:val="20"/>
                <w:lang w:val="es-CO" w:eastAsia="es-ES"/>
              </w:rPr>
              <w:t> </w:t>
            </w:r>
          </w:p>
          <w:p w:rsidR="00BB082E" w:rsidRPr="00BB082E" w:rsidRDefault="00BB082E" w:rsidP="00BB082E">
            <w:pPr>
              <w:spacing w:after="0" w:line="240" w:lineRule="auto"/>
              <w:jc w:val="both"/>
              <w:rPr>
                <w:rFonts w:eastAsia="Times New Roman" w:cs="Times New Roman"/>
                <w:sz w:val="20"/>
                <w:szCs w:val="20"/>
                <w:lang w:eastAsia="es-ES"/>
              </w:rPr>
            </w:pPr>
            <w:r w:rsidRPr="00BB082E">
              <w:rPr>
                <w:rFonts w:eastAsia="Times New Roman" w:cs="Times New Roman"/>
                <w:b/>
                <w:bCs/>
                <w:i/>
                <w:iCs/>
                <w:sz w:val="20"/>
                <w:szCs w:val="20"/>
                <w:lang w:val="es-CO" w:eastAsia="es-ES"/>
              </w:rPr>
              <w:t>"Ingreso son todos los incrementos de los beneficios económicos durante el período contable en forma de entradas </w:t>
            </w:r>
            <w:r w:rsidRPr="00BB082E">
              <w:rPr>
                <w:rFonts w:eastAsia="Times New Roman" w:cs="Times New Roman"/>
                <w:b/>
                <w:bCs/>
                <w:sz w:val="20"/>
                <w:szCs w:val="20"/>
                <w:lang w:val="es-CO" w:eastAsia="es-ES"/>
              </w:rPr>
              <w:t>o </w:t>
            </w:r>
            <w:r w:rsidRPr="00BB082E">
              <w:rPr>
                <w:rFonts w:eastAsia="Times New Roman" w:cs="Times New Roman"/>
                <w:b/>
                <w:bCs/>
                <w:i/>
                <w:iCs/>
                <w:sz w:val="20"/>
                <w:szCs w:val="20"/>
                <w:lang w:val="es-CO" w:eastAsia="es-ES"/>
              </w:rPr>
              <w:t>aumentos de activos, </w:t>
            </w:r>
            <w:r w:rsidRPr="00BB082E">
              <w:rPr>
                <w:rFonts w:eastAsia="Times New Roman" w:cs="Times New Roman"/>
                <w:b/>
                <w:bCs/>
                <w:sz w:val="20"/>
                <w:szCs w:val="20"/>
                <w:lang w:val="es-CO" w:eastAsia="es-ES"/>
              </w:rPr>
              <w:t>o </w:t>
            </w:r>
            <w:r w:rsidRPr="00BB082E">
              <w:rPr>
                <w:rFonts w:eastAsia="Times New Roman" w:cs="Times New Roman"/>
                <w:b/>
                <w:bCs/>
                <w:i/>
                <w:iCs/>
                <w:sz w:val="20"/>
                <w:szCs w:val="20"/>
                <w:lang w:val="es-CO" w:eastAsia="es-ES"/>
              </w:rPr>
              <w:t>decrementos de pasivos que resultan en incrementos de capital, diferentes </w:t>
            </w:r>
            <w:r w:rsidRPr="00BB082E">
              <w:rPr>
                <w:rFonts w:eastAsia="Times New Roman" w:cs="Times New Roman"/>
                <w:b/>
                <w:bCs/>
                <w:sz w:val="20"/>
                <w:szCs w:val="20"/>
                <w:lang w:val="es-CO" w:eastAsia="es-ES"/>
              </w:rPr>
              <w:t>a </w:t>
            </w:r>
            <w:r w:rsidRPr="00BB082E">
              <w:rPr>
                <w:rFonts w:eastAsia="Times New Roman" w:cs="Times New Roman"/>
                <w:b/>
                <w:bCs/>
                <w:i/>
                <w:iCs/>
                <w:sz w:val="20"/>
                <w:szCs w:val="20"/>
                <w:lang w:val="es-CO" w:eastAsia="es-ES"/>
              </w:rPr>
              <w:t>aquellos relativos con contribuciones por parte de los socios.”</w:t>
            </w:r>
            <w:r w:rsidRPr="00BB082E">
              <w:rPr>
                <w:rFonts w:eastAsia="Times New Roman" w:cs="Times New Roman"/>
                <w:b/>
                <w:bCs/>
                <w:sz w:val="20"/>
                <w:szCs w:val="20"/>
                <w:lang w:val="es-CO" w:eastAsia="es-ES"/>
              </w:rPr>
              <w:t> [NIC,1994]</w:t>
            </w:r>
          </w:p>
          <w:p w:rsidR="00BB082E" w:rsidRPr="00BB082E" w:rsidRDefault="00BB082E" w:rsidP="00BB082E">
            <w:pPr>
              <w:spacing w:after="0" w:line="240" w:lineRule="auto"/>
              <w:jc w:val="both"/>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633" w:type="dxa"/>
            <w:tcBorders>
              <w:top w:val="nil"/>
              <w:left w:val="nil"/>
              <w:bottom w:val="single" w:sz="18" w:space="0" w:color="auto"/>
              <w:right w:val="single" w:sz="18" w:space="0" w:color="auto"/>
            </w:tcBorders>
            <w:shd w:val="clear" w:color="auto" w:fill="CCFFFF"/>
            <w:tcMar>
              <w:top w:w="0" w:type="dxa"/>
              <w:left w:w="108" w:type="dxa"/>
              <w:bottom w:w="0" w:type="dxa"/>
              <w:right w:w="108" w:type="dxa"/>
            </w:tcMar>
            <w:hideMark/>
          </w:tcPr>
          <w:p w:rsidR="00BB082E" w:rsidRPr="00BB082E" w:rsidRDefault="00BB082E" w:rsidP="00BB082E">
            <w:pPr>
              <w:spacing w:after="0" w:line="240" w:lineRule="auto"/>
              <w:jc w:val="both"/>
              <w:rPr>
                <w:rFonts w:eastAsia="Times New Roman" w:cs="Times New Roman"/>
                <w:sz w:val="20"/>
                <w:szCs w:val="20"/>
                <w:lang w:eastAsia="es-ES"/>
              </w:rPr>
            </w:pPr>
            <w:r w:rsidRPr="00BB082E">
              <w:rPr>
                <w:rFonts w:eastAsia="Times New Roman" w:cs="Times New Roman"/>
                <w:b/>
                <w:bCs/>
                <w:sz w:val="20"/>
                <w:szCs w:val="20"/>
                <w:lang w:val="es-CO" w:eastAsia="es-ES"/>
              </w:rPr>
              <w:t> </w:t>
            </w:r>
          </w:p>
        </w:tc>
      </w:tr>
    </w:tbl>
    <w:p w:rsidR="00BB082E" w:rsidRDefault="00BB082E">
      <w:pPr>
        <w:rPr>
          <w:color w:val="00B050"/>
          <w:sz w:val="20"/>
          <w:szCs w:val="20"/>
        </w:rPr>
      </w:pPr>
    </w:p>
    <w:p w:rsidR="00BB082E" w:rsidRPr="00BB082E" w:rsidRDefault="00BB082E" w:rsidP="00BB082E">
      <w:pPr>
        <w:spacing w:before="100" w:beforeAutospacing="1" w:after="100" w:afterAutospacing="1" w:line="240" w:lineRule="auto"/>
        <w:outlineLvl w:val="2"/>
        <w:rPr>
          <w:rFonts w:eastAsia="Times New Roman" w:cs="Times New Roman"/>
          <w:b/>
          <w:bCs/>
          <w:color w:val="000000"/>
          <w:sz w:val="20"/>
          <w:szCs w:val="20"/>
          <w:lang w:eastAsia="es-ES"/>
        </w:rPr>
      </w:pPr>
      <w:r w:rsidRPr="00BB082E">
        <w:rPr>
          <w:rFonts w:eastAsia="Times New Roman" w:cs="Times New Roman"/>
          <w:b/>
          <w:bCs/>
          <w:color w:val="FF0000"/>
          <w:sz w:val="20"/>
          <w:szCs w:val="20"/>
          <w:lang w:eastAsia="es-ES"/>
        </w:rPr>
        <w:t>CUENTAS DE GASTOS OPERACIONALES</w:t>
      </w:r>
    </w:p>
    <w:p w:rsidR="00BB082E" w:rsidRPr="00BB082E" w:rsidRDefault="00BB082E" w:rsidP="00BB082E">
      <w:pPr>
        <w:spacing w:after="0" w:line="240" w:lineRule="atLeast"/>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pt-BR"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Son todas las disminuciones brutas del </w:t>
      </w:r>
      <w:r w:rsidRPr="00BB082E">
        <w:rPr>
          <w:rFonts w:eastAsia="Times New Roman" w:cs="Times New Roman"/>
          <w:b/>
          <w:bCs/>
          <w:i/>
          <w:iCs/>
          <w:color w:val="000000"/>
          <w:sz w:val="20"/>
          <w:szCs w:val="20"/>
          <w:lang w:val="es-CO" w:eastAsia="es-ES"/>
        </w:rPr>
        <w:t>patrimonio </w:t>
      </w:r>
      <w:r w:rsidRPr="00BB082E">
        <w:rPr>
          <w:rFonts w:eastAsia="Times New Roman" w:cs="Times New Roman"/>
          <w:b/>
          <w:bCs/>
          <w:color w:val="000000"/>
          <w:sz w:val="20"/>
          <w:szCs w:val="20"/>
          <w:lang w:val="es-CO" w:eastAsia="es-ES"/>
        </w:rPr>
        <w:t>originadas en el desarrollo del objeto social del ente distintas de la distribución de utilidades a los propietarios. Los gastos operacionales tienen relación directa con el giro ordinario de los negocios.</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De igual manera que en los </w:t>
      </w:r>
      <w:r w:rsidRPr="00BB082E">
        <w:rPr>
          <w:rFonts w:eastAsia="Times New Roman" w:cs="Times New Roman"/>
          <w:b/>
          <w:bCs/>
          <w:i/>
          <w:iCs/>
          <w:color w:val="000000"/>
          <w:sz w:val="20"/>
          <w:szCs w:val="20"/>
          <w:lang w:val="es-CO" w:eastAsia="es-ES"/>
        </w:rPr>
        <w:t>ingresos, </w:t>
      </w:r>
      <w:r w:rsidRPr="00BB082E">
        <w:rPr>
          <w:rFonts w:eastAsia="Times New Roman" w:cs="Times New Roman"/>
          <w:b/>
          <w:bCs/>
          <w:color w:val="000000"/>
          <w:sz w:val="20"/>
          <w:szCs w:val="20"/>
          <w:lang w:val="es-CO" w:eastAsia="es-ES"/>
        </w:rPr>
        <w:t>todo desembolso de recursos no implica un </w:t>
      </w:r>
      <w:r w:rsidRPr="00BB082E">
        <w:rPr>
          <w:rFonts w:eastAsia="Times New Roman" w:cs="Times New Roman"/>
          <w:b/>
          <w:bCs/>
          <w:i/>
          <w:iCs/>
          <w:color w:val="000000"/>
          <w:sz w:val="20"/>
          <w:szCs w:val="20"/>
          <w:lang w:val="es-CO" w:eastAsia="es-ES"/>
        </w:rPr>
        <w:t>gasto, </w:t>
      </w:r>
      <w:r w:rsidRPr="00BB082E">
        <w:rPr>
          <w:rFonts w:eastAsia="Times New Roman" w:cs="Times New Roman"/>
          <w:b/>
          <w:bCs/>
          <w:color w:val="000000"/>
          <w:sz w:val="20"/>
          <w:szCs w:val="20"/>
          <w:lang w:val="es-CO" w:eastAsia="es-ES"/>
        </w:rPr>
        <w:t>pues para que lo sea se necesita que disminuya en forma bruta el </w:t>
      </w:r>
      <w:r w:rsidRPr="00BB082E">
        <w:rPr>
          <w:rFonts w:eastAsia="Times New Roman" w:cs="Times New Roman"/>
          <w:b/>
          <w:bCs/>
          <w:i/>
          <w:iCs/>
          <w:color w:val="000000"/>
          <w:sz w:val="20"/>
          <w:szCs w:val="20"/>
          <w:lang w:val="es-CO" w:eastAsia="es-ES"/>
        </w:rPr>
        <w:t>patrimonio.</w:t>
      </w:r>
    </w:p>
    <w:p w:rsidR="00BB082E" w:rsidRPr="001A7572" w:rsidRDefault="00BB082E">
      <w:pPr>
        <w:rPr>
          <w:color w:val="00B050"/>
          <w:sz w:val="20"/>
          <w:szCs w:val="20"/>
        </w:rPr>
      </w:pP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Los gastos operacionales se producen en:</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color w:val="000000"/>
          <w:sz w:val="20"/>
          <w:szCs w:val="20"/>
          <w:lang w:val="es-CO" w:eastAsia="es-ES"/>
        </w:rPr>
        <w:t>r       </w:t>
      </w:r>
      <w:r w:rsidRPr="00BB082E">
        <w:rPr>
          <w:rFonts w:eastAsia="Times New Roman" w:cs="Times New Roman"/>
          <w:b/>
          <w:bCs/>
          <w:color w:val="000000"/>
          <w:sz w:val="20"/>
          <w:szCs w:val="20"/>
          <w:lang w:val="es-CO" w:eastAsia="es-ES"/>
        </w:rPr>
        <w:t>Erogaciones necesarias para administrar el ente y permitir el desarrollo del objeto social</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color w:val="000000"/>
          <w:sz w:val="20"/>
          <w:szCs w:val="20"/>
          <w:lang w:val="es-CO" w:eastAsia="es-ES"/>
        </w:rPr>
        <w:t>r       </w:t>
      </w:r>
      <w:r w:rsidRPr="00BB082E">
        <w:rPr>
          <w:rFonts w:eastAsia="Times New Roman" w:cs="Times New Roman"/>
          <w:b/>
          <w:bCs/>
          <w:color w:val="000000"/>
          <w:sz w:val="20"/>
          <w:szCs w:val="20"/>
          <w:lang w:val="es-CO" w:eastAsia="es-ES"/>
        </w:rPr>
        <w:t>Erogaciones necesarias para vender el bien o servicio del objeto social del ente.</w:t>
      </w:r>
    </w:p>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b/>
          <w:bCs/>
          <w:color w:val="000000"/>
          <w:sz w:val="20"/>
          <w:szCs w:val="20"/>
          <w:lang w:val="es-CO" w:eastAsia="es-ES"/>
        </w:rPr>
        <w:t> </w:t>
      </w:r>
    </w:p>
    <w:p w:rsidR="00BB082E" w:rsidRPr="00BB082E" w:rsidRDefault="00BB082E" w:rsidP="00BB082E">
      <w:pPr>
        <w:spacing w:after="0" w:line="240" w:lineRule="auto"/>
        <w:jc w:val="both"/>
        <w:rPr>
          <w:rFonts w:eastAsia="Times New Roman" w:cs="Times New Roman"/>
          <w:color w:val="000000"/>
          <w:sz w:val="20"/>
          <w:szCs w:val="20"/>
          <w:lang w:eastAsia="es-ES"/>
        </w:rPr>
      </w:pPr>
    </w:p>
    <w:tbl>
      <w:tblPr>
        <w:tblW w:w="0" w:type="auto"/>
        <w:tblInd w:w="675" w:type="dxa"/>
        <w:tblCellMar>
          <w:left w:w="0" w:type="dxa"/>
          <w:right w:w="0" w:type="dxa"/>
        </w:tblCellMar>
        <w:tblLook w:val="04A0" w:firstRow="1" w:lastRow="0" w:firstColumn="1" w:lastColumn="0" w:noHBand="0" w:noVBand="1"/>
      </w:tblPr>
      <w:tblGrid>
        <w:gridCol w:w="860"/>
        <w:gridCol w:w="6062"/>
        <w:gridCol w:w="861"/>
      </w:tblGrid>
      <w:tr w:rsidR="00BB082E" w:rsidRPr="00BB082E" w:rsidTr="00BB082E">
        <w:tc>
          <w:tcPr>
            <w:tcW w:w="8931" w:type="dxa"/>
            <w:gridSpan w:val="3"/>
            <w:tcBorders>
              <w:top w:val="single" w:sz="18" w:space="0" w:color="auto"/>
              <w:left w:val="single" w:sz="18" w:space="0" w:color="auto"/>
              <w:bottom w:val="single" w:sz="18" w:space="0" w:color="auto"/>
              <w:right w:val="single" w:sz="18" w:space="0" w:color="auto"/>
            </w:tcBorders>
            <w:shd w:val="clear" w:color="auto" w:fill="00FFFF"/>
            <w:tcMar>
              <w:top w:w="0" w:type="dxa"/>
              <w:left w:w="108" w:type="dxa"/>
              <w:bottom w:w="0" w:type="dxa"/>
              <w:right w:w="108" w:type="dxa"/>
            </w:tcMar>
            <w:hideMark/>
          </w:tcPr>
          <w:p w:rsidR="00BB082E" w:rsidRPr="00BB082E" w:rsidRDefault="00BB082E" w:rsidP="00BB082E">
            <w:pPr>
              <w:spacing w:after="0" w:line="240" w:lineRule="auto"/>
              <w:jc w:val="center"/>
              <w:rPr>
                <w:rFonts w:eastAsia="Times New Roman" w:cs="Times New Roman"/>
                <w:sz w:val="20"/>
                <w:szCs w:val="20"/>
                <w:lang w:eastAsia="es-ES"/>
              </w:rPr>
            </w:pPr>
            <w:r w:rsidRPr="00BB082E">
              <w:rPr>
                <w:rFonts w:eastAsia="Times New Roman" w:cs="Times New Roman"/>
                <w:b/>
                <w:bCs/>
                <w:sz w:val="20"/>
                <w:szCs w:val="20"/>
                <w:lang w:val="es-CO" w:eastAsia="es-ES"/>
              </w:rPr>
              <w:t>NORMA INTERNACIONAL DE CONTABILIDAD</w:t>
            </w:r>
          </w:p>
        </w:tc>
      </w:tr>
      <w:tr w:rsidR="00BB082E" w:rsidRPr="00BB082E" w:rsidTr="00BB082E">
        <w:tc>
          <w:tcPr>
            <w:tcW w:w="993" w:type="dxa"/>
            <w:tcBorders>
              <w:top w:val="nil"/>
              <w:left w:val="single" w:sz="18" w:space="0" w:color="auto"/>
              <w:bottom w:val="single" w:sz="18" w:space="0" w:color="auto"/>
              <w:right w:val="nil"/>
            </w:tcBorders>
            <w:shd w:val="clear" w:color="auto" w:fill="CCFFFF"/>
            <w:tcMar>
              <w:top w:w="0" w:type="dxa"/>
              <w:left w:w="108" w:type="dxa"/>
              <w:bottom w:w="0" w:type="dxa"/>
              <w:right w:w="108" w:type="dxa"/>
            </w:tcMar>
            <w:hideMark/>
          </w:tcPr>
          <w:p w:rsidR="00BB082E" w:rsidRPr="00BB082E" w:rsidRDefault="00BB082E" w:rsidP="00BB082E">
            <w:pPr>
              <w:spacing w:after="0" w:line="240" w:lineRule="auto"/>
              <w:jc w:val="both"/>
              <w:rPr>
                <w:rFonts w:eastAsia="Times New Roman" w:cs="Times New Roman"/>
                <w:sz w:val="20"/>
                <w:szCs w:val="20"/>
                <w:lang w:eastAsia="es-ES"/>
              </w:rPr>
            </w:pPr>
            <w:r w:rsidRPr="00BB082E">
              <w:rPr>
                <w:rFonts w:eastAsia="Times New Roman" w:cs="Times New Roman"/>
                <w:b/>
                <w:bCs/>
                <w:sz w:val="20"/>
                <w:szCs w:val="20"/>
                <w:lang w:val="es-CO" w:eastAsia="es-ES"/>
              </w:rPr>
              <w:t> </w:t>
            </w:r>
          </w:p>
        </w:tc>
        <w:tc>
          <w:tcPr>
            <w:tcW w:w="6945" w:type="dxa"/>
            <w:tcBorders>
              <w:top w:val="nil"/>
              <w:left w:val="nil"/>
              <w:bottom w:val="single" w:sz="18" w:space="0" w:color="auto"/>
              <w:right w:val="nil"/>
            </w:tcBorders>
            <w:shd w:val="clear" w:color="auto" w:fill="CCFFFF"/>
            <w:tcMar>
              <w:top w:w="0" w:type="dxa"/>
              <w:left w:w="108" w:type="dxa"/>
              <w:bottom w:w="0" w:type="dxa"/>
              <w:right w:w="108" w:type="dxa"/>
            </w:tcMar>
            <w:hideMark/>
          </w:tcPr>
          <w:p w:rsidR="00BB082E" w:rsidRPr="00BB082E" w:rsidRDefault="00BB082E" w:rsidP="00BB082E">
            <w:pPr>
              <w:spacing w:after="0" w:line="240" w:lineRule="auto"/>
              <w:jc w:val="both"/>
              <w:rPr>
                <w:rFonts w:eastAsia="Times New Roman" w:cs="Times New Roman"/>
                <w:sz w:val="20"/>
                <w:szCs w:val="20"/>
                <w:lang w:eastAsia="es-ES"/>
              </w:rPr>
            </w:pPr>
            <w:r w:rsidRPr="00BB082E">
              <w:rPr>
                <w:rFonts w:eastAsia="Times New Roman" w:cs="Times New Roman"/>
                <w:b/>
                <w:bCs/>
                <w:i/>
                <w:iCs/>
                <w:sz w:val="20"/>
                <w:szCs w:val="20"/>
                <w:lang w:val="es-CO" w:eastAsia="es-ES"/>
              </w:rPr>
              <w:t> </w:t>
            </w:r>
          </w:p>
          <w:p w:rsidR="00BB082E" w:rsidRPr="00BB082E" w:rsidRDefault="00BB082E" w:rsidP="00BB082E">
            <w:pPr>
              <w:spacing w:after="0" w:line="240" w:lineRule="auto"/>
              <w:jc w:val="both"/>
              <w:rPr>
                <w:rFonts w:eastAsia="Times New Roman" w:cs="Times New Roman"/>
                <w:sz w:val="20"/>
                <w:szCs w:val="20"/>
                <w:lang w:eastAsia="es-ES"/>
              </w:rPr>
            </w:pPr>
            <w:r w:rsidRPr="00BB082E">
              <w:rPr>
                <w:rFonts w:eastAsia="Times New Roman" w:cs="Times New Roman"/>
                <w:b/>
                <w:bCs/>
                <w:i/>
                <w:iCs/>
                <w:sz w:val="20"/>
                <w:szCs w:val="20"/>
                <w:lang w:val="es-CO" w:eastAsia="es-ES"/>
              </w:rPr>
              <w:t>"Gastos son todos los decrementos en los beneficios económicos durante el período contable en forma de salidas </w:t>
            </w:r>
            <w:r w:rsidRPr="00BB082E">
              <w:rPr>
                <w:rFonts w:eastAsia="Times New Roman" w:cs="Times New Roman"/>
                <w:b/>
                <w:bCs/>
                <w:sz w:val="20"/>
                <w:szCs w:val="20"/>
                <w:lang w:val="es-CO" w:eastAsia="es-ES"/>
              </w:rPr>
              <w:t>o </w:t>
            </w:r>
            <w:r w:rsidRPr="00BB082E">
              <w:rPr>
                <w:rFonts w:eastAsia="Times New Roman" w:cs="Times New Roman"/>
                <w:b/>
                <w:bCs/>
                <w:i/>
                <w:iCs/>
                <w:sz w:val="20"/>
                <w:szCs w:val="20"/>
                <w:lang w:val="es-CO" w:eastAsia="es-ES"/>
              </w:rPr>
              <w:t>agotamiento de activos </w:t>
            </w:r>
            <w:r w:rsidRPr="00BB082E">
              <w:rPr>
                <w:rFonts w:eastAsia="Times New Roman" w:cs="Times New Roman"/>
                <w:b/>
                <w:bCs/>
                <w:sz w:val="20"/>
                <w:szCs w:val="20"/>
                <w:lang w:val="es-CO" w:eastAsia="es-ES"/>
              </w:rPr>
              <w:t>o </w:t>
            </w:r>
            <w:r w:rsidRPr="00BB082E">
              <w:rPr>
                <w:rFonts w:eastAsia="Times New Roman" w:cs="Times New Roman"/>
                <w:b/>
                <w:bCs/>
                <w:i/>
                <w:iCs/>
                <w:sz w:val="20"/>
                <w:szCs w:val="20"/>
                <w:lang w:val="es-CO" w:eastAsia="es-ES"/>
              </w:rPr>
              <w:t>incurrencias de pasivos que resultan en decrementos de capital, diferentes </w:t>
            </w:r>
            <w:r w:rsidRPr="00BB082E">
              <w:rPr>
                <w:rFonts w:eastAsia="Times New Roman" w:cs="Times New Roman"/>
                <w:b/>
                <w:bCs/>
                <w:sz w:val="20"/>
                <w:szCs w:val="20"/>
                <w:lang w:val="es-CO" w:eastAsia="es-ES"/>
              </w:rPr>
              <w:t>a </w:t>
            </w:r>
            <w:r w:rsidRPr="00BB082E">
              <w:rPr>
                <w:rFonts w:eastAsia="Times New Roman" w:cs="Times New Roman"/>
                <w:b/>
                <w:bCs/>
                <w:i/>
                <w:iCs/>
                <w:sz w:val="20"/>
                <w:szCs w:val="20"/>
                <w:lang w:val="es-CO" w:eastAsia="es-ES"/>
              </w:rPr>
              <w:t>los relacionados con distribuciones de capital </w:t>
            </w:r>
            <w:r w:rsidRPr="00BB082E">
              <w:rPr>
                <w:rFonts w:eastAsia="Times New Roman" w:cs="Times New Roman"/>
                <w:b/>
                <w:bCs/>
                <w:sz w:val="20"/>
                <w:szCs w:val="20"/>
                <w:lang w:val="es-CO" w:eastAsia="es-ES"/>
              </w:rPr>
              <w:t>a </w:t>
            </w:r>
            <w:r w:rsidRPr="00BB082E">
              <w:rPr>
                <w:rFonts w:eastAsia="Times New Roman" w:cs="Times New Roman"/>
                <w:b/>
                <w:bCs/>
                <w:i/>
                <w:iCs/>
                <w:sz w:val="20"/>
                <w:szCs w:val="20"/>
                <w:lang w:val="es-CO" w:eastAsia="es-ES"/>
              </w:rPr>
              <w:t>los socios.”</w:t>
            </w:r>
            <w:r w:rsidRPr="00BB082E">
              <w:rPr>
                <w:rFonts w:eastAsia="Times New Roman" w:cs="Times New Roman"/>
                <w:b/>
                <w:bCs/>
                <w:sz w:val="20"/>
                <w:szCs w:val="20"/>
                <w:lang w:val="es-CO" w:eastAsia="es-ES"/>
              </w:rPr>
              <w:t> [NIC,1994]</w:t>
            </w:r>
          </w:p>
          <w:p w:rsidR="00BB082E" w:rsidRPr="00BB082E" w:rsidRDefault="00BB082E" w:rsidP="00BB082E">
            <w:pPr>
              <w:spacing w:after="0" w:line="240" w:lineRule="auto"/>
              <w:jc w:val="both"/>
              <w:rPr>
                <w:rFonts w:eastAsia="Times New Roman" w:cs="Times New Roman"/>
                <w:sz w:val="20"/>
                <w:szCs w:val="20"/>
                <w:lang w:eastAsia="es-ES"/>
              </w:rPr>
            </w:pPr>
            <w:r w:rsidRPr="00BB082E">
              <w:rPr>
                <w:rFonts w:eastAsia="Times New Roman" w:cs="Times New Roman"/>
                <w:sz w:val="20"/>
                <w:szCs w:val="20"/>
                <w:lang w:eastAsia="es-ES"/>
              </w:rPr>
              <w:t> </w:t>
            </w:r>
          </w:p>
        </w:tc>
        <w:tc>
          <w:tcPr>
            <w:tcW w:w="993" w:type="dxa"/>
            <w:tcBorders>
              <w:top w:val="nil"/>
              <w:left w:val="nil"/>
              <w:bottom w:val="single" w:sz="18" w:space="0" w:color="auto"/>
              <w:right w:val="single" w:sz="18" w:space="0" w:color="auto"/>
            </w:tcBorders>
            <w:shd w:val="clear" w:color="auto" w:fill="CCFFFF"/>
            <w:tcMar>
              <w:top w:w="0" w:type="dxa"/>
              <w:left w:w="108" w:type="dxa"/>
              <w:bottom w:w="0" w:type="dxa"/>
              <w:right w:w="108" w:type="dxa"/>
            </w:tcMar>
            <w:hideMark/>
          </w:tcPr>
          <w:p w:rsidR="00BB082E" w:rsidRPr="00BB082E" w:rsidRDefault="00BB082E" w:rsidP="00BB082E">
            <w:pPr>
              <w:spacing w:after="0" w:line="240" w:lineRule="auto"/>
              <w:jc w:val="both"/>
              <w:rPr>
                <w:rFonts w:eastAsia="Times New Roman" w:cs="Times New Roman"/>
                <w:sz w:val="20"/>
                <w:szCs w:val="20"/>
                <w:lang w:eastAsia="es-ES"/>
              </w:rPr>
            </w:pPr>
            <w:r w:rsidRPr="00BB082E">
              <w:rPr>
                <w:rFonts w:eastAsia="Times New Roman" w:cs="Times New Roman"/>
                <w:b/>
                <w:bCs/>
                <w:sz w:val="20"/>
                <w:szCs w:val="20"/>
                <w:lang w:val="es-CO" w:eastAsia="es-ES"/>
              </w:rPr>
              <w:t> </w:t>
            </w:r>
          </w:p>
        </w:tc>
      </w:tr>
    </w:tbl>
    <w:p w:rsidR="00BB082E" w:rsidRPr="00BB082E" w:rsidRDefault="00BB082E" w:rsidP="00BB082E">
      <w:pPr>
        <w:spacing w:after="0" w:line="240" w:lineRule="auto"/>
        <w:rPr>
          <w:rFonts w:eastAsia="Times New Roman" w:cs="Times New Roman"/>
          <w:color w:val="000000"/>
          <w:sz w:val="20"/>
          <w:szCs w:val="20"/>
          <w:lang w:eastAsia="es-ES"/>
        </w:rPr>
      </w:pPr>
      <w:r w:rsidRPr="00BB082E">
        <w:rPr>
          <w:rFonts w:eastAsia="Times New Roman" w:cs="Times New Roman"/>
          <w:color w:val="000000"/>
          <w:sz w:val="20"/>
          <w:szCs w:val="20"/>
          <w:lang w:eastAsia="es-ES"/>
        </w:rPr>
        <w:br w:type="textWrapping" w:clear="all"/>
        <w:t> </w:t>
      </w:r>
    </w:p>
    <w:p w:rsidR="001A7572" w:rsidRPr="001A7572" w:rsidRDefault="001A7572" w:rsidP="001A7572">
      <w:pPr>
        <w:spacing w:before="100" w:beforeAutospacing="1" w:after="100" w:afterAutospacing="1" w:line="240" w:lineRule="auto"/>
        <w:outlineLvl w:val="2"/>
        <w:rPr>
          <w:rFonts w:eastAsia="Times New Roman" w:cs="Times New Roman"/>
          <w:b/>
          <w:bCs/>
          <w:color w:val="000000"/>
          <w:sz w:val="20"/>
          <w:szCs w:val="20"/>
          <w:lang w:eastAsia="es-ES"/>
        </w:rPr>
      </w:pPr>
      <w:r w:rsidRPr="001A7572">
        <w:rPr>
          <w:rFonts w:eastAsia="Times New Roman" w:cs="Times New Roman"/>
          <w:b/>
          <w:bCs/>
          <w:color w:val="FF0000"/>
          <w:sz w:val="20"/>
          <w:szCs w:val="20"/>
          <w:lang w:eastAsia="es-ES"/>
        </w:rPr>
        <w:t>CUENTAS DE COSTOS</w:t>
      </w:r>
    </w:p>
    <w:p w:rsidR="001A7572" w:rsidRPr="001A7572" w:rsidRDefault="001A7572" w:rsidP="001A7572">
      <w:pPr>
        <w:spacing w:after="0" w:line="240" w:lineRule="atLeast"/>
        <w:jc w:val="both"/>
        <w:rPr>
          <w:rFonts w:eastAsia="Times New Roman" w:cs="Times New Roman"/>
          <w:color w:val="000000"/>
          <w:sz w:val="20"/>
          <w:szCs w:val="20"/>
          <w:lang w:eastAsia="es-ES"/>
        </w:rPr>
      </w:pPr>
      <w:r w:rsidRPr="001A7572">
        <w:rPr>
          <w:rFonts w:eastAsia="Times New Roman" w:cs="Times New Roman"/>
          <w:b/>
          <w:bCs/>
          <w:color w:val="000000"/>
          <w:sz w:val="20"/>
          <w:szCs w:val="20"/>
          <w:lang w:val="pt-BR" w:eastAsia="es-ES"/>
        </w:rPr>
        <w:lastRenderedPageBreak/>
        <w:t> </w:t>
      </w:r>
      <w:r w:rsidRPr="001A7572">
        <w:rPr>
          <w:rFonts w:eastAsia="Times New Roman" w:cs="Times New Roman"/>
          <w:b/>
          <w:bCs/>
          <w:color w:val="000000"/>
          <w:sz w:val="20"/>
          <w:szCs w:val="20"/>
          <w:lang w:val="es-CO" w:eastAsia="es-ES"/>
        </w:rPr>
        <w:t>Son todas las erogaciones o distribuciones del costo de un bien productivo (depreciaciones, amortizaciones y agotamiento) que se requieren para producir en forma directa los ingresos operacionales.</w:t>
      </w:r>
    </w:p>
    <w:p w:rsidR="001A7572" w:rsidRPr="001A7572" w:rsidRDefault="001A7572" w:rsidP="001A7572">
      <w:pPr>
        <w:spacing w:before="100" w:beforeAutospacing="1" w:after="100" w:afterAutospacing="1" w:line="240" w:lineRule="auto"/>
        <w:jc w:val="both"/>
        <w:rPr>
          <w:rFonts w:eastAsia="Times New Roman" w:cs="Times New Roman"/>
          <w:color w:val="000000"/>
          <w:sz w:val="20"/>
          <w:szCs w:val="20"/>
          <w:lang w:eastAsia="es-ES"/>
        </w:rPr>
      </w:pPr>
    </w:p>
    <w:p w:rsidR="001A7572" w:rsidRPr="001A7572" w:rsidRDefault="001A7572" w:rsidP="001A7572">
      <w:pPr>
        <w:spacing w:before="100" w:beforeAutospacing="1" w:after="100" w:afterAutospacing="1" w:line="240" w:lineRule="auto"/>
        <w:rPr>
          <w:rFonts w:eastAsia="Times New Roman" w:cs="Times New Roman"/>
          <w:color w:val="000000"/>
          <w:sz w:val="20"/>
          <w:szCs w:val="20"/>
          <w:lang w:eastAsia="es-ES"/>
        </w:rPr>
      </w:pPr>
      <w:r w:rsidRPr="001A7572">
        <w:rPr>
          <w:rFonts w:eastAsia="Times New Roman" w:cs="Times New Roman"/>
          <w:b/>
          <w:bCs/>
          <w:color w:val="000000"/>
          <w:sz w:val="20"/>
          <w:szCs w:val="20"/>
          <w:lang w:val="es-CO" w:eastAsia="es-ES"/>
        </w:rPr>
        <w:t>Los costos se generan en:</w:t>
      </w:r>
    </w:p>
    <w:p w:rsidR="001A7572" w:rsidRPr="001A7572" w:rsidRDefault="001A7572" w:rsidP="001A7572">
      <w:pPr>
        <w:spacing w:before="100" w:beforeAutospacing="1" w:after="100" w:afterAutospacing="1" w:line="240" w:lineRule="auto"/>
        <w:ind w:left="720" w:hanging="360"/>
        <w:rPr>
          <w:rFonts w:eastAsia="Times New Roman" w:cs="Times New Roman"/>
          <w:color w:val="000000"/>
          <w:sz w:val="20"/>
          <w:szCs w:val="20"/>
          <w:lang w:eastAsia="es-ES"/>
        </w:rPr>
      </w:pPr>
      <w:r w:rsidRPr="001A7572">
        <w:rPr>
          <w:rFonts w:eastAsia="Times New Roman" w:cs="Times New Roman"/>
          <w:color w:val="000000"/>
          <w:sz w:val="20"/>
          <w:szCs w:val="20"/>
          <w:lang w:val="es-CO" w:eastAsia="es-ES"/>
        </w:rPr>
        <w:t>r       </w:t>
      </w:r>
      <w:r w:rsidRPr="001A7572">
        <w:rPr>
          <w:rFonts w:eastAsia="Times New Roman" w:cs="Times New Roman"/>
          <w:b/>
          <w:bCs/>
          <w:color w:val="000000"/>
          <w:sz w:val="20"/>
          <w:szCs w:val="20"/>
          <w:lang w:val="es-CO" w:eastAsia="es-ES"/>
        </w:rPr>
        <w:t>El valor de los bienes no elaborados por el ente vendidos durante el período.</w:t>
      </w:r>
    </w:p>
    <w:p w:rsidR="001A7572" w:rsidRPr="001A7572" w:rsidRDefault="001A7572" w:rsidP="001A7572">
      <w:pPr>
        <w:spacing w:before="100" w:beforeAutospacing="1" w:after="100" w:afterAutospacing="1" w:line="240" w:lineRule="auto"/>
        <w:ind w:left="720" w:hanging="360"/>
        <w:rPr>
          <w:rFonts w:eastAsia="Times New Roman" w:cs="Times New Roman"/>
          <w:color w:val="000000"/>
          <w:sz w:val="20"/>
          <w:szCs w:val="20"/>
          <w:lang w:eastAsia="es-ES"/>
        </w:rPr>
      </w:pPr>
      <w:r w:rsidRPr="001A7572">
        <w:rPr>
          <w:rFonts w:eastAsia="Times New Roman" w:cs="Times New Roman"/>
          <w:color w:val="000000"/>
          <w:sz w:val="20"/>
          <w:szCs w:val="20"/>
          <w:lang w:val="es-CO" w:eastAsia="es-ES"/>
        </w:rPr>
        <w:t>r       </w:t>
      </w:r>
      <w:r w:rsidRPr="001A7572">
        <w:rPr>
          <w:rFonts w:eastAsia="Times New Roman" w:cs="Times New Roman"/>
          <w:b/>
          <w:bCs/>
          <w:color w:val="000000"/>
          <w:sz w:val="20"/>
          <w:szCs w:val="20"/>
          <w:lang w:val="es-CO" w:eastAsia="es-ES"/>
        </w:rPr>
        <w:t>El valor mano de obra y costos indirectos de producción de los servicios vendidos durante el período.</w:t>
      </w:r>
    </w:p>
    <w:tbl>
      <w:tblPr>
        <w:tblW w:w="0" w:type="auto"/>
        <w:tblInd w:w="675" w:type="dxa"/>
        <w:tblCellMar>
          <w:left w:w="0" w:type="dxa"/>
          <w:right w:w="0" w:type="dxa"/>
        </w:tblCellMar>
        <w:tblLook w:val="04A0" w:firstRow="1" w:lastRow="0" w:firstColumn="1" w:lastColumn="0" w:noHBand="0" w:noVBand="1"/>
      </w:tblPr>
      <w:tblGrid>
        <w:gridCol w:w="865"/>
        <w:gridCol w:w="6053"/>
        <w:gridCol w:w="865"/>
      </w:tblGrid>
      <w:tr w:rsidR="001A7572" w:rsidRPr="001A7572" w:rsidTr="001A7572">
        <w:tc>
          <w:tcPr>
            <w:tcW w:w="8931" w:type="dxa"/>
            <w:gridSpan w:val="3"/>
            <w:tcBorders>
              <w:top w:val="single" w:sz="18" w:space="0" w:color="auto"/>
              <w:left w:val="single" w:sz="18" w:space="0" w:color="auto"/>
              <w:bottom w:val="single" w:sz="18" w:space="0" w:color="auto"/>
              <w:right w:val="single" w:sz="18" w:space="0" w:color="auto"/>
            </w:tcBorders>
            <w:shd w:val="clear" w:color="auto" w:fill="00FFFF"/>
            <w:tcMar>
              <w:top w:w="0" w:type="dxa"/>
              <w:left w:w="108" w:type="dxa"/>
              <w:bottom w:w="0" w:type="dxa"/>
              <w:right w:w="108" w:type="dxa"/>
            </w:tcMar>
            <w:hideMark/>
          </w:tcPr>
          <w:p w:rsidR="001A7572" w:rsidRPr="001A7572" w:rsidRDefault="001A7572" w:rsidP="001A7572">
            <w:pPr>
              <w:spacing w:before="100" w:beforeAutospacing="1" w:after="100" w:afterAutospacing="1" w:line="240" w:lineRule="auto"/>
              <w:jc w:val="center"/>
              <w:rPr>
                <w:rFonts w:eastAsia="Times New Roman" w:cs="Times New Roman"/>
                <w:sz w:val="20"/>
                <w:szCs w:val="20"/>
                <w:lang w:eastAsia="es-ES"/>
              </w:rPr>
            </w:pPr>
            <w:r w:rsidRPr="001A7572">
              <w:rPr>
                <w:rFonts w:eastAsia="Times New Roman" w:cs="Times New Roman"/>
                <w:b/>
                <w:bCs/>
                <w:sz w:val="20"/>
                <w:szCs w:val="20"/>
                <w:lang w:val="es-CO" w:eastAsia="es-ES"/>
              </w:rPr>
              <w:t>NORMA INTERNACIONAL DE CONTABILIDAD</w:t>
            </w:r>
          </w:p>
        </w:tc>
      </w:tr>
      <w:tr w:rsidR="001A7572" w:rsidRPr="001A7572" w:rsidTr="001A7572">
        <w:tc>
          <w:tcPr>
            <w:tcW w:w="993" w:type="dxa"/>
            <w:tcBorders>
              <w:top w:val="nil"/>
              <w:left w:val="single" w:sz="18" w:space="0" w:color="auto"/>
              <w:bottom w:val="single" w:sz="18" w:space="0" w:color="auto"/>
              <w:right w:val="nil"/>
            </w:tcBorders>
            <w:shd w:val="clear" w:color="auto" w:fill="CCFFFF"/>
            <w:tcMar>
              <w:top w:w="0" w:type="dxa"/>
              <w:left w:w="108" w:type="dxa"/>
              <w:bottom w:w="0" w:type="dxa"/>
              <w:right w:w="108" w:type="dxa"/>
            </w:tcMar>
            <w:hideMark/>
          </w:tcPr>
          <w:p w:rsidR="001A7572" w:rsidRPr="001A7572" w:rsidRDefault="001A7572" w:rsidP="001A7572">
            <w:pPr>
              <w:spacing w:before="100" w:beforeAutospacing="1" w:after="100" w:afterAutospacing="1" w:line="240" w:lineRule="auto"/>
              <w:jc w:val="both"/>
              <w:rPr>
                <w:rFonts w:eastAsia="Times New Roman" w:cs="Times New Roman"/>
                <w:sz w:val="20"/>
                <w:szCs w:val="20"/>
                <w:lang w:eastAsia="es-ES"/>
              </w:rPr>
            </w:pPr>
            <w:r w:rsidRPr="001A7572">
              <w:rPr>
                <w:rFonts w:eastAsia="Times New Roman" w:cs="Times New Roman"/>
                <w:b/>
                <w:bCs/>
                <w:sz w:val="20"/>
                <w:szCs w:val="20"/>
                <w:lang w:val="es-CO" w:eastAsia="es-ES"/>
              </w:rPr>
              <w:t> </w:t>
            </w:r>
          </w:p>
        </w:tc>
        <w:tc>
          <w:tcPr>
            <w:tcW w:w="6945" w:type="dxa"/>
            <w:tcBorders>
              <w:top w:val="nil"/>
              <w:left w:val="nil"/>
              <w:bottom w:val="single" w:sz="18" w:space="0" w:color="auto"/>
              <w:right w:val="nil"/>
            </w:tcBorders>
            <w:shd w:val="clear" w:color="auto" w:fill="CCFFFF"/>
            <w:tcMar>
              <w:top w:w="0" w:type="dxa"/>
              <w:left w:w="108" w:type="dxa"/>
              <w:bottom w:w="0" w:type="dxa"/>
              <w:right w:w="108" w:type="dxa"/>
            </w:tcMar>
            <w:hideMark/>
          </w:tcPr>
          <w:p w:rsidR="001A7572" w:rsidRPr="001A7572" w:rsidRDefault="001A7572" w:rsidP="001A7572">
            <w:pPr>
              <w:spacing w:before="100" w:beforeAutospacing="1" w:after="100" w:afterAutospacing="1" w:line="240" w:lineRule="auto"/>
              <w:jc w:val="both"/>
              <w:rPr>
                <w:rFonts w:eastAsia="Times New Roman" w:cs="Times New Roman"/>
                <w:sz w:val="20"/>
                <w:szCs w:val="20"/>
                <w:lang w:eastAsia="es-ES"/>
              </w:rPr>
            </w:pPr>
            <w:r w:rsidRPr="001A7572">
              <w:rPr>
                <w:rFonts w:eastAsia="Times New Roman" w:cs="Times New Roman"/>
                <w:b/>
                <w:bCs/>
                <w:i/>
                <w:iCs/>
                <w:sz w:val="20"/>
                <w:szCs w:val="20"/>
                <w:lang w:val="es-CO" w:eastAsia="es-ES"/>
              </w:rPr>
              <w:t> </w:t>
            </w:r>
          </w:p>
          <w:p w:rsidR="001A7572" w:rsidRPr="001A7572" w:rsidRDefault="001A7572" w:rsidP="001A7572">
            <w:pPr>
              <w:spacing w:before="100" w:beforeAutospacing="1" w:after="100" w:afterAutospacing="1" w:line="240" w:lineRule="auto"/>
              <w:jc w:val="both"/>
              <w:rPr>
                <w:rFonts w:eastAsia="Times New Roman" w:cs="Times New Roman"/>
                <w:sz w:val="20"/>
                <w:szCs w:val="20"/>
                <w:lang w:eastAsia="es-ES"/>
              </w:rPr>
            </w:pPr>
            <w:r w:rsidRPr="001A7572">
              <w:rPr>
                <w:rFonts w:eastAsia="Times New Roman" w:cs="Times New Roman"/>
                <w:b/>
                <w:bCs/>
                <w:i/>
                <w:iCs/>
                <w:sz w:val="20"/>
                <w:szCs w:val="20"/>
                <w:lang w:val="es-CO" w:eastAsia="es-ES"/>
              </w:rPr>
              <w:t>"La definición de gastos abarca tanto pérdidas como gastos que surjan en el curso de las actividades normales de una empresa, los cuales incluyen, por ejemplo costo de ventas, gastos por sueldos, y depreciación. Los mismos normalmente forman la toma de una salida o agotamiento de activos, tales como efectivo y sus equivalentes, inventarios, propiedad, planta y equipo.”</w:t>
            </w:r>
            <w:r w:rsidRPr="001A7572">
              <w:rPr>
                <w:rFonts w:eastAsia="Times New Roman" w:cs="Times New Roman"/>
                <w:b/>
                <w:bCs/>
                <w:sz w:val="20"/>
                <w:szCs w:val="20"/>
                <w:lang w:val="es-CO" w:eastAsia="es-ES"/>
              </w:rPr>
              <w:t> [NIC,1994]</w:t>
            </w:r>
          </w:p>
          <w:p w:rsidR="001A7572" w:rsidRPr="001A7572" w:rsidRDefault="001A7572" w:rsidP="001A7572">
            <w:pPr>
              <w:spacing w:before="100" w:beforeAutospacing="1" w:after="100" w:afterAutospacing="1" w:line="240" w:lineRule="auto"/>
              <w:jc w:val="both"/>
              <w:rPr>
                <w:rFonts w:eastAsia="Times New Roman" w:cs="Times New Roman"/>
                <w:sz w:val="20"/>
                <w:szCs w:val="20"/>
                <w:lang w:eastAsia="es-ES"/>
              </w:rPr>
            </w:pPr>
            <w:r w:rsidRPr="001A7572">
              <w:rPr>
                <w:rFonts w:eastAsia="Times New Roman" w:cs="Times New Roman"/>
                <w:sz w:val="20"/>
                <w:szCs w:val="20"/>
                <w:lang w:eastAsia="es-ES"/>
              </w:rPr>
              <w:t> </w:t>
            </w:r>
          </w:p>
        </w:tc>
        <w:tc>
          <w:tcPr>
            <w:tcW w:w="993" w:type="dxa"/>
            <w:tcBorders>
              <w:top w:val="nil"/>
              <w:left w:val="nil"/>
              <w:bottom w:val="single" w:sz="18" w:space="0" w:color="auto"/>
              <w:right w:val="single" w:sz="18" w:space="0" w:color="auto"/>
            </w:tcBorders>
            <w:shd w:val="clear" w:color="auto" w:fill="CCFFFF"/>
            <w:tcMar>
              <w:top w:w="0" w:type="dxa"/>
              <w:left w:w="108" w:type="dxa"/>
              <w:bottom w:w="0" w:type="dxa"/>
              <w:right w:w="108" w:type="dxa"/>
            </w:tcMar>
            <w:hideMark/>
          </w:tcPr>
          <w:p w:rsidR="001A7572" w:rsidRPr="001A7572" w:rsidRDefault="001A7572" w:rsidP="001A7572">
            <w:pPr>
              <w:spacing w:before="100" w:beforeAutospacing="1" w:after="100" w:afterAutospacing="1" w:line="240" w:lineRule="auto"/>
              <w:jc w:val="both"/>
              <w:rPr>
                <w:rFonts w:eastAsia="Times New Roman" w:cs="Times New Roman"/>
                <w:sz w:val="20"/>
                <w:szCs w:val="20"/>
                <w:lang w:eastAsia="es-ES"/>
              </w:rPr>
            </w:pPr>
            <w:r w:rsidRPr="001A7572">
              <w:rPr>
                <w:rFonts w:eastAsia="Times New Roman" w:cs="Times New Roman"/>
                <w:b/>
                <w:bCs/>
                <w:sz w:val="20"/>
                <w:szCs w:val="20"/>
                <w:lang w:val="es-CO" w:eastAsia="es-ES"/>
              </w:rPr>
              <w:t> </w:t>
            </w:r>
          </w:p>
        </w:tc>
      </w:tr>
    </w:tbl>
    <w:p w:rsidR="00BB082E" w:rsidRDefault="00BB082E">
      <w:pPr>
        <w:rPr>
          <w:color w:val="00B050"/>
          <w:sz w:val="20"/>
          <w:szCs w:val="20"/>
        </w:rPr>
      </w:pPr>
    </w:p>
    <w:p w:rsidR="001A7572" w:rsidRDefault="001A7572">
      <w:pPr>
        <w:rPr>
          <w:rFonts w:ascii="Algerian" w:hAnsi="Algerian"/>
          <w:color w:val="00B050"/>
          <w:sz w:val="28"/>
          <w:szCs w:val="28"/>
        </w:rPr>
      </w:pPr>
      <w:r w:rsidRPr="001A7572">
        <w:rPr>
          <w:rFonts w:ascii="Algerian" w:hAnsi="Algerian"/>
          <w:color w:val="00B050"/>
          <w:sz w:val="28"/>
          <w:szCs w:val="28"/>
        </w:rPr>
        <w:t xml:space="preserve"># 2 elaboraciones del balance o estado de situación financiera </w:t>
      </w:r>
    </w:p>
    <w:p w:rsidR="00401404" w:rsidRDefault="00401404" w:rsidP="00401404">
      <w:pPr>
        <w:jc w:val="both"/>
        <w:rPr>
          <w:b/>
          <w:iCs/>
        </w:rPr>
      </w:pPr>
      <w:r>
        <w:rPr>
          <w:b/>
          <w:iCs/>
        </w:rPr>
        <w:t>ESTADO DE SITUACION FINANCIERA O BALANCE GENERAL</w:t>
      </w:r>
    </w:p>
    <w:p w:rsidR="00401404" w:rsidRDefault="00401404" w:rsidP="00401404">
      <w:pPr>
        <w:jc w:val="both"/>
        <w:rPr>
          <w:iCs/>
        </w:rPr>
      </w:pPr>
      <w:r>
        <w:rPr>
          <w:iCs/>
        </w:rPr>
        <w:t>El Estado de Situación Financiera o Balance General es un estado financiero que muestra el monto del activo, pasivo y capital en una fecha especifica, en otras palabras, dicho estado financiero muestra los recursos que posee el negocio (activo), a lo que debe (pasivo) y el capital aportado por los socios o dueños.</w:t>
      </w:r>
    </w:p>
    <w:p w:rsidR="00401404" w:rsidRPr="00401404" w:rsidRDefault="00401404" w:rsidP="00401404">
      <w:pPr>
        <w:jc w:val="both"/>
        <w:rPr>
          <w:b/>
          <w:iCs/>
          <w:sz w:val="20"/>
          <w:szCs w:val="20"/>
          <w:u w:val="single"/>
        </w:rPr>
      </w:pPr>
      <w:r w:rsidRPr="00401404">
        <w:rPr>
          <w:b/>
          <w:iCs/>
          <w:sz w:val="20"/>
          <w:szCs w:val="20"/>
          <w:u w:val="single"/>
        </w:rPr>
        <w:t>Importancia del Balance General</w:t>
      </w:r>
    </w:p>
    <w:p w:rsidR="00401404" w:rsidRPr="00401404" w:rsidRDefault="00401404" w:rsidP="00401404">
      <w:pPr>
        <w:jc w:val="both"/>
        <w:rPr>
          <w:iCs/>
          <w:sz w:val="20"/>
          <w:szCs w:val="20"/>
        </w:rPr>
      </w:pPr>
      <w:r w:rsidRPr="00401404">
        <w:rPr>
          <w:iCs/>
          <w:sz w:val="20"/>
          <w:szCs w:val="20"/>
        </w:rPr>
        <w:t>El Estado de Situación Financiera, también conocido como Balance General, presenta en el mismo reporte la información necesaria para tomar decisiones en las áreas de inversión y de financiamiento. Dicho estado incluye en el mismo informe ambos aspectos, porque parte de las ideas de que los recursos con que cuenta el negocio deben estar correspondidos directamente con las fuentes necesarias para adquirirlos.</w:t>
      </w:r>
    </w:p>
    <w:p w:rsidR="00401404" w:rsidRPr="00401404" w:rsidRDefault="00401404" w:rsidP="00401404">
      <w:pPr>
        <w:tabs>
          <w:tab w:val="left" w:pos="4980"/>
        </w:tabs>
        <w:jc w:val="both"/>
        <w:rPr>
          <w:b/>
          <w:iCs/>
          <w:sz w:val="20"/>
          <w:szCs w:val="20"/>
        </w:rPr>
      </w:pPr>
    </w:p>
    <w:p w:rsidR="00401404" w:rsidRPr="00401404" w:rsidRDefault="00401404" w:rsidP="00401404">
      <w:pPr>
        <w:tabs>
          <w:tab w:val="left" w:pos="4980"/>
        </w:tabs>
        <w:jc w:val="both"/>
        <w:rPr>
          <w:iCs/>
          <w:sz w:val="20"/>
          <w:szCs w:val="20"/>
        </w:rPr>
      </w:pPr>
      <w:r w:rsidRPr="00401404">
        <w:rPr>
          <w:b/>
          <w:iCs/>
          <w:sz w:val="20"/>
          <w:szCs w:val="20"/>
        </w:rPr>
        <w:t>FORMULA DEL BALANCE</w:t>
      </w:r>
      <w:r w:rsidRPr="00401404">
        <w:rPr>
          <w:iCs/>
          <w:sz w:val="20"/>
          <w:szCs w:val="20"/>
        </w:rPr>
        <w:t>:</w:t>
      </w:r>
    </w:p>
    <w:p w:rsidR="00401404" w:rsidRPr="00401404" w:rsidRDefault="00401404" w:rsidP="00401404">
      <w:pPr>
        <w:tabs>
          <w:tab w:val="left" w:pos="4980"/>
        </w:tabs>
        <w:jc w:val="both"/>
        <w:rPr>
          <w:iCs/>
          <w:sz w:val="20"/>
          <w:szCs w:val="20"/>
        </w:rPr>
      </w:pPr>
      <w:r w:rsidRPr="00401404">
        <w:rPr>
          <w:iCs/>
          <w:sz w:val="20"/>
          <w:szCs w:val="20"/>
        </w:rPr>
        <w:t xml:space="preserve">El balance esta formado por el activo que son los bienes o inversiones que tiene la organización, pasivo son las deudas u obligaciones y el capital o sea los dueños. En base a esto se forma la igualdad matemática: </w:t>
      </w:r>
    </w:p>
    <w:p w:rsidR="00401404" w:rsidRPr="00401404" w:rsidRDefault="00401404" w:rsidP="00401404">
      <w:pPr>
        <w:tabs>
          <w:tab w:val="left" w:pos="4980"/>
        </w:tabs>
        <w:jc w:val="both"/>
        <w:rPr>
          <w:iCs/>
          <w:sz w:val="20"/>
          <w:szCs w:val="20"/>
        </w:rPr>
      </w:pPr>
    </w:p>
    <w:p w:rsidR="00401404" w:rsidRPr="00401404" w:rsidRDefault="00401404" w:rsidP="00401404">
      <w:pPr>
        <w:numPr>
          <w:ilvl w:val="1"/>
          <w:numId w:val="2"/>
        </w:numPr>
        <w:tabs>
          <w:tab w:val="left" w:pos="4980"/>
        </w:tabs>
        <w:spacing w:after="0" w:line="240" w:lineRule="auto"/>
        <w:jc w:val="both"/>
        <w:rPr>
          <w:b/>
          <w:iCs/>
          <w:sz w:val="20"/>
          <w:szCs w:val="20"/>
        </w:rPr>
      </w:pPr>
      <w:r w:rsidRPr="00401404">
        <w:rPr>
          <w:b/>
          <w:iCs/>
          <w:sz w:val="20"/>
          <w:szCs w:val="20"/>
        </w:rPr>
        <w:lastRenderedPageBreak/>
        <w:t>A = P + C</w:t>
      </w:r>
    </w:p>
    <w:p w:rsidR="00401404" w:rsidRPr="00401404" w:rsidRDefault="00401404" w:rsidP="00401404">
      <w:pPr>
        <w:tabs>
          <w:tab w:val="left" w:pos="4980"/>
        </w:tabs>
        <w:ind w:left="1080"/>
        <w:jc w:val="both"/>
        <w:rPr>
          <w:b/>
          <w:iCs/>
          <w:sz w:val="20"/>
          <w:szCs w:val="20"/>
        </w:rPr>
      </w:pPr>
    </w:p>
    <w:p w:rsidR="00401404" w:rsidRPr="00401404" w:rsidRDefault="00401404" w:rsidP="00401404">
      <w:pPr>
        <w:tabs>
          <w:tab w:val="left" w:pos="4980"/>
        </w:tabs>
        <w:jc w:val="both"/>
        <w:rPr>
          <w:iCs/>
          <w:sz w:val="20"/>
          <w:szCs w:val="20"/>
        </w:rPr>
      </w:pPr>
      <w:r w:rsidRPr="00401404">
        <w:rPr>
          <w:iCs/>
          <w:sz w:val="20"/>
          <w:szCs w:val="20"/>
        </w:rPr>
        <w:t>De esta formula se infiere la del pasivo:</w:t>
      </w:r>
    </w:p>
    <w:p w:rsidR="00401404" w:rsidRPr="00401404" w:rsidRDefault="00401404" w:rsidP="00401404">
      <w:pPr>
        <w:tabs>
          <w:tab w:val="left" w:pos="4980"/>
        </w:tabs>
        <w:jc w:val="both"/>
        <w:rPr>
          <w:iCs/>
          <w:sz w:val="20"/>
          <w:szCs w:val="20"/>
        </w:rPr>
      </w:pPr>
    </w:p>
    <w:p w:rsidR="00401404" w:rsidRPr="00401404" w:rsidRDefault="00401404" w:rsidP="00401404">
      <w:pPr>
        <w:numPr>
          <w:ilvl w:val="1"/>
          <w:numId w:val="2"/>
        </w:numPr>
        <w:tabs>
          <w:tab w:val="left" w:pos="4980"/>
        </w:tabs>
        <w:spacing w:after="0" w:line="240" w:lineRule="auto"/>
        <w:jc w:val="both"/>
        <w:rPr>
          <w:b/>
          <w:iCs/>
          <w:sz w:val="20"/>
          <w:szCs w:val="20"/>
        </w:rPr>
      </w:pPr>
      <w:r w:rsidRPr="00401404">
        <w:rPr>
          <w:b/>
          <w:iCs/>
          <w:sz w:val="20"/>
          <w:szCs w:val="20"/>
        </w:rPr>
        <w:t>P = A – C</w:t>
      </w:r>
    </w:p>
    <w:p w:rsidR="00D338F5" w:rsidRPr="00D338F5" w:rsidRDefault="00D338F5" w:rsidP="00D338F5">
      <w:pPr>
        <w:tabs>
          <w:tab w:val="left" w:pos="4980"/>
        </w:tabs>
        <w:jc w:val="both"/>
        <w:rPr>
          <w:iCs/>
          <w:sz w:val="20"/>
          <w:szCs w:val="20"/>
        </w:rPr>
      </w:pPr>
      <w:r w:rsidRPr="00D338F5">
        <w:rPr>
          <w:iCs/>
          <w:sz w:val="20"/>
          <w:szCs w:val="20"/>
        </w:rPr>
        <w:t>Y la del capital:</w:t>
      </w:r>
    </w:p>
    <w:p w:rsidR="00D338F5" w:rsidRPr="00D338F5" w:rsidRDefault="00D338F5" w:rsidP="00D338F5">
      <w:pPr>
        <w:tabs>
          <w:tab w:val="left" w:pos="4980"/>
        </w:tabs>
        <w:jc w:val="both"/>
        <w:rPr>
          <w:iCs/>
          <w:sz w:val="20"/>
          <w:szCs w:val="20"/>
        </w:rPr>
      </w:pPr>
    </w:p>
    <w:p w:rsidR="00D338F5" w:rsidRPr="00D338F5" w:rsidRDefault="00D338F5" w:rsidP="00D338F5">
      <w:pPr>
        <w:tabs>
          <w:tab w:val="left" w:pos="4980"/>
        </w:tabs>
        <w:jc w:val="both"/>
        <w:rPr>
          <w:b/>
          <w:iCs/>
          <w:sz w:val="20"/>
          <w:szCs w:val="20"/>
        </w:rPr>
      </w:pPr>
      <w:r w:rsidRPr="00D338F5">
        <w:rPr>
          <w:b/>
          <w:iCs/>
          <w:sz w:val="20"/>
          <w:szCs w:val="20"/>
        </w:rPr>
        <w:t xml:space="preserve">                  3- C = A - P</w:t>
      </w:r>
    </w:p>
    <w:p w:rsidR="00D338F5" w:rsidRPr="00D338F5" w:rsidRDefault="00D338F5" w:rsidP="00D338F5">
      <w:pPr>
        <w:jc w:val="both"/>
        <w:rPr>
          <w:iCs/>
          <w:sz w:val="20"/>
          <w:szCs w:val="20"/>
        </w:rPr>
      </w:pPr>
    </w:p>
    <w:p w:rsidR="00D338F5" w:rsidRPr="00D338F5" w:rsidRDefault="00D338F5" w:rsidP="00D338F5">
      <w:pPr>
        <w:jc w:val="both"/>
        <w:rPr>
          <w:b/>
          <w:iCs/>
          <w:sz w:val="20"/>
          <w:szCs w:val="20"/>
          <w:u w:val="single"/>
        </w:rPr>
      </w:pPr>
      <w:r w:rsidRPr="00D338F5">
        <w:rPr>
          <w:b/>
          <w:iCs/>
          <w:sz w:val="20"/>
          <w:szCs w:val="20"/>
          <w:u w:val="single"/>
        </w:rPr>
        <w:t>Movimiento de las cuentas</w:t>
      </w:r>
    </w:p>
    <w:p w:rsidR="00D338F5" w:rsidRPr="00D338F5" w:rsidRDefault="00D338F5" w:rsidP="00D338F5">
      <w:pPr>
        <w:jc w:val="both"/>
        <w:rPr>
          <w:iCs/>
          <w:sz w:val="20"/>
          <w:szCs w:val="20"/>
        </w:rPr>
      </w:pPr>
      <w:r w:rsidRPr="00D338F5">
        <w:rPr>
          <w:iCs/>
          <w:sz w:val="20"/>
          <w:szCs w:val="20"/>
        </w:rPr>
        <w:t>Conceptos importantes a conocer previos a la elaboración de un estado financiero:</w:t>
      </w:r>
    </w:p>
    <w:p w:rsidR="00D338F5" w:rsidRPr="00D338F5" w:rsidRDefault="00D338F5" w:rsidP="00D338F5">
      <w:pPr>
        <w:jc w:val="both"/>
        <w:rPr>
          <w:iCs/>
          <w:sz w:val="20"/>
          <w:szCs w:val="20"/>
        </w:rPr>
      </w:pPr>
    </w:p>
    <w:p w:rsidR="00D338F5" w:rsidRPr="00D338F5" w:rsidRDefault="00D338F5" w:rsidP="00D338F5">
      <w:pPr>
        <w:jc w:val="both"/>
        <w:rPr>
          <w:iCs/>
          <w:sz w:val="20"/>
          <w:szCs w:val="20"/>
        </w:rPr>
      </w:pPr>
      <w:r w:rsidRPr="00D338F5">
        <w:rPr>
          <w:b/>
          <w:iCs/>
          <w:sz w:val="20"/>
          <w:szCs w:val="20"/>
        </w:rPr>
        <w:t xml:space="preserve">Jornal izar,  </w:t>
      </w:r>
      <w:r w:rsidRPr="00D338F5">
        <w:rPr>
          <w:iCs/>
          <w:sz w:val="20"/>
          <w:szCs w:val="20"/>
        </w:rPr>
        <w:t>es registrar las diferentes transacciones económicas o monetarias de aumentos o disminuciones que afecta un valor o concepto, ya sea de activo, pasivo o capital, como consecuencia de las operaciones practicadas en la organización o entidad.</w:t>
      </w:r>
    </w:p>
    <w:p w:rsidR="00D338F5" w:rsidRPr="00D338F5" w:rsidRDefault="00D338F5" w:rsidP="00D338F5">
      <w:pPr>
        <w:jc w:val="both"/>
        <w:rPr>
          <w:iCs/>
          <w:sz w:val="20"/>
          <w:szCs w:val="20"/>
        </w:rPr>
      </w:pPr>
      <w:r w:rsidRPr="00D338F5">
        <w:rPr>
          <w:b/>
          <w:iCs/>
          <w:sz w:val="20"/>
          <w:szCs w:val="20"/>
        </w:rPr>
        <w:t xml:space="preserve">La cuenta, </w:t>
      </w:r>
      <w:r w:rsidRPr="00D338F5">
        <w:rPr>
          <w:iCs/>
          <w:sz w:val="20"/>
          <w:szCs w:val="20"/>
        </w:rPr>
        <w:t>es el registro histórico donde se anota en forma clara, ordenada y comprensible los aumentos o disminuciones que afectan a los diferentes elementos de un estado financiero, como consecuencia de las operaciones realizadas por la empresa.</w:t>
      </w:r>
    </w:p>
    <w:p w:rsidR="00D338F5" w:rsidRPr="00D338F5" w:rsidRDefault="00D338F5" w:rsidP="00D338F5">
      <w:pPr>
        <w:jc w:val="both"/>
        <w:rPr>
          <w:iCs/>
          <w:sz w:val="20"/>
          <w:szCs w:val="20"/>
        </w:rPr>
      </w:pPr>
      <w:r w:rsidRPr="00D338F5">
        <w:rPr>
          <w:iCs/>
          <w:sz w:val="20"/>
          <w:szCs w:val="20"/>
        </w:rPr>
        <w:t>Las cuentas en contabilidad  pueden adoptar formas diferentes, pero la más común de ellas es la cuenta “T” que recibe el nombre por su forma.</w:t>
      </w:r>
    </w:p>
    <w:p w:rsidR="00D338F5" w:rsidRPr="00D338F5" w:rsidRDefault="00D338F5" w:rsidP="00D338F5">
      <w:pPr>
        <w:jc w:val="both"/>
        <w:rPr>
          <w:iCs/>
          <w:sz w:val="20"/>
          <w:szCs w:val="20"/>
        </w:rPr>
      </w:pPr>
    </w:p>
    <w:p w:rsidR="00D338F5" w:rsidRPr="00D338F5" w:rsidRDefault="00D338F5" w:rsidP="00D338F5">
      <w:pPr>
        <w:jc w:val="both"/>
        <w:rPr>
          <w:iCs/>
          <w:sz w:val="20"/>
          <w:szCs w:val="20"/>
        </w:rPr>
      </w:pPr>
      <w:r w:rsidRPr="00D338F5">
        <w:rPr>
          <w:iCs/>
          <w:sz w:val="20"/>
          <w:szCs w:val="20"/>
        </w:rPr>
        <w:t>Si queremos presentar la cuenta CAJA en cuenta T, su forma será:</w:t>
      </w:r>
    </w:p>
    <w:p w:rsidR="00D338F5" w:rsidRPr="00D338F5" w:rsidRDefault="00D338F5" w:rsidP="00D338F5">
      <w:pPr>
        <w:jc w:val="both"/>
        <w:rPr>
          <w:iCs/>
          <w:sz w:val="20"/>
          <w:szCs w:val="20"/>
        </w:rPr>
      </w:pPr>
    </w:p>
    <w:tbl>
      <w:tblPr>
        <w:tblW w:w="2366" w:type="dxa"/>
        <w:tblInd w:w="55" w:type="dxa"/>
        <w:tblCellMar>
          <w:left w:w="70" w:type="dxa"/>
          <w:right w:w="70" w:type="dxa"/>
        </w:tblCellMar>
        <w:tblLook w:val="04A0" w:firstRow="1" w:lastRow="0" w:firstColumn="1" w:lastColumn="0" w:noHBand="0" w:noVBand="1"/>
      </w:tblPr>
      <w:tblGrid>
        <w:gridCol w:w="1168"/>
        <w:gridCol w:w="1198"/>
      </w:tblGrid>
      <w:tr w:rsidR="00D338F5" w:rsidRPr="00D338F5" w:rsidTr="00D338F5">
        <w:trPr>
          <w:trHeight w:val="274"/>
        </w:trPr>
        <w:tc>
          <w:tcPr>
            <w:tcW w:w="2366" w:type="dxa"/>
            <w:gridSpan w:val="2"/>
            <w:tcBorders>
              <w:top w:val="nil"/>
              <w:left w:val="nil"/>
              <w:bottom w:val="single" w:sz="4" w:space="0" w:color="auto"/>
              <w:right w:val="nil"/>
            </w:tcBorders>
            <w:noWrap/>
            <w:vAlign w:val="bottom"/>
            <w:hideMark/>
          </w:tcPr>
          <w:p w:rsidR="00D338F5" w:rsidRPr="00D338F5" w:rsidRDefault="00D338F5">
            <w:pPr>
              <w:jc w:val="center"/>
              <w:rPr>
                <w:rFonts w:cs="Arial"/>
                <w:b/>
                <w:bCs/>
                <w:sz w:val="20"/>
                <w:szCs w:val="20"/>
              </w:rPr>
            </w:pPr>
            <w:r w:rsidRPr="00D338F5">
              <w:rPr>
                <w:rFonts w:cs="Arial"/>
                <w:b/>
                <w:bCs/>
                <w:sz w:val="20"/>
                <w:szCs w:val="20"/>
              </w:rPr>
              <w:t>CAJA</w:t>
            </w:r>
          </w:p>
        </w:tc>
      </w:tr>
      <w:tr w:rsidR="00D338F5" w:rsidRPr="00D338F5" w:rsidTr="00D338F5">
        <w:trPr>
          <w:trHeight w:val="274"/>
        </w:trPr>
        <w:tc>
          <w:tcPr>
            <w:tcW w:w="1168" w:type="dxa"/>
            <w:tcBorders>
              <w:top w:val="nil"/>
              <w:left w:val="nil"/>
              <w:bottom w:val="nil"/>
              <w:right w:val="single" w:sz="4" w:space="0" w:color="auto"/>
            </w:tcBorders>
            <w:noWrap/>
            <w:vAlign w:val="bottom"/>
            <w:hideMark/>
          </w:tcPr>
          <w:p w:rsidR="00D338F5" w:rsidRPr="00D338F5" w:rsidRDefault="00D338F5">
            <w:pPr>
              <w:rPr>
                <w:rFonts w:cs="Arial"/>
                <w:b/>
                <w:bCs/>
                <w:i/>
                <w:iCs/>
                <w:sz w:val="20"/>
                <w:szCs w:val="20"/>
              </w:rPr>
            </w:pPr>
            <w:r w:rsidRPr="00D338F5">
              <w:rPr>
                <w:rFonts w:cs="Arial"/>
                <w:b/>
                <w:bCs/>
                <w:i/>
                <w:iCs/>
                <w:sz w:val="20"/>
                <w:szCs w:val="20"/>
              </w:rPr>
              <w:t> </w:t>
            </w:r>
          </w:p>
        </w:tc>
        <w:tc>
          <w:tcPr>
            <w:tcW w:w="1198" w:type="dxa"/>
            <w:noWrap/>
            <w:vAlign w:val="bottom"/>
          </w:tcPr>
          <w:p w:rsidR="00D338F5" w:rsidRPr="00D338F5" w:rsidRDefault="00D338F5">
            <w:pPr>
              <w:rPr>
                <w:rFonts w:cs="Arial"/>
                <w:b/>
                <w:bCs/>
                <w:i/>
                <w:iCs/>
                <w:sz w:val="20"/>
                <w:szCs w:val="20"/>
              </w:rPr>
            </w:pPr>
          </w:p>
        </w:tc>
      </w:tr>
    </w:tbl>
    <w:p w:rsidR="001A7572" w:rsidRPr="00D338F5" w:rsidRDefault="001A7572">
      <w:pPr>
        <w:rPr>
          <w:color w:val="00B050"/>
          <w:sz w:val="20"/>
          <w:szCs w:val="20"/>
        </w:rPr>
      </w:pPr>
    </w:p>
    <w:p w:rsidR="00D338F5" w:rsidRPr="00D338F5" w:rsidRDefault="00D338F5" w:rsidP="00D338F5">
      <w:pPr>
        <w:jc w:val="both"/>
        <w:rPr>
          <w:iCs/>
          <w:sz w:val="20"/>
          <w:szCs w:val="20"/>
        </w:rPr>
      </w:pPr>
      <w:r w:rsidRPr="00D338F5">
        <w:rPr>
          <w:iCs/>
          <w:sz w:val="20"/>
          <w:szCs w:val="20"/>
        </w:rPr>
        <w:t>Puede observarse que esta cuenta tiene un lado izquierdo y un lado derecho. El lado izquierdo lo llamaremos DEBE y el lado derecho HABER.</w:t>
      </w:r>
    </w:p>
    <w:p w:rsidR="00D338F5" w:rsidRPr="00D338F5" w:rsidRDefault="00D338F5" w:rsidP="00D338F5">
      <w:pPr>
        <w:jc w:val="both"/>
        <w:rPr>
          <w:iCs/>
          <w:sz w:val="20"/>
          <w:szCs w:val="20"/>
        </w:rPr>
      </w:pPr>
      <w:r w:rsidRPr="00D338F5">
        <w:rPr>
          <w:b/>
          <w:iCs/>
          <w:sz w:val="20"/>
          <w:szCs w:val="20"/>
        </w:rPr>
        <w:t>Debitar o cargar</w:t>
      </w:r>
      <w:r w:rsidRPr="00D338F5">
        <w:rPr>
          <w:iCs/>
          <w:sz w:val="20"/>
          <w:szCs w:val="20"/>
        </w:rPr>
        <w:t xml:space="preserve"> una cuenta es anotar una cantidad en el DEBE de la misma.</w:t>
      </w:r>
    </w:p>
    <w:p w:rsidR="00D338F5" w:rsidRPr="00D338F5" w:rsidRDefault="00D338F5" w:rsidP="00D338F5">
      <w:pPr>
        <w:jc w:val="both"/>
        <w:rPr>
          <w:iCs/>
          <w:sz w:val="20"/>
          <w:szCs w:val="20"/>
        </w:rPr>
      </w:pPr>
      <w:r w:rsidRPr="00D338F5">
        <w:rPr>
          <w:b/>
          <w:iCs/>
          <w:sz w:val="20"/>
          <w:szCs w:val="20"/>
        </w:rPr>
        <w:t>Acreditar o abona</w:t>
      </w:r>
      <w:r w:rsidRPr="00D338F5">
        <w:rPr>
          <w:iCs/>
          <w:sz w:val="20"/>
          <w:szCs w:val="20"/>
        </w:rPr>
        <w:t>r una cuenta es anotar una cantidad en el HABER  de la misma.</w:t>
      </w:r>
    </w:p>
    <w:p w:rsidR="00D338F5" w:rsidRPr="00D338F5" w:rsidRDefault="00D338F5" w:rsidP="00D338F5">
      <w:pPr>
        <w:jc w:val="both"/>
        <w:rPr>
          <w:iCs/>
          <w:sz w:val="20"/>
          <w:szCs w:val="20"/>
        </w:rPr>
      </w:pPr>
      <w:r w:rsidRPr="00D338F5">
        <w:rPr>
          <w:iCs/>
          <w:sz w:val="20"/>
          <w:szCs w:val="20"/>
        </w:rPr>
        <w:t>De lo anterior se puede inferir, que la cuenta CAJA, en nuestro ejemplo se puede ver de la siguiente forma:</w:t>
      </w:r>
    </w:p>
    <w:p w:rsidR="00D338F5" w:rsidRPr="00D338F5" w:rsidRDefault="00D338F5" w:rsidP="00D338F5">
      <w:pPr>
        <w:jc w:val="both"/>
        <w:rPr>
          <w:iCs/>
          <w:sz w:val="20"/>
          <w:szCs w:val="20"/>
        </w:rPr>
      </w:pPr>
    </w:p>
    <w:tbl>
      <w:tblPr>
        <w:tblW w:w="2400" w:type="dxa"/>
        <w:tblInd w:w="55" w:type="dxa"/>
        <w:tblCellMar>
          <w:left w:w="70" w:type="dxa"/>
          <w:right w:w="70" w:type="dxa"/>
        </w:tblCellMar>
        <w:tblLook w:val="04A0" w:firstRow="1" w:lastRow="0" w:firstColumn="1" w:lastColumn="0" w:noHBand="0" w:noVBand="1"/>
      </w:tblPr>
      <w:tblGrid>
        <w:gridCol w:w="1061"/>
        <w:gridCol w:w="1339"/>
      </w:tblGrid>
      <w:tr w:rsidR="00D338F5" w:rsidRPr="00D338F5" w:rsidTr="00D338F5">
        <w:trPr>
          <w:trHeight w:val="255"/>
        </w:trPr>
        <w:tc>
          <w:tcPr>
            <w:tcW w:w="2400" w:type="dxa"/>
            <w:gridSpan w:val="2"/>
            <w:tcBorders>
              <w:top w:val="nil"/>
              <w:left w:val="nil"/>
              <w:bottom w:val="single" w:sz="4" w:space="0" w:color="auto"/>
              <w:right w:val="nil"/>
            </w:tcBorders>
            <w:noWrap/>
            <w:vAlign w:val="bottom"/>
            <w:hideMark/>
          </w:tcPr>
          <w:p w:rsidR="00D338F5" w:rsidRPr="00D338F5" w:rsidRDefault="00D338F5">
            <w:pPr>
              <w:jc w:val="center"/>
              <w:rPr>
                <w:rFonts w:cs="Arial"/>
                <w:b/>
                <w:bCs/>
                <w:sz w:val="20"/>
                <w:szCs w:val="20"/>
              </w:rPr>
            </w:pPr>
            <w:r w:rsidRPr="00D338F5">
              <w:rPr>
                <w:noProof/>
                <w:sz w:val="20"/>
                <w:szCs w:val="20"/>
                <w:lang w:eastAsia="es-ES"/>
              </w:rPr>
              <mc:AlternateContent>
                <mc:Choice Requires="wps">
                  <w:drawing>
                    <wp:anchor distT="0" distB="0" distL="114300" distR="114300" simplePos="0" relativeHeight="251658240" behindDoc="0" locked="0" layoutInCell="1" allowOverlap="1">
                      <wp:simplePos x="0" y="0"/>
                      <wp:positionH relativeFrom="column">
                        <wp:posOffset>2365375</wp:posOffset>
                      </wp:positionH>
                      <wp:positionV relativeFrom="paragraph">
                        <wp:posOffset>151765</wp:posOffset>
                      </wp:positionV>
                      <wp:extent cx="2286000" cy="800100"/>
                      <wp:effectExtent l="3175" t="0" r="0" b="63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142" w:rsidRDefault="00E21142" w:rsidP="00D338F5">
                                  <w:pPr>
                                    <w:jc w:val="both"/>
                                  </w:pPr>
                                  <w:r>
                                    <w:t>Todos los términos señalados son sinónimos, por lo que en contabilidad significan lo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186.25pt;margin-top:11.95pt;width:180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" filled="f" stroked="f">
                      <v:textbox>
                        <w:txbxContent>
                          <w:p w:rsidR="00E21142" w:rsidRDefault="00E21142" w:rsidP="00D338F5">
                            <w:pPr>
                              <w:jc w:val="both"/>
                            </w:pPr>
                            <w:r>
                              <w:t>Todos los términos señalados son sinónimos, por lo que en contabilidad significan lo mismo.</w:t>
                            </w:r>
                          </w:p>
                        </w:txbxContent>
                      </v:textbox>
                    </v:shape>
                  </w:pict>
                </mc:Fallback>
              </mc:AlternateContent>
            </w:r>
            <w:r w:rsidRPr="00D338F5">
              <w:rPr>
                <w:rFonts w:cs="Arial"/>
                <w:b/>
                <w:bCs/>
                <w:sz w:val="20"/>
                <w:szCs w:val="20"/>
              </w:rPr>
              <w:t>CAJA</w:t>
            </w:r>
          </w:p>
        </w:tc>
      </w:tr>
      <w:tr w:rsidR="00D338F5" w:rsidRPr="00D338F5" w:rsidTr="00D338F5">
        <w:trPr>
          <w:trHeight w:val="255"/>
        </w:trPr>
        <w:tc>
          <w:tcPr>
            <w:tcW w:w="1061" w:type="dxa"/>
            <w:tcBorders>
              <w:top w:val="single" w:sz="4" w:space="0" w:color="auto"/>
              <w:left w:val="nil"/>
              <w:bottom w:val="single" w:sz="4" w:space="0" w:color="auto"/>
              <w:right w:val="single" w:sz="4" w:space="0" w:color="auto"/>
            </w:tcBorders>
            <w:noWrap/>
            <w:vAlign w:val="bottom"/>
            <w:hideMark/>
          </w:tcPr>
          <w:p w:rsidR="00D338F5" w:rsidRPr="00D338F5" w:rsidRDefault="00D338F5">
            <w:pPr>
              <w:rPr>
                <w:rFonts w:cs="Arial"/>
                <w:b/>
                <w:bCs/>
                <w:iCs/>
                <w:sz w:val="20"/>
                <w:szCs w:val="20"/>
              </w:rPr>
            </w:pPr>
            <w:r w:rsidRPr="00D338F5">
              <w:rPr>
                <w:rFonts w:cs="Arial"/>
                <w:b/>
                <w:bCs/>
                <w:iCs/>
                <w:sz w:val="20"/>
                <w:szCs w:val="20"/>
              </w:rPr>
              <w:lastRenderedPageBreak/>
              <w:t>Debe</w:t>
            </w:r>
          </w:p>
        </w:tc>
        <w:tc>
          <w:tcPr>
            <w:tcW w:w="1339" w:type="dxa"/>
            <w:tcBorders>
              <w:top w:val="single" w:sz="4" w:space="0" w:color="auto"/>
              <w:left w:val="nil"/>
              <w:bottom w:val="single" w:sz="4" w:space="0" w:color="auto"/>
              <w:right w:val="nil"/>
            </w:tcBorders>
            <w:noWrap/>
            <w:vAlign w:val="bottom"/>
            <w:hideMark/>
          </w:tcPr>
          <w:p w:rsidR="00D338F5" w:rsidRPr="00D338F5" w:rsidRDefault="00D338F5">
            <w:pPr>
              <w:rPr>
                <w:rFonts w:cs="Arial"/>
                <w:b/>
                <w:bCs/>
                <w:iCs/>
                <w:sz w:val="20"/>
                <w:szCs w:val="20"/>
              </w:rPr>
            </w:pPr>
            <w:r w:rsidRPr="00D338F5">
              <w:rPr>
                <w:rFonts w:cs="Arial"/>
                <w:b/>
                <w:bCs/>
                <w:iCs/>
                <w:sz w:val="20"/>
                <w:szCs w:val="20"/>
              </w:rPr>
              <w:t>Haber</w:t>
            </w:r>
          </w:p>
        </w:tc>
      </w:tr>
      <w:tr w:rsidR="00D338F5" w:rsidRPr="00D338F5" w:rsidTr="00D338F5">
        <w:trPr>
          <w:trHeight w:val="255"/>
        </w:trPr>
        <w:tc>
          <w:tcPr>
            <w:tcW w:w="1061" w:type="dxa"/>
            <w:tcBorders>
              <w:top w:val="single" w:sz="4" w:space="0" w:color="auto"/>
              <w:left w:val="nil"/>
              <w:bottom w:val="nil"/>
              <w:right w:val="single" w:sz="4" w:space="0" w:color="auto"/>
            </w:tcBorders>
            <w:noWrap/>
            <w:vAlign w:val="bottom"/>
            <w:hideMark/>
          </w:tcPr>
          <w:p w:rsidR="00D338F5" w:rsidRPr="00D338F5" w:rsidRDefault="00D338F5">
            <w:pPr>
              <w:rPr>
                <w:rFonts w:cs="Arial"/>
                <w:b/>
                <w:bCs/>
                <w:i/>
                <w:iCs/>
                <w:sz w:val="20"/>
                <w:szCs w:val="20"/>
              </w:rPr>
            </w:pPr>
            <w:r w:rsidRPr="00D338F5">
              <w:rPr>
                <w:rFonts w:cs="Arial"/>
                <w:b/>
                <w:bCs/>
                <w:i/>
                <w:iCs/>
                <w:sz w:val="20"/>
                <w:szCs w:val="20"/>
              </w:rPr>
              <w:t>Débito</w:t>
            </w:r>
          </w:p>
        </w:tc>
        <w:tc>
          <w:tcPr>
            <w:tcW w:w="1339" w:type="dxa"/>
            <w:tcBorders>
              <w:top w:val="single" w:sz="4" w:space="0" w:color="auto"/>
              <w:left w:val="nil"/>
              <w:bottom w:val="nil"/>
              <w:right w:val="nil"/>
            </w:tcBorders>
            <w:noWrap/>
            <w:vAlign w:val="bottom"/>
            <w:hideMark/>
          </w:tcPr>
          <w:p w:rsidR="00D338F5" w:rsidRPr="00D338F5" w:rsidRDefault="00D338F5">
            <w:pPr>
              <w:rPr>
                <w:rFonts w:cs="Arial"/>
                <w:b/>
                <w:bCs/>
                <w:i/>
                <w:iCs/>
                <w:sz w:val="20"/>
                <w:szCs w:val="20"/>
              </w:rPr>
            </w:pPr>
            <w:r w:rsidRPr="00D338F5">
              <w:rPr>
                <w:rFonts w:cs="Arial"/>
                <w:b/>
                <w:bCs/>
                <w:i/>
                <w:iCs/>
                <w:sz w:val="20"/>
                <w:szCs w:val="20"/>
              </w:rPr>
              <w:t>Crédito</w:t>
            </w:r>
          </w:p>
        </w:tc>
      </w:tr>
      <w:tr w:rsidR="00D338F5" w:rsidRPr="00D338F5" w:rsidTr="00D338F5">
        <w:trPr>
          <w:trHeight w:val="255"/>
        </w:trPr>
        <w:tc>
          <w:tcPr>
            <w:tcW w:w="1061" w:type="dxa"/>
            <w:tcBorders>
              <w:top w:val="nil"/>
              <w:left w:val="nil"/>
              <w:bottom w:val="nil"/>
              <w:right w:val="single" w:sz="4" w:space="0" w:color="auto"/>
            </w:tcBorders>
            <w:noWrap/>
            <w:vAlign w:val="bottom"/>
            <w:hideMark/>
          </w:tcPr>
          <w:p w:rsidR="00D338F5" w:rsidRPr="00D338F5" w:rsidRDefault="00D338F5">
            <w:pPr>
              <w:rPr>
                <w:rFonts w:cs="Arial"/>
                <w:b/>
                <w:bCs/>
                <w:i/>
                <w:iCs/>
                <w:sz w:val="20"/>
                <w:szCs w:val="20"/>
              </w:rPr>
            </w:pPr>
            <w:r w:rsidRPr="00D338F5">
              <w:rPr>
                <w:rFonts w:cs="Arial"/>
                <w:b/>
                <w:bCs/>
                <w:i/>
                <w:iCs/>
                <w:sz w:val="20"/>
                <w:szCs w:val="20"/>
              </w:rPr>
              <w:t>Debitar</w:t>
            </w:r>
          </w:p>
        </w:tc>
        <w:tc>
          <w:tcPr>
            <w:tcW w:w="1339" w:type="dxa"/>
            <w:noWrap/>
            <w:vAlign w:val="bottom"/>
            <w:hideMark/>
          </w:tcPr>
          <w:p w:rsidR="00D338F5" w:rsidRPr="00D338F5" w:rsidRDefault="00D338F5">
            <w:pPr>
              <w:rPr>
                <w:rFonts w:cs="Arial"/>
                <w:b/>
                <w:bCs/>
                <w:i/>
                <w:iCs/>
                <w:sz w:val="20"/>
                <w:szCs w:val="20"/>
              </w:rPr>
            </w:pPr>
            <w:r w:rsidRPr="00D338F5">
              <w:rPr>
                <w:rFonts w:cs="Arial"/>
                <w:b/>
                <w:bCs/>
                <w:i/>
                <w:iCs/>
                <w:sz w:val="20"/>
                <w:szCs w:val="20"/>
              </w:rPr>
              <w:t>Acreditar</w:t>
            </w:r>
          </w:p>
        </w:tc>
      </w:tr>
      <w:tr w:rsidR="00D338F5" w:rsidRPr="00D338F5" w:rsidTr="00D338F5">
        <w:trPr>
          <w:trHeight w:val="255"/>
        </w:trPr>
        <w:tc>
          <w:tcPr>
            <w:tcW w:w="1061" w:type="dxa"/>
            <w:tcBorders>
              <w:top w:val="nil"/>
              <w:left w:val="nil"/>
              <w:bottom w:val="nil"/>
              <w:right w:val="single" w:sz="4" w:space="0" w:color="auto"/>
            </w:tcBorders>
            <w:noWrap/>
            <w:vAlign w:val="bottom"/>
            <w:hideMark/>
          </w:tcPr>
          <w:p w:rsidR="00D338F5" w:rsidRPr="00D338F5" w:rsidRDefault="00D338F5">
            <w:pPr>
              <w:rPr>
                <w:rFonts w:cs="Arial"/>
                <w:b/>
                <w:bCs/>
                <w:i/>
                <w:iCs/>
                <w:sz w:val="20"/>
                <w:szCs w:val="20"/>
              </w:rPr>
            </w:pPr>
            <w:r w:rsidRPr="00D338F5">
              <w:rPr>
                <w:rFonts w:cs="Arial"/>
                <w:b/>
                <w:bCs/>
                <w:i/>
                <w:iCs/>
                <w:sz w:val="20"/>
                <w:szCs w:val="20"/>
              </w:rPr>
              <w:t>Cargar</w:t>
            </w:r>
          </w:p>
        </w:tc>
        <w:tc>
          <w:tcPr>
            <w:tcW w:w="1339" w:type="dxa"/>
            <w:noWrap/>
            <w:vAlign w:val="bottom"/>
            <w:hideMark/>
          </w:tcPr>
          <w:p w:rsidR="00D338F5" w:rsidRPr="00D338F5" w:rsidRDefault="00D338F5">
            <w:pPr>
              <w:rPr>
                <w:rFonts w:cs="Arial"/>
                <w:b/>
                <w:bCs/>
                <w:i/>
                <w:iCs/>
                <w:sz w:val="20"/>
                <w:szCs w:val="20"/>
              </w:rPr>
            </w:pPr>
            <w:r w:rsidRPr="00D338F5">
              <w:rPr>
                <w:rFonts w:cs="Arial"/>
                <w:b/>
                <w:bCs/>
                <w:i/>
                <w:iCs/>
                <w:sz w:val="20"/>
                <w:szCs w:val="20"/>
              </w:rPr>
              <w:t>Abonar</w:t>
            </w:r>
          </w:p>
        </w:tc>
      </w:tr>
      <w:tr w:rsidR="00D338F5" w:rsidRPr="00D338F5" w:rsidTr="00D338F5">
        <w:trPr>
          <w:trHeight w:val="255"/>
        </w:trPr>
        <w:tc>
          <w:tcPr>
            <w:tcW w:w="1061" w:type="dxa"/>
            <w:tcBorders>
              <w:top w:val="nil"/>
              <w:left w:val="nil"/>
              <w:bottom w:val="nil"/>
              <w:right w:val="single" w:sz="4" w:space="0" w:color="auto"/>
            </w:tcBorders>
            <w:noWrap/>
            <w:vAlign w:val="bottom"/>
            <w:hideMark/>
          </w:tcPr>
          <w:p w:rsidR="00D338F5" w:rsidRPr="00D338F5" w:rsidRDefault="00D338F5">
            <w:pPr>
              <w:rPr>
                <w:rFonts w:cs="Arial"/>
                <w:b/>
                <w:bCs/>
                <w:i/>
                <w:iCs/>
                <w:sz w:val="20"/>
                <w:szCs w:val="20"/>
              </w:rPr>
            </w:pPr>
            <w:r w:rsidRPr="00D338F5">
              <w:rPr>
                <w:rFonts w:cs="Arial"/>
                <w:b/>
                <w:bCs/>
                <w:i/>
                <w:iCs/>
                <w:sz w:val="20"/>
                <w:szCs w:val="20"/>
              </w:rPr>
              <w:t> </w:t>
            </w:r>
          </w:p>
        </w:tc>
        <w:tc>
          <w:tcPr>
            <w:tcW w:w="1339" w:type="dxa"/>
            <w:noWrap/>
            <w:vAlign w:val="bottom"/>
          </w:tcPr>
          <w:p w:rsidR="00D338F5" w:rsidRPr="00D338F5" w:rsidRDefault="00D338F5">
            <w:pPr>
              <w:rPr>
                <w:rFonts w:cs="Arial"/>
                <w:b/>
                <w:bCs/>
                <w:i/>
                <w:iCs/>
                <w:sz w:val="20"/>
                <w:szCs w:val="20"/>
              </w:rPr>
            </w:pPr>
          </w:p>
        </w:tc>
      </w:tr>
    </w:tbl>
    <w:p w:rsidR="00D338F5" w:rsidRPr="00D338F5" w:rsidRDefault="00D338F5" w:rsidP="00D338F5">
      <w:pPr>
        <w:jc w:val="both"/>
        <w:rPr>
          <w:rFonts w:cs="Times New Roman"/>
          <w:iCs/>
          <w:sz w:val="20"/>
          <w:szCs w:val="20"/>
        </w:rPr>
      </w:pPr>
    </w:p>
    <w:p w:rsidR="00D338F5" w:rsidRPr="00D338F5" w:rsidRDefault="00D338F5" w:rsidP="00D338F5">
      <w:pPr>
        <w:jc w:val="both"/>
        <w:rPr>
          <w:iCs/>
          <w:sz w:val="20"/>
          <w:szCs w:val="20"/>
        </w:rPr>
      </w:pPr>
      <w:r w:rsidRPr="00D338F5">
        <w:rPr>
          <w:iCs/>
          <w:sz w:val="20"/>
          <w:szCs w:val="20"/>
        </w:rPr>
        <w:t>Toda cuenta a su vez, tiene dos movimientos: movimiento deudor y movimiento acreedor.</w:t>
      </w:r>
    </w:p>
    <w:p w:rsidR="00D338F5" w:rsidRPr="00D338F5" w:rsidRDefault="00D338F5" w:rsidP="00D338F5">
      <w:pPr>
        <w:jc w:val="both"/>
        <w:rPr>
          <w:iCs/>
          <w:sz w:val="20"/>
          <w:szCs w:val="20"/>
        </w:rPr>
      </w:pPr>
      <w:r w:rsidRPr="00D338F5">
        <w:rPr>
          <w:b/>
          <w:iCs/>
          <w:sz w:val="20"/>
          <w:szCs w:val="20"/>
        </w:rPr>
        <w:t>Movimiento de una cuenta</w:t>
      </w:r>
      <w:r w:rsidRPr="00D338F5">
        <w:rPr>
          <w:iCs/>
          <w:sz w:val="20"/>
          <w:szCs w:val="20"/>
        </w:rPr>
        <w:t xml:space="preserve"> es la suma de los cargos y los abonos que esta tiene.</w:t>
      </w:r>
    </w:p>
    <w:p w:rsidR="00D338F5" w:rsidRPr="00D338F5" w:rsidRDefault="00D338F5" w:rsidP="00D338F5">
      <w:pPr>
        <w:jc w:val="both"/>
        <w:rPr>
          <w:iCs/>
          <w:sz w:val="20"/>
          <w:szCs w:val="20"/>
        </w:rPr>
      </w:pPr>
      <w:r w:rsidRPr="00D338F5">
        <w:rPr>
          <w:b/>
          <w:iCs/>
          <w:sz w:val="20"/>
          <w:szCs w:val="20"/>
        </w:rPr>
        <w:t xml:space="preserve">Movimiento deudor </w:t>
      </w:r>
      <w:r w:rsidRPr="00D338F5">
        <w:rPr>
          <w:iCs/>
          <w:sz w:val="20"/>
          <w:szCs w:val="20"/>
        </w:rPr>
        <w:t xml:space="preserve">es la suma de los débitos  o cargos que la cuenta tiene y </w:t>
      </w:r>
      <w:r w:rsidRPr="00D338F5">
        <w:rPr>
          <w:b/>
          <w:iCs/>
          <w:sz w:val="20"/>
          <w:szCs w:val="20"/>
        </w:rPr>
        <w:t>Movimiento Acreedor</w:t>
      </w:r>
      <w:r w:rsidRPr="00D338F5">
        <w:rPr>
          <w:iCs/>
          <w:sz w:val="20"/>
          <w:szCs w:val="20"/>
        </w:rPr>
        <w:t xml:space="preserve"> es la suma de los créditos o abonos de la misma.</w:t>
      </w:r>
    </w:p>
    <w:p w:rsidR="00D338F5" w:rsidRPr="00D338F5" w:rsidRDefault="00D338F5" w:rsidP="00D338F5">
      <w:pPr>
        <w:jc w:val="both"/>
        <w:rPr>
          <w:iCs/>
          <w:sz w:val="20"/>
          <w:szCs w:val="20"/>
        </w:rPr>
      </w:pPr>
      <w:r w:rsidRPr="00D338F5">
        <w:rPr>
          <w:b/>
          <w:iCs/>
          <w:sz w:val="20"/>
          <w:szCs w:val="20"/>
        </w:rPr>
        <w:t>Saldo de una cuenta</w:t>
      </w:r>
      <w:r w:rsidRPr="00D338F5">
        <w:rPr>
          <w:iCs/>
          <w:sz w:val="20"/>
          <w:szCs w:val="20"/>
        </w:rPr>
        <w:t xml:space="preserve"> es la diferencia entre el movimiento deudor y el acreedor y viceversa.</w:t>
      </w:r>
    </w:p>
    <w:p w:rsidR="00D338F5" w:rsidRPr="00D338F5" w:rsidRDefault="00D338F5" w:rsidP="00D338F5">
      <w:pPr>
        <w:jc w:val="both"/>
        <w:rPr>
          <w:iCs/>
          <w:sz w:val="20"/>
          <w:szCs w:val="20"/>
        </w:rPr>
      </w:pPr>
    </w:p>
    <w:tbl>
      <w:tblPr>
        <w:tblW w:w="8673" w:type="dxa"/>
        <w:jc w:val="center"/>
        <w:tblCellMar>
          <w:left w:w="70" w:type="dxa"/>
          <w:right w:w="70" w:type="dxa"/>
        </w:tblCellMar>
        <w:tblLook w:val="04A0" w:firstRow="1" w:lastRow="0" w:firstColumn="1" w:lastColumn="0" w:noHBand="0" w:noVBand="1"/>
      </w:tblPr>
      <w:tblGrid>
        <w:gridCol w:w="2533"/>
        <w:gridCol w:w="1535"/>
        <w:gridCol w:w="1535"/>
        <w:gridCol w:w="1535"/>
        <w:gridCol w:w="1535"/>
      </w:tblGrid>
      <w:tr w:rsidR="00D338F5" w:rsidRPr="00D338F5" w:rsidTr="00D338F5">
        <w:trPr>
          <w:trHeight w:val="263"/>
          <w:jc w:val="center"/>
        </w:trPr>
        <w:tc>
          <w:tcPr>
            <w:tcW w:w="2533" w:type="dxa"/>
            <w:noWrap/>
            <w:vAlign w:val="bottom"/>
          </w:tcPr>
          <w:p w:rsidR="00D338F5" w:rsidRPr="00D338F5" w:rsidRDefault="00D338F5">
            <w:pPr>
              <w:rPr>
                <w:rFonts w:cs="Arial"/>
                <w:sz w:val="20"/>
                <w:szCs w:val="20"/>
              </w:rPr>
            </w:pPr>
          </w:p>
        </w:tc>
        <w:tc>
          <w:tcPr>
            <w:tcW w:w="3070" w:type="dxa"/>
            <w:gridSpan w:val="2"/>
            <w:tcBorders>
              <w:top w:val="nil"/>
              <w:left w:val="nil"/>
              <w:bottom w:val="single" w:sz="4" w:space="0" w:color="auto"/>
              <w:right w:val="nil"/>
            </w:tcBorders>
            <w:noWrap/>
            <w:vAlign w:val="bottom"/>
            <w:hideMark/>
          </w:tcPr>
          <w:p w:rsidR="00D338F5" w:rsidRPr="00D338F5" w:rsidRDefault="00D338F5">
            <w:pPr>
              <w:jc w:val="center"/>
              <w:rPr>
                <w:rFonts w:cs="Arial"/>
                <w:b/>
                <w:bCs/>
                <w:sz w:val="20"/>
                <w:szCs w:val="20"/>
              </w:rPr>
            </w:pPr>
            <w:r w:rsidRPr="00D338F5">
              <w:rPr>
                <w:rFonts w:cs="Arial"/>
                <w:b/>
                <w:bCs/>
                <w:sz w:val="20"/>
                <w:szCs w:val="20"/>
              </w:rPr>
              <w:t>CAJA</w:t>
            </w: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r>
      <w:tr w:rsidR="00D338F5" w:rsidRPr="00D338F5" w:rsidTr="00D338F5">
        <w:trPr>
          <w:trHeight w:val="263"/>
          <w:jc w:val="center"/>
        </w:trPr>
        <w:tc>
          <w:tcPr>
            <w:tcW w:w="2533" w:type="dxa"/>
            <w:noWrap/>
            <w:vAlign w:val="bottom"/>
          </w:tcPr>
          <w:p w:rsidR="00D338F5" w:rsidRPr="00D338F5" w:rsidRDefault="00D338F5">
            <w:pPr>
              <w:rPr>
                <w:rFonts w:cs="Arial"/>
                <w:sz w:val="20"/>
                <w:szCs w:val="20"/>
              </w:rPr>
            </w:pPr>
          </w:p>
        </w:tc>
        <w:tc>
          <w:tcPr>
            <w:tcW w:w="1535" w:type="dxa"/>
            <w:tcBorders>
              <w:top w:val="nil"/>
              <w:left w:val="nil"/>
              <w:bottom w:val="nil"/>
              <w:right w:val="single" w:sz="4" w:space="0" w:color="auto"/>
            </w:tcBorders>
            <w:noWrap/>
            <w:vAlign w:val="bottom"/>
            <w:hideMark/>
          </w:tcPr>
          <w:p w:rsidR="00D338F5" w:rsidRPr="00D338F5" w:rsidRDefault="00D338F5">
            <w:pPr>
              <w:rPr>
                <w:rFonts w:cs="Arial"/>
                <w:b/>
                <w:bCs/>
                <w:i/>
                <w:iCs/>
                <w:sz w:val="20"/>
                <w:szCs w:val="20"/>
              </w:rPr>
            </w:pPr>
            <w:r w:rsidRPr="00D338F5">
              <w:rPr>
                <w:rFonts w:cs="Arial"/>
                <w:b/>
                <w:bCs/>
                <w:i/>
                <w:iCs/>
                <w:sz w:val="20"/>
                <w:szCs w:val="20"/>
              </w:rPr>
              <w:t>Cargos</w:t>
            </w:r>
          </w:p>
        </w:tc>
        <w:tc>
          <w:tcPr>
            <w:tcW w:w="1535" w:type="dxa"/>
            <w:noWrap/>
            <w:vAlign w:val="bottom"/>
            <w:hideMark/>
          </w:tcPr>
          <w:p w:rsidR="00D338F5" w:rsidRPr="00D338F5" w:rsidRDefault="00D338F5">
            <w:pPr>
              <w:rPr>
                <w:rFonts w:cs="Arial"/>
                <w:b/>
                <w:bCs/>
                <w:i/>
                <w:iCs/>
                <w:sz w:val="20"/>
                <w:szCs w:val="20"/>
              </w:rPr>
            </w:pPr>
            <w:r w:rsidRPr="00D338F5">
              <w:rPr>
                <w:rFonts w:cs="Arial"/>
                <w:b/>
                <w:bCs/>
                <w:i/>
                <w:iCs/>
                <w:sz w:val="20"/>
                <w:szCs w:val="20"/>
              </w:rPr>
              <w:t>Abonos</w:t>
            </w: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r>
      <w:tr w:rsidR="00D338F5" w:rsidRPr="00D338F5" w:rsidTr="00D338F5">
        <w:trPr>
          <w:trHeight w:val="263"/>
          <w:jc w:val="center"/>
        </w:trPr>
        <w:tc>
          <w:tcPr>
            <w:tcW w:w="2533" w:type="dxa"/>
            <w:noWrap/>
            <w:vAlign w:val="bottom"/>
          </w:tcPr>
          <w:p w:rsidR="00D338F5" w:rsidRPr="00D338F5" w:rsidRDefault="00D338F5">
            <w:pPr>
              <w:rPr>
                <w:rFonts w:cs="Arial"/>
                <w:sz w:val="20"/>
                <w:szCs w:val="20"/>
              </w:rPr>
            </w:pPr>
          </w:p>
        </w:tc>
        <w:tc>
          <w:tcPr>
            <w:tcW w:w="1535" w:type="dxa"/>
            <w:tcBorders>
              <w:top w:val="nil"/>
              <w:left w:val="nil"/>
              <w:bottom w:val="nil"/>
              <w:right w:val="single" w:sz="4" w:space="0" w:color="auto"/>
            </w:tcBorders>
            <w:noWrap/>
            <w:vAlign w:val="bottom"/>
            <w:hideMark/>
          </w:tcPr>
          <w:p w:rsidR="00D338F5" w:rsidRPr="00D338F5" w:rsidRDefault="00D338F5">
            <w:pPr>
              <w:jc w:val="right"/>
              <w:rPr>
                <w:rFonts w:cs="Arial"/>
                <w:sz w:val="20"/>
                <w:szCs w:val="20"/>
              </w:rPr>
            </w:pPr>
            <w:r w:rsidRPr="00D338F5">
              <w:rPr>
                <w:rFonts w:cs="Arial"/>
                <w:sz w:val="20"/>
                <w:szCs w:val="20"/>
              </w:rPr>
              <w:t>1,500.00</w:t>
            </w:r>
          </w:p>
        </w:tc>
        <w:tc>
          <w:tcPr>
            <w:tcW w:w="1535" w:type="dxa"/>
            <w:noWrap/>
            <w:vAlign w:val="bottom"/>
            <w:hideMark/>
          </w:tcPr>
          <w:p w:rsidR="00D338F5" w:rsidRPr="00D338F5" w:rsidRDefault="00D338F5">
            <w:pPr>
              <w:jc w:val="right"/>
              <w:rPr>
                <w:rFonts w:cs="Arial"/>
                <w:sz w:val="20"/>
                <w:szCs w:val="20"/>
              </w:rPr>
            </w:pPr>
            <w:r w:rsidRPr="00D338F5">
              <w:rPr>
                <w:rFonts w:cs="Arial"/>
                <w:sz w:val="20"/>
                <w:szCs w:val="20"/>
              </w:rPr>
              <w:t>1,000.00</w:t>
            </w: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r>
      <w:tr w:rsidR="00D338F5" w:rsidRPr="00D338F5" w:rsidTr="00D338F5">
        <w:trPr>
          <w:trHeight w:val="263"/>
          <w:jc w:val="center"/>
        </w:trPr>
        <w:tc>
          <w:tcPr>
            <w:tcW w:w="2533" w:type="dxa"/>
            <w:noWrap/>
            <w:vAlign w:val="bottom"/>
          </w:tcPr>
          <w:p w:rsidR="00D338F5" w:rsidRPr="00D338F5" w:rsidRDefault="00D338F5">
            <w:pPr>
              <w:rPr>
                <w:rFonts w:cs="Arial"/>
                <w:sz w:val="20"/>
                <w:szCs w:val="20"/>
              </w:rPr>
            </w:pPr>
          </w:p>
        </w:tc>
        <w:tc>
          <w:tcPr>
            <w:tcW w:w="1535" w:type="dxa"/>
            <w:tcBorders>
              <w:top w:val="nil"/>
              <w:left w:val="nil"/>
              <w:bottom w:val="nil"/>
              <w:right w:val="single" w:sz="4" w:space="0" w:color="auto"/>
            </w:tcBorders>
            <w:noWrap/>
            <w:vAlign w:val="bottom"/>
            <w:hideMark/>
          </w:tcPr>
          <w:p w:rsidR="00D338F5" w:rsidRPr="00D338F5" w:rsidRDefault="00D338F5">
            <w:pPr>
              <w:jc w:val="right"/>
              <w:rPr>
                <w:rFonts w:cs="Arial"/>
                <w:sz w:val="20"/>
                <w:szCs w:val="20"/>
              </w:rPr>
            </w:pPr>
            <w:r w:rsidRPr="00D338F5">
              <w:rPr>
                <w:rFonts w:cs="Arial"/>
                <w:sz w:val="20"/>
                <w:szCs w:val="20"/>
              </w:rPr>
              <w:t>2,000.00</w:t>
            </w:r>
          </w:p>
        </w:tc>
        <w:tc>
          <w:tcPr>
            <w:tcW w:w="1535" w:type="dxa"/>
            <w:noWrap/>
            <w:vAlign w:val="bottom"/>
            <w:hideMark/>
          </w:tcPr>
          <w:p w:rsidR="00D338F5" w:rsidRPr="00D338F5" w:rsidRDefault="00D338F5">
            <w:pPr>
              <w:jc w:val="right"/>
              <w:rPr>
                <w:rFonts w:cs="Arial"/>
                <w:sz w:val="20"/>
                <w:szCs w:val="20"/>
              </w:rPr>
            </w:pPr>
            <w:r w:rsidRPr="00D338F5">
              <w:rPr>
                <w:rFonts w:cs="Arial"/>
                <w:sz w:val="20"/>
                <w:szCs w:val="20"/>
              </w:rPr>
              <w:t>1,200.00</w:t>
            </w: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r>
      <w:tr w:rsidR="00D338F5" w:rsidRPr="00D338F5" w:rsidTr="00D338F5">
        <w:trPr>
          <w:trHeight w:val="263"/>
          <w:jc w:val="center"/>
        </w:trPr>
        <w:tc>
          <w:tcPr>
            <w:tcW w:w="2533" w:type="dxa"/>
            <w:noWrap/>
            <w:vAlign w:val="bottom"/>
          </w:tcPr>
          <w:p w:rsidR="00D338F5" w:rsidRPr="00D338F5" w:rsidRDefault="00D338F5">
            <w:pPr>
              <w:rPr>
                <w:rFonts w:cs="Arial"/>
                <w:sz w:val="20"/>
                <w:szCs w:val="20"/>
              </w:rPr>
            </w:pPr>
          </w:p>
        </w:tc>
        <w:tc>
          <w:tcPr>
            <w:tcW w:w="1535" w:type="dxa"/>
            <w:tcBorders>
              <w:top w:val="nil"/>
              <w:left w:val="nil"/>
              <w:bottom w:val="single" w:sz="4" w:space="0" w:color="auto"/>
              <w:right w:val="single" w:sz="4" w:space="0" w:color="auto"/>
            </w:tcBorders>
            <w:noWrap/>
            <w:vAlign w:val="bottom"/>
            <w:hideMark/>
          </w:tcPr>
          <w:p w:rsidR="00D338F5" w:rsidRPr="00D338F5" w:rsidRDefault="00D338F5">
            <w:pPr>
              <w:jc w:val="right"/>
              <w:rPr>
                <w:rFonts w:cs="Arial"/>
                <w:sz w:val="20"/>
                <w:szCs w:val="20"/>
              </w:rPr>
            </w:pPr>
            <w:r w:rsidRPr="00D338F5">
              <w:rPr>
                <w:rFonts w:cs="Arial"/>
                <w:sz w:val="20"/>
                <w:szCs w:val="20"/>
              </w:rPr>
              <w:t>5,000.00</w:t>
            </w:r>
          </w:p>
        </w:tc>
        <w:tc>
          <w:tcPr>
            <w:tcW w:w="1535" w:type="dxa"/>
            <w:tcBorders>
              <w:top w:val="nil"/>
              <w:left w:val="nil"/>
              <w:bottom w:val="single" w:sz="4" w:space="0" w:color="auto"/>
              <w:right w:val="nil"/>
            </w:tcBorders>
            <w:noWrap/>
            <w:vAlign w:val="bottom"/>
            <w:hideMark/>
          </w:tcPr>
          <w:p w:rsidR="00D338F5" w:rsidRPr="00D338F5" w:rsidRDefault="00D338F5">
            <w:pPr>
              <w:jc w:val="right"/>
              <w:rPr>
                <w:rFonts w:cs="Arial"/>
                <w:sz w:val="20"/>
                <w:szCs w:val="20"/>
              </w:rPr>
            </w:pPr>
            <w:r w:rsidRPr="00D338F5">
              <w:rPr>
                <w:rFonts w:cs="Arial"/>
                <w:sz w:val="20"/>
                <w:szCs w:val="20"/>
              </w:rPr>
              <w:t>3,500.00</w:t>
            </w: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r>
      <w:tr w:rsidR="00D338F5" w:rsidRPr="00D338F5" w:rsidTr="00D338F5">
        <w:trPr>
          <w:trHeight w:val="263"/>
          <w:jc w:val="center"/>
        </w:trPr>
        <w:tc>
          <w:tcPr>
            <w:tcW w:w="2533" w:type="dxa"/>
            <w:noWrap/>
            <w:vAlign w:val="bottom"/>
            <w:hideMark/>
          </w:tcPr>
          <w:p w:rsidR="00D338F5" w:rsidRPr="00D338F5" w:rsidRDefault="00D338F5">
            <w:pPr>
              <w:rPr>
                <w:rFonts w:cs="Arial"/>
                <w:b/>
                <w:bCs/>
                <w:i/>
                <w:iCs/>
                <w:sz w:val="20"/>
                <w:szCs w:val="20"/>
              </w:rPr>
            </w:pPr>
            <w:r w:rsidRPr="00D338F5">
              <w:rPr>
                <w:rFonts w:cs="Arial"/>
                <w:b/>
                <w:bCs/>
                <w:i/>
                <w:iCs/>
                <w:sz w:val="20"/>
                <w:szCs w:val="20"/>
              </w:rPr>
              <w:t>Movimiento Deudor</w:t>
            </w:r>
          </w:p>
        </w:tc>
        <w:tc>
          <w:tcPr>
            <w:tcW w:w="1535" w:type="dxa"/>
            <w:tcBorders>
              <w:top w:val="nil"/>
              <w:left w:val="nil"/>
              <w:bottom w:val="single" w:sz="4" w:space="0" w:color="auto"/>
              <w:right w:val="single" w:sz="4" w:space="0" w:color="auto"/>
            </w:tcBorders>
            <w:noWrap/>
            <w:vAlign w:val="bottom"/>
            <w:hideMark/>
          </w:tcPr>
          <w:p w:rsidR="00D338F5" w:rsidRPr="00D338F5" w:rsidRDefault="00D338F5">
            <w:pPr>
              <w:jc w:val="right"/>
              <w:rPr>
                <w:rFonts w:cs="Arial"/>
                <w:b/>
                <w:bCs/>
                <w:i/>
                <w:iCs/>
                <w:sz w:val="20"/>
                <w:szCs w:val="20"/>
              </w:rPr>
            </w:pPr>
            <w:r w:rsidRPr="00D338F5">
              <w:rPr>
                <w:rFonts w:cs="Arial"/>
                <w:b/>
                <w:bCs/>
                <w:i/>
                <w:iCs/>
                <w:sz w:val="20"/>
                <w:szCs w:val="20"/>
              </w:rPr>
              <w:t>8,500.00</w:t>
            </w:r>
          </w:p>
        </w:tc>
        <w:tc>
          <w:tcPr>
            <w:tcW w:w="1535" w:type="dxa"/>
            <w:tcBorders>
              <w:top w:val="nil"/>
              <w:left w:val="nil"/>
              <w:bottom w:val="single" w:sz="4" w:space="0" w:color="auto"/>
              <w:right w:val="nil"/>
            </w:tcBorders>
            <w:noWrap/>
            <w:vAlign w:val="bottom"/>
            <w:hideMark/>
          </w:tcPr>
          <w:p w:rsidR="00D338F5" w:rsidRPr="00D338F5" w:rsidRDefault="00D338F5">
            <w:pPr>
              <w:jc w:val="right"/>
              <w:rPr>
                <w:rFonts w:cs="Arial"/>
                <w:b/>
                <w:bCs/>
                <w:i/>
                <w:iCs/>
                <w:sz w:val="20"/>
                <w:szCs w:val="20"/>
              </w:rPr>
            </w:pPr>
            <w:r w:rsidRPr="00D338F5">
              <w:rPr>
                <w:rFonts w:cs="Arial"/>
                <w:b/>
                <w:bCs/>
                <w:i/>
                <w:iCs/>
                <w:sz w:val="20"/>
                <w:szCs w:val="20"/>
              </w:rPr>
              <w:t>5,700.00</w:t>
            </w:r>
          </w:p>
        </w:tc>
        <w:tc>
          <w:tcPr>
            <w:tcW w:w="3070" w:type="dxa"/>
            <w:gridSpan w:val="2"/>
            <w:noWrap/>
            <w:vAlign w:val="bottom"/>
            <w:hideMark/>
          </w:tcPr>
          <w:p w:rsidR="00D338F5" w:rsidRPr="00D338F5" w:rsidRDefault="00D338F5">
            <w:pPr>
              <w:rPr>
                <w:rFonts w:cs="Arial"/>
                <w:b/>
                <w:bCs/>
                <w:i/>
                <w:iCs/>
                <w:sz w:val="20"/>
                <w:szCs w:val="20"/>
              </w:rPr>
            </w:pPr>
            <w:r w:rsidRPr="00D338F5">
              <w:rPr>
                <w:rFonts w:cs="Arial"/>
                <w:b/>
                <w:bCs/>
                <w:i/>
                <w:iCs/>
                <w:sz w:val="20"/>
                <w:szCs w:val="20"/>
              </w:rPr>
              <w:t>Movimiento Acreedor</w:t>
            </w:r>
          </w:p>
        </w:tc>
      </w:tr>
      <w:tr w:rsidR="00D338F5" w:rsidRPr="00D338F5" w:rsidTr="00D338F5">
        <w:trPr>
          <w:trHeight w:val="279"/>
          <w:jc w:val="center"/>
        </w:trPr>
        <w:tc>
          <w:tcPr>
            <w:tcW w:w="2533" w:type="dxa"/>
            <w:noWrap/>
            <w:vAlign w:val="bottom"/>
            <w:hideMark/>
          </w:tcPr>
          <w:p w:rsidR="00D338F5" w:rsidRPr="00D338F5" w:rsidRDefault="00D338F5">
            <w:pPr>
              <w:rPr>
                <w:rFonts w:cs="Arial"/>
                <w:b/>
                <w:bCs/>
                <w:sz w:val="20"/>
                <w:szCs w:val="20"/>
              </w:rPr>
            </w:pPr>
            <w:r w:rsidRPr="00D338F5">
              <w:rPr>
                <w:rFonts w:cs="Arial"/>
                <w:b/>
                <w:bCs/>
                <w:sz w:val="20"/>
                <w:szCs w:val="20"/>
              </w:rPr>
              <w:t>Saldo deudor</w:t>
            </w:r>
          </w:p>
        </w:tc>
        <w:tc>
          <w:tcPr>
            <w:tcW w:w="1535" w:type="dxa"/>
            <w:tcBorders>
              <w:top w:val="nil"/>
              <w:left w:val="nil"/>
              <w:bottom w:val="double" w:sz="6" w:space="0" w:color="auto"/>
              <w:right w:val="single" w:sz="4" w:space="0" w:color="auto"/>
            </w:tcBorders>
            <w:noWrap/>
            <w:vAlign w:val="bottom"/>
            <w:hideMark/>
          </w:tcPr>
          <w:p w:rsidR="00D338F5" w:rsidRPr="00D338F5" w:rsidRDefault="00D338F5">
            <w:pPr>
              <w:jc w:val="right"/>
              <w:rPr>
                <w:rFonts w:cs="Arial"/>
                <w:b/>
                <w:bCs/>
                <w:sz w:val="20"/>
                <w:szCs w:val="20"/>
              </w:rPr>
            </w:pPr>
            <w:r w:rsidRPr="00D338F5">
              <w:rPr>
                <w:rFonts w:cs="Arial"/>
                <w:b/>
                <w:bCs/>
                <w:sz w:val="20"/>
                <w:szCs w:val="20"/>
              </w:rPr>
              <w:t>2,800.00</w:t>
            </w:r>
          </w:p>
        </w:tc>
        <w:tc>
          <w:tcPr>
            <w:tcW w:w="1535" w:type="dxa"/>
            <w:noWrap/>
            <w:vAlign w:val="bottom"/>
          </w:tcPr>
          <w:p w:rsidR="00D338F5" w:rsidRPr="00D338F5" w:rsidRDefault="00D338F5">
            <w:pPr>
              <w:jc w:val="right"/>
              <w:rPr>
                <w:rFonts w:cs="Arial"/>
                <w:sz w:val="20"/>
                <w:szCs w:val="20"/>
              </w:rPr>
            </w:pP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r>
      <w:tr w:rsidR="00D338F5" w:rsidRPr="00D338F5" w:rsidTr="00D338F5">
        <w:trPr>
          <w:trHeight w:val="279"/>
          <w:jc w:val="center"/>
        </w:trPr>
        <w:tc>
          <w:tcPr>
            <w:tcW w:w="2533" w:type="dxa"/>
            <w:noWrap/>
            <w:vAlign w:val="bottom"/>
          </w:tcPr>
          <w:p w:rsidR="00D338F5" w:rsidRPr="00D338F5" w:rsidRDefault="00D338F5">
            <w:pPr>
              <w:rPr>
                <w:rFonts w:cs="Arial"/>
                <w:sz w:val="20"/>
                <w:szCs w:val="20"/>
              </w:rPr>
            </w:pPr>
          </w:p>
        </w:tc>
        <w:tc>
          <w:tcPr>
            <w:tcW w:w="1535" w:type="dxa"/>
            <w:tcBorders>
              <w:top w:val="nil"/>
              <w:left w:val="nil"/>
              <w:bottom w:val="nil"/>
              <w:right w:val="single" w:sz="4" w:space="0" w:color="auto"/>
            </w:tcBorders>
            <w:noWrap/>
            <w:vAlign w:val="bottom"/>
            <w:hideMark/>
          </w:tcPr>
          <w:p w:rsidR="00D338F5" w:rsidRPr="00D338F5" w:rsidRDefault="00D338F5">
            <w:pPr>
              <w:rPr>
                <w:rFonts w:cs="Arial"/>
                <w:sz w:val="20"/>
                <w:szCs w:val="20"/>
              </w:rPr>
            </w:pPr>
            <w:r w:rsidRPr="00D338F5">
              <w:rPr>
                <w:rFonts w:cs="Arial"/>
                <w:sz w:val="20"/>
                <w:szCs w:val="20"/>
              </w:rPr>
              <w:t> </w:t>
            </w: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c>
          <w:tcPr>
            <w:tcW w:w="1535" w:type="dxa"/>
            <w:noWrap/>
            <w:vAlign w:val="bottom"/>
          </w:tcPr>
          <w:p w:rsidR="00D338F5" w:rsidRPr="00D338F5" w:rsidRDefault="00D338F5">
            <w:pPr>
              <w:rPr>
                <w:rFonts w:cs="Arial"/>
                <w:sz w:val="20"/>
                <w:szCs w:val="20"/>
              </w:rPr>
            </w:pPr>
          </w:p>
        </w:tc>
      </w:tr>
    </w:tbl>
    <w:p w:rsidR="00D338F5" w:rsidRPr="00D338F5" w:rsidRDefault="00D338F5" w:rsidP="00D338F5">
      <w:pPr>
        <w:jc w:val="both"/>
        <w:rPr>
          <w:rFonts w:cs="Times New Roman"/>
          <w:iCs/>
          <w:sz w:val="20"/>
          <w:szCs w:val="20"/>
        </w:rPr>
      </w:pPr>
    </w:p>
    <w:p w:rsidR="00D338F5" w:rsidRPr="00D338F5" w:rsidRDefault="00D338F5" w:rsidP="00D338F5">
      <w:pPr>
        <w:jc w:val="both"/>
        <w:rPr>
          <w:iCs/>
          <w:sz w:val="20"/>
          <w:szCs w:val="20"/>
        </w:rPr>
      </w:pPr>
      <w:r w:rsidRPr="00D338F5">
        <w:rPr>
          <w:b/>
          <w:iCs/>
          <w:sz w:val="20"/>
          <w:szCs w:val="20"/>
        </w:rPr>
        <w:t>Saldo deudor</w:t>
      </w:r>
      <w:r w:rsidRPr="00D338F5">
        <w:rPr>
          <w:iCs/>
          <w:sz w:val="20"/>
          <w:szCs w:val="20"/>
        </w:rPr>
        <w:t>: Una cuenta tiene saldo deudor, cuando su movimiento deudor es mayor que el acreedor, en el ejemplo, Caja,  tiene saldo deudor.</w:t>
      </w:r>
    </w:p>
    <w:p w:rsidR="00D338F5" w:rsidRPr="00D338F5" w:rsidRDefault="00D338F5" w:rsidP="00D338F5">
      <w:pPr>
        <w:jc w:val="both"/>
        <w:rPr>
          <w:iCs/>
          <w:sz w:val="20"/>
          <w:szCs w:val="20"/>
        </w:rPr>
      </w:pPr>
      <w:r w:rsidRPr="00D338F5">
        <w:rPr>
          <w:iCs/>
          <w:sz w:val="20"/>
          <w:szCs w:val="20"/>
        </w:rPr>
        <w:t xml:space="preserve">La cuenta </w:t>
      </w:r>
      <w:r w:rsidRPr="00D338F5">
        <w:rPr>
          <w:b/>
          <w:iCs/>
          <w:sz w:val="20"/>
          <w:szCs w:val="20"/>
        </w:rPr>
        <w:t>Caja</w:t>
      </w:r>
      <w:r w:rsidRPr="00D338F5">
        <w:rPr>
          <w:iCs/>
          <w:sz w:val="20"/>
          <w:szCs w:val="20"/>
        </w:rPr>
        <w:t xml:space="preserve"> siempre reflejará un saldo deudor, ya que no se puede entregar más dinero del que se dispone.</w:t>
      </w:r>
    </w:p>
    <w:p w:rsidR="00D338F5" w:rsidRPr="00D338F5" w:rsidRDefault="00D338F5" w:rsidP="00D338F5">
      <w:pPr>
        <w:jc w:val="both"/>
        <w:rPr>
          <w:iCs/>
          <w:sz w:val="20"/>
          <w:szCs w:val="20"/>
        </w:rPr>
      </w:pPr>
      <w:r w:rsidRPr="00D338F5">
        <w:rPr>
          <w:iCs/>
          <w:sz w:val="20"/>
          <w:szCs w:val="20"/>
        </w:rPr>
        <w:t>Saldo acreedor: Una cuenta tiene saldo acreedor, cuando su movimiento acreedor es mayor que el deudor.</w:t>
      </w:r>
    </w:p>
    <w:p w:rsidR="00D338F5" w:rsidRPr="00D338F5" w:rsidRDefault="00D338F5" w:rsidP="00D338F5">
      <w:pPr>
        <w:jc w:val="both"/>
        <w:rPr>
          <w:iCs/>
          <w:sz w:val="20"/>
          <w:szCs w:val="20"/>
        </w:rPr>
      </w:pPr>
      <w:r w:rsidRPr="00D338F5">
        <w:rPr>
          <w:iCs/>
          <w:sz w:val="20"/>
          <w:szCs w:val="20"/>
        </w:rPr>
        <w:t>Tomaremos como ejemplo la cuenta Retenciones por Pagar (cuenta de Pasivo)</w:t>
      </w:r>
    </w:p>
    <w:tbl>
      <w:tblPr>
        <w:tblW w:w="4522" w:type="dxa"/>
        <w:tblInd w:w="55" w:type="dxa"/>
        <w:tblCellMar>
          <w:left w:w="70" w:type="dxa"/>
          <w:right w:w="70" w:type="dxa"/>
        </w:tblCellMar>
        <w:tblLook w:val="04A0" w:firstRow="1" w:lastRow="0" w:firstColumn="1" w:lastColumn="0" w:noHBand="0" w:noVBand="1"/>
      </w:tblPr>
      <w:tblGrid>
        <w:gridCol w:w="1423"/>
        <w:gridCol w:w="1443"/>
        <w:gridCol w:w="1656"/>
      </w:tblGrid>
      <w:tr w:rsidR="00D338F5" w:rsidRPr="00D338F5" w:rsidTr="00D338F5">
        <w:trPr>
          <w:trHeight w:val="252"/>
        </w:trPr>
        <w:tc>
          <w:tcPr>
            <w:tcW w:w="2866" w:type="dxa"/>
            <w:gridSpan w:val="2"/>
            <w:tcBorders>
              <w:top w:val="nil"/>
              <w:left w:val="nil"/>
              <w:bottom w:val="single" w:sz="4" w:space="0" w:color="auto"/>
              <w:right w:val="nil"/>
            </w:tcBorders>
            <w:noWrap/>
            <w:vAlign w:val="bottom"/>
            <w:hideMark/>
          </w:tcPr>
          <w:p w:rsidR="00D338F5" w:rsidRPr="00D338F5" w:rsidRDefault="00D338F5">
            <w:pPr>
              <w:jc w:val="center"/>
              <w:rPr>
                <w:rFonts w:cs="Arial"/>
                <w:b/>
                <w:bCs/>
                <w:sz w:val="20"/>
                <w:szCs w:val="20"/>
              </w:rPr>
            </w:pPr>
            <w:r w:rsidRPr="00D338F5">
              <w:rPr>
                <w:rFonts w:cs="Arial"/>
                <w:b/>
                <w:bCs/>
                <w:sz w:val="20"/>
                <w:szCs w:val="20"/>
              </w:rPr>
              <w:t>Retenciones por Pagar</w:t>
            </w:r>
          </w:p>
        </w:tc>
        <w:tc>
          <w:tcPr>
            <w:tcW w:w="1656" w:type="dxa"/>
            <w:noWrap/>
            <w:vAlign w:val="bottom"/>
          </w:tcPr>
          <w:p w:rsidR="00D338F5" w:rsidRPr="00D338F5" w:rsidRDefault="00D338F5">
            <w:pPr>
              <w:rPr>
                <w:rFonts w:cs="Arial"/>
                <w:sz w:val="20"/>
                <w:szCs w:val="20"/>
              </w:rPr>
            </w:pPr>
          </w:p>
        </w:tc>
      </w:tr>
      <w:tr w:rsidR="00D338F5" w:rsidRPr="00D338F5" w:rsidTr="00D338F5">
        <w:trPr>
          <w:trHeight w:val="252"/>
        </w:trPr>
        <w:tc>
          <w:tcPr>
            <w:tcW w:w="1423" w:type="dxa"/>
            <w:tcBorders>
              <w:top w:val="nil"/>
              <w:left w:val="nil"/>
              <w:bottom w:val="nil"/>
              <w:right w:val="single" w:sz="4" w:space="0" w:color="auto"/>
            </w:tcBorders>
            <w:noWrap/>
            <w:vAlign w:val="bottom"/>
            <w:hideMark/>
          </w:tcPr>
          <w:p w:rsidR="00D338F5" w:rsidRPr="00D338F5" w:rsidRDefault="00D338F5">
            <w:pPr>
              <w:rPr>
                <w:rFonts w:cs="Arial"/>
                <w:b/>
                <w:bCs/>
                <w:i/>
                <w:iCs/>
                <w:sz w:val="20"/>
                <w:szCs w:val="20"/>
              </w:rPr>
            </w:pPr>
            <w:r w:rsidRPr="00D338F5">
              <w:rPr>
                <w:rFonts w:cs="Arial"/>
                <w:b/>
                <w:bCs/>
                <w:i/>
                <w:iCs/>
                <w:sz w:val="20"/>
                <w:szCs w:val="20"/>
              </w:rPr>
              <w:t>CARGOS</w:t>
            </w:r>
          </w:p>
        </w:tc>
        <w:tc>
          <w:tcPr>
            <w:tcW w:w="1443" w:type="dxa"/>
            <w:noWrap/>
            <w:vAlign w:val="bottom"/>
            <w:hideMark/>
          </w:tcPr>
          <w:p w:rsidR="00D338F5" w:rsidRPr="00D338F5" w:rsidRDefault="00D338F5">
            <w:pPr>
              <w:rPr>
                <w:rFonts w:cs="Arial"/>
                <w:b/>
                <w:bCs/>
                <w:i/>
                <w:iCs/>
                <w:sz w:val="20"/>
                <w:szCs w:val="20"/>
              </w:rPr>
            </w:pPr>
            <w:r w:rsidRPr="00D338F5">
              <w:rPr>
                <w:rFonts w:cs="Arial"/>
                <w:b/>
                <w:bCs/>
                <w:i/>
                <w:iCs/>
                <w:sz w:val="20"/>
                <w:szCs w:val="20"/>
              </w:rPr>
              <w:t>ABONOS</w:t>
            </w:r>
          </w:p>
        </w:tc>
        <w:tc>
          <w:tcPr>
            <w:tcW w:w="1656" w:type="dxa"/>
            <w:noWrap/>
            <w:vAlign w:val="bottom"/>
          </w:tcPr>
          <w:p w:rsidR="00D338F5" w:rsidRPr="00D338F5" w:rsidRDefault="00D338F5">
            <w:pPr>
              <w:rPr>
                <w:rFonts w:cs="Arial"/>
                <w:sz w:val="20"/>
                <w:szCs w:val="20"/>
              </w:rPr>
            </w:pPr>
          </w:p>
        </w:tc>
      </w:tr>
      <w:tr w:rsidR="00D338F5" w:rsidRPr="00D338F5" w:rsidTr="00D338F5">
        <w:trPr>
          <w:trHeight w:val="252"/>
        </w:trPr>
        <w:tc>
          <w:tcPr>
            <w:tcW w:w="1423" w:type="dxa"/>
            <w:tcBorders>
              <w:top w:val="nil"/>
              <w:left w:val="nil"/>
              <w:bottom w:val="nil"/>
              <w:right w:val="single" w:sz="4" w:space="0" w:color="auto"/>
            </w:tcBorders>
            <w:noWrap/>
            <w:vAlign w:val="bottom"/>
            <w:hideMark/>
          </w:tcPr>
          <w:p w:rsidR="00D338F5" w:rsidRPr="00D338F5" w:rsidRDefault="00D338F5">
            <w:pPr>
              <w:jc w:val="right"/>
              <w:rPr>
                <w:rFonts w:cs="Arial"/>
                <w:i/>
                <w:iCs/>
                <w:sz w:val="20"/>
                <w:szCs w:val="20"/>
              </w:rPr>
            </w:pPr>
            <w:r w:rsidRPr="00D338F5">
              <w:rPr>
                <w:rFonts w:cs="Arial"/>
                <w:i/>
                <w:iCs/>
                <w:sz w:val="20"/>
                <w:szCs w:val="20"/>
              </w:rPr>
              <w:t>3,500.00</w:t>
            </w:r>
          </w:p>
        </w:tc>
        <w:tc>
          <w:tcPr>
            <w:tcW w:w="1443" w:type="dxa"/>
            <w:noWrap/>
            <w:vAlign w:val="bottom"/>
            <w:hideMark/>
          </w:tcPr>
          <w:p w:rsidR="00D338F5" w:rsidRPr="00D338F5" w:rsidRDefault="00D338F5">
            <w:pPr>
              <w:jc w:val="right"/>
              <w:rPr>
                <w:rFonts w:cs="Arial"/>
                <w:i/>
                <w:iCs/>
                <w:sz w:val="20"/>
                <w:szCs w:val="20"/>
              </w:rPr>
            </w:pPr>
            <w:r w:rsidRPr="00D338F5">
              <w:rPr>
                <w:rFonts w:cs="Arial"/>
                <w:i/>
                <w:iCs/>
                <w:sz w:val="20"/>
                <w:szCs w:val="20"/>
              </w:rPr>
              <w:t>15,000.00</w:t>
            </w:r>
          </w:p>
        </w:tc>
        <w:tc>
          <w:tcPr>
            <w:tcW w:w="1656" w:type="dxa"/>
            <w:noWrap/>
            <w:vAlign w:val="bottom"/>
          </w:tcPr>
          <w:p w:rsidR="00D338F5" w:rsidRPr="00D338F5" w:rsidRDefault="00D338F5">
            <w:pPr>
              <w:rPr>
                <w:rFonts w:cs="Arial"/>
                <w:sz w:val="20"/>
                <w:szCs w:val="20"/>
              </w:rPr>
            </w:pPr>
          </w:p>
        </w:tc>
      </w:tr>
      <w:tr w:rsidR="00D338F5" w:rsidRPr="00D338F5" w:rsidTr="00D338F5">
        <w:trPr>
          <w:trHeight w:val="252"/>
        </w:trPr>
        <w:tc>
          <w:tcPr>
            <w:tcW w:w="1423" w:type="dxa"/>
            <w:tcBorders>
              <w:top w:val="nil"/>
              <w:left w:val="nil"/>
              <w:bottom w:val="nil"/>
              <w:right w:val="single" w:sz="4" w:space="0" w:color="auto"/>
            </w:tcBorders>
            <w:noWrap/>
            <w:vAlign w:val="bottom"/>
            <w:hideMark/>
          </w:tcPr>
          <w:p w:rsidR="00D338F5" w:rsidRPr="00D338F5" w:rsidRDefault="00D338F5">
            <w:pPr>
              <w:jc w:val="right"/>
              <w:rPr>
                <w:rFonts w:cs="Arial"/>
                <w:i/>
                <w:iCs/>
                <w:sz w:val="20"/>
                <w:szCs w:val="20"/>
              </w:rPr>
            </w:pPr>
            <w:r w:rsidRPr="00D338F5">
              <w:rPr>
                <w:rFonts w:cs="Arial"/>
                <w:i/>
                <w:iCs/>
                <w:sz w:val="20"/>
                <w:szCs w:val="20"/>
              </w:rPr>
              <w:lastRenderedPageBreak/>
              <w:t>2,000.00</w:t>
            </w:r>
          </w:p>
        </w:tc>
        <w:tc>
          <w:tcPr>
            <w:tcW w:w="1443" w:type="dxa"/>
            <w:noWrap/>
            <w:vAlign w:val="bottom"/>
          </w:tcPr>
          <w:p w:rsidR="00D338F5" w:rsidRPr="00D338F5" w:rsidRDefault="00D338F5">
            <w:pPr>
              <w:rPr>
                <w:rFonts w:cs="Arial"/>
                <w:i/>
                <w:iCs/>
                <w:sz w:val="20"/>
                <w:szCs w:val="20"/>
              </w:rPr>
            </w:pPr>
          </w:p>
        </w:tc>
        <w:tc>
          <w:tcPr>
            <w:tcW w:w="1656" w:type="dxa"/>
            <w:noWrap/>
            <w:vAlign w:val="bottom"/>
          </w:tcPr>
          <w:p w:rsidR="00D338F5" w:rsidRPr="00D338F5" w:rsidRDefault="00D338F5">
            <w:pPr>
              <w:rPr>
                <w:rFonts w:cs="Arial"/>
                <w:sz w:val="20"/>
                <w:szCs w:val="20"/>
              </w:rPr>
            </w:pPr>
          </w:p>
        </w:tc>
      </w:tr>
      <w:tr w:rsidR="00D338F5" w:rsidRPr="00D338F5" w:rsidTr="00D338F5">
        <w:trPr>
          <w:trHeight w:val="252"/>
        </w:trPr>
        <w:tc>
          <w:tcPr>
            <w:tcW w:w="1423" w:type="dxa"/>
            <w:tcBorders>
              <w:top w:val="nil"/>
              <w:left w:val="nil"/>
              <w:bottom w:val="single" w:sz="4" w:space="0" w:color="auto"/>
              <w:right w:val="single" w:sz="4" w:space="0" w:color="auto"/>
            </w:tcBorders>
            <w:noWrap/>
            <w:vAlign w:val="bottom"/>
            <w:hideMark/>
          </w:tcPr>
          <w:p w:rsidR="00D338F5" w:rsidRPr="00D338F5" w:rsidRDefault="00D338F5">
            <w:pPr>
              <w:jc w:val="right"/>
              <w:rPr>
                <w:rFonts w:cs="Arial"/>
                <w:i/>
                <w:iCs/>
                <w:sz w:val="20"/>
                <w:szCs w:val="20"/>
              </w:rPr>
            </w:pPr>
            <w:r w:rsidRPr="00D338F5">
              <w:rPr>
                <w:rFonts w:cs="Arial"/>
                <w:i/>
                <w:iCs/>
                <w:sz w:val="20"/>
                <w:szCs w:val="20"/>
              </w:rPr>
              <w:t>3,200.00</w:t>
            </w:r>
          </w:p>
        </w:tc>
        <w:tc>
          <w:tcPr>
            <w:tcW w:w="1443" w:type="dxa"/>
            <w:tcBorders>
              <w:top w:val="nil"/>
              <w:left w:val="nil"/>
              <w:bottom w:val="single" w:sz="4" w:space="0" w:color="auto"/>
              <w:right w:val="nil"/>
            </w:tcBorders>
            <w:noWrap/>
            <w:vAlign w:val="bottom"/>
            <w:hideMark/>
          </w:tcPr>
          <w:p w:rsidR="00D338F5" w:rsidRPr="00D338F5" w:rsidRDefault="00D338F5">
            <w:pPr>
              <w:rPr>
                <w:rFonts w:cs="Arial"/>
                <w:i/>
                <w:iCs/>
                <w:sz w:val="20"/>
                <w:szCs w:val="20"/>
              </w:rPr>
            </w:pPr>
            <w:r w:rsidRPr="00D338F5">
              <w:rPr>
                <w:rFonts w:cs="Arial"/>
                <w:i/>
                <w:iCs/>
                <w:sz w:val="20"/>
                <w:szCs w:val="20"/>
              </w:rPr>
              <w:t> </w:t>
            </w:r>
          </w:p>
        </w:tc>
        <w:tc>
          <w:tcPr>
            <w:tcW w:w="1656" w:type="dxa"/>
            <w:noWrap/>
            <w:vAlign w:val="bottom"/>
          </w:tcPr>
          <w:p w:rsidR="00D338F5" w:rsidRPr="00D338F5" w:rsidRDefault="00D338F5">
            <w:pPr>
              <w:rPr>
                <w:rFonts w:cs="Arial"/>
                <w:sz w:val="20"/>
                <w:szCs w:val="20"/>
              </w:rPr>
            </w:pPr>
          </w:p>
        </w:tc>
      </w:tr>
      <w:tr w:rsidR="00D338F5" w:rsidRPr="00D338F5" w:rsidTr="00D338F5">
        <w:trPr>
          <w:trHeight w:val="252"/>
        </w:trPr>
        <w:tc>
          <w:tcPr>
            <w:tcW w:w="1423" w:type="dxa"/>
            <w:tcBorders>
              <w:top w:val="nil"/>
              <w:left w:val="nil"/>
              <w:bottom w:val="nil"/>
              <w:right w:val="single" w:sz="4" w:space="0" w:color="auto"/>
            </w:tcBorders>
            <w:noWrap/>
            <w:vAlign w:val="bottom"/>
            <w:hideMark/>
          </w:tcPr>
          <w:p w:rsidR="00D338F5" w:rsidRPr="00D338F5" w:rsidRDefault="00D338F5">
            <w:pPr>
              <w:jc w:val="right"/>
              <w:rPr>
                <w:rFonts w:cs="Arial"/>
                <w:b/>
                <w:bCs/>
                <w:i/>
                <w:iCs/>
                <w:sz w:val="20"/>
                <w:szCs w:val="20"/>
              </w:rPr>
            </w:pPr>
            <w:r w:rsidRPr="00D338F5">
              <w:rPr>
                <w:rFonts w:cs="Arial"/>
                <w:b/>
                <w:bCs/>
                <w:i/>
                <w:iCs/>
                <w:sz w:val="20"/>
                <w:szCs w:val="20"/>
              </w:rPr>
              <w:t>8,700.00</w:t>
            </w:r>
          </w:p>
        </w:tc>
        <w:tc>
          <w:tcPr>
            <w:tcW w:w="1443" w:type="dxa"/>
            <w:noWrap/>
            <w:vAlign w:val="bottom"/>
            <w:hideMark/>
          </w:tcPr>
          <w:p w:rsidR="00D338F5" w:rsidRPr="00D338F5" w:rsidRDefault="00D338F5">
            <w:pPr>
              <w:jc w:val="right"/>
              <w:rPr>
                <w:rFonts w:cs="Arial"/>
                <w:b/>
                <w:bCs/>
                <w:i/>
                <w:iCs/>
                <w:sz w:val="20"/>
                <w:szCs w:val="20"/>
              </w:rPr>
            </w:pPr>
            <w:r w:rsidRPr="00D338F5">
              <w:rPr>
                <w:rFonts w:cs="Arial"/>
                <w:b/>
                <w:bCs/>
                <w:i/>
                <w:iCs/>
                <w:sz w:val="20"/>
                <w:szCs w:val="20"/>
              </w:rPr>
              <w:t>15,000.00</w:t>
            </w:r>
          </w:p>
        </w:tc>
        <w:tc>
          <w:tcPr>
            <w:tcW w:w="1656" w:type="dxa"/>
            <w:noWrap/>
            <w:vAlign w:val="bottom"/>
          </w:tcPr>
          <w:p w:rsidR="00D338F5" w:rsidRPr="00D338F5" w:rsidRDefault="00D338F5">
            <w:pPr>
              <w:rPr>
                <w:rFonts w:cs="Arial"/>
                <w:sz w:val="20"/>
                <w:szCs w:val="20"/>
              </w:rPr>
            </w:pPr>
          </w:p>
        </w:tc>
      </w:tr>
      <w:tr w:rsidR="00D338F5" w:rsidRPr="00D338F5" w:rsidTr="00D338F5">
        <w:trPr>
          <w:trHeight w:val="267"/>
        </w:trPr>
        <w:tc>
          <w:tcPr>
            <w:tcW w:w="1423" w:type="dxa"/>
            <w:tcBorders>
              <w:top w:val="single" w:sz="4" w:space="0" w:color="auto"/>
              <w:left w:val="nil"/>
              <w:bottom w:val="double" w:sz="6" w:space="0" w:color="auto"/>
              <w:right w:val="single" w:sz="4" w:space="0" w:color="auto"/>
            </w:tcBorders>
            <w:noWrap/>
            <w:vAlign w:val="bottom"/>
            <w:hideMark/>
          </w:tcPr>
          <w:p w:rsidR="00D338F5" w:rsidRPr="00D338F5" w:rsidRDefault="00D338F5">
            <w:pPr>
              <w:rPr>
                <w:rFonts w:cs="Arial"/>
                <w:i/>
                <w:iCs/>
                <w:sz w:val="20"/>
                <w:szCs w:val="20"/>
              </w:rPr>
            </w:pPr>
            <w:r w:rsidRPr="00D338F5">
              <w:rPr>
                <w:rFonts w:cs="Arial"/>
                <w:i/>
                <w:iCs/>
                <w:sz w:val="20"/>
                <w:szCs w:val="20"/>
              </w:rPr>
              <w:t> </w:t>
            </w:r>
          </w:p>
        </w:tc>
        <w:tc>
          <w:tcPr>
            <w:tcW w:w="1443" w:type="dxa"/>
            <w:tcBorders>
              <w:top w:val="single" w:sz="4" w:space="0" w:color="auto"/>
              <w:left w:val="nil"/>
              <w:bottom w:val="double" w:sz="6" w:space="0" w:color="auto"/>
              <w:right w:val="nil"/>
            </w:tcBorders>
            <w:noWrap/>
            <w:vAlign w:val="bottom"/>
            <w:hideMark/>
          </w:tcPr>
          <w:p w:rsidR="00D338F5" w:rsidRPr="00D338F5" w:rsidRDefault="00D338F5">
            <w:pPr>
              <w:jc w:val="right"/>
              <w:rPr>
                <w:rFonts w:cs="Arial"/>
                <w:b/>
                <w:bCs/>
                <w:i/>
                <w:iCs/>
                <w:sz w:val="20"/>
                <w:szCs w:val="20"/>
              </w:rPr>
            </w:pPr>
            <w:r w:rsidRPr="00D338F5">
              <w:rPr>
                <w:rFonts w:cs="Arial"/>
                <w:b/>
                <w:bCs/>
                <w:i/>
                <w:iCs/>
                <w:sz w:val="20"/>
                <w:szCs w:val="20"/>
              </w:rPr>
              <w:t>6,300.00</w:t>
            </w:r>
          </w:p>
        </w:tc>
        <w:tc>
          <w:tcPr>
            <w:tcW w:w="1656" w:type="dxa"/>
            <w:noWrap/>
            <w:vAlign w:val="bottom"/>
            <w:hideMark/>
          </w:tcPr>
          <w:p w:rsidR="00D338F5" w:rsidRPr="00D338F5" w:rsidRDefault="00D338F5">
            <w:pPr>
              <w:rPr>
                <w:rFonts w:cs="Arial"/>
                <w:sz w:val="20"/>
                <w:szCs w:val="20"/>
              </w:rPr>
            </w:pPr>
            <w:r w:rsidRPr="00D338F5">
              <w:rPr>
                <w:rFonts w:cs="Arial"/>
                <w:sz w:val="20"/>
                <w:szCs w:val="20"/>
              </w:rPr>
              <w:t>Saldo acreedor</w:t>
            </w:r>
          </w:p>
        </w:tc>
      </w:tr>
      <w:tr w:rsidR="00D338F5" w:rsidRPr="00D338F5" w:rsidTr="00D338F5">
        <w:trPr>
          <w:trHeight w:val="267"/>
        </w:trPr>
        <w:tc>
          <w:tcPr>
            <w:tcW w:w="1423" w:type="dxa"/>
            <w:tcBorders>
              <w:top w:val="nil"/>
              <w:left w:val="nil"/>
              <w:bottom w:val="nil"/>
              <w:right w:val="single" w:sz="4" w:space="0" w:color="auto"/>
            </w:tcBorders>
            <w:noWrap/>
            <w:vAlign w:val="bottom"/>
            <w:hideMark/>
          </w:tcPr>
          <w:p w:rsidR="00D338F5" w:rsidRPr="00D338F5" w:rsidRDefault="00D338F5">
            <w:pPr>
              <w:rPr>
                <w:rFonts w:cs="Arial"/>
                <w:i/>
                <w:iCs/>
                <w:sz w:val="20"/>
                <w:szCs w:val="20"/>
              </w:rPr>
            </w:pPr>
            <w:r w:rsidRPr="00D338F5">
              <w:rPr>
                <w:rFonts w:cs="Arial"/>
                <w:i/>
                <w:iCs/>
                <w:sz w:val="20"/>
                <w:szCs w:val="20"/>
              </w:rPr>
              <w:t> </w:t>
            </w:r>
          </w:p>
        </w:tc>
        <w:tc>
          <w:tcPr>
            <w:tcW w:w="1443" w:type="dxa"/>
            <w:noWrap/>
            <w:vAlign w:val="bottom"/>
          </w:tcPr>
          <w:p w:rsidR="00D338F5" w:rsidRPr="00D338F5" w:rsidRDefault="00D338F5">
            <w:pPr>
              <w:rPr>
                <w:rFonts w:cs="Arial"/>
                <w:i/>
                <w:iCs/>
                <w:sz w:val="20"/>
                <w:szCs w:val="20"/>
              </w:rPr>
            </w:pPr>
          </w:p>
        </w:tc>
        <w:tc>
          <w:tcPr>
            <w:tcW w:w="1656" w:type="dxa"/>
            <w:noWrap/>
            <w:vAlign w:val="bottom"/>
          </w:tcPr>
          <w:p w:rsidR="00D338F5" w:rsidRPr="00D338F5" w:rsidRDefault="00D338F5">
            <w:pPr>
              <w:rPr>
                <w:rFonts w:cs="Arial"/>
                <w:sz w:val="20"/>
                <w:szCs w:val="20"/>
              </w:rPr>
            </w:pPr>
          </w:p>
        </w:tc>
      </w:tr>
    </w:tbl>
    <w:p w:rsidR="00D338F5" w:rsidRPr="00D338F5" w:rsidRDefault="00D338F5" w:rsidP="00D338F5">
      <w:pPr>
        <w:jc w:val="both"/>
        <w:rPr>
          <w:rFonts w:cs="Times New Roman"/>
          <w:iCs/>
          <w:sz w:val="20"/>
          <w:szCs w:val="20"/>
        </w:rPr>
      </w:pPr>
    </w:p>
    <w:p w:rsidR="00D338F5" w:rsidRPr="00D338F5" w:rsidRDefault="00D338F5" w:rsidP="00D338F5">
      <w:pPr>
        <w:jc w:val="both"/>
        <w:rPr>
          <w:iCs/>
          <w:sz w:val="20"/>
          <w:szCs w:val="20"/>
        </w:rPr>
      </w:pPr>
      <w:r w:rsidRPr="00D338F5">
        <w:rPr>
          <w:iCs/>
          <w:sz w:val="20"/>
          <w:szCs w:val="20"/>
        </w:rPr>
        <w:t>Retenciones por pagar tendrá siempre saldo acreedor, ya que no se puede pagar más dinero del que se adeuda.</w:t>
      </w:r>
    </w:p>
    <w:p w:rsidR="00D338F5" w:rsidRPr="00D338F5" w:rsidRDefault="00D338F5" w:rsidP="00D338F5">
      <w:pPr>
        <w:jc w:val="both"/>
        <w:rPr>
          <w:iCs/>
          <w:sz w:val="20"/>
          <w:szCs w:val="20"/>
        </w:rPr>
      </w:pPr>
      <w:r w:rsidRPr="00D338F5">
        <w:rPr>
          <w:iCs/>
          <w:sz w:val="20"/>
          <w:szCs w:val="20"/>
        </w:rPr>
        <w:t>Cuando una cuenta tiene únicamente saldo deudor, su importe representa saldo deudor, y si únicamente tiene movimiento acreedor, su saldo es acreedor.</w:t>
      </w:r>
    </w:p>
    <w:p w:rsidR="00D338F5" w:rsidRPr="00D338F5" w:rsidRDefault="00D338F5" w:rsidP="00D338F5">
      <w:pPr>
        <w:jc w:val="both"/>
        <w:rPr>
          <w:iCs/>
          <w:sz w:val="20"/>
          <w:szCs w:val="20"/>
        </w:rPr>
      </w:pPr>
      <w:r w:rsidRPr="00D338F5">
        <w:rPr>
          <w:iCs/>
          <w:sz w:val="20"/>
          <w:szCs w:val="20"/>
        </w:rPr>
        <w:t>Retomando nuestro tema de Balance General, recordemos que  es un estado financiero que muestra la situación financiera de una empresa a una fecha determinada y está constituido de activo, pasivo y patrimonio neto.</w:t>
      </w:r>
    </w:p>
    <w:p w:rsidR="00D338F5" w:rsidRPr="00D338F5" w:rsidRDefault="00D338F5" w:rsidP="00D338F5">
      <w:pPr>
        <w:jc w:val="both"/>
        <w:rPr>
          <w:iCs/>
          <w:sz w:val="20"/>
          <w:szCs w:val="20"/>
        </w:rPr>
      </w:pPr>
      <w:r w:rsidRPr="00D338F5">
        <w:rPr>
          <w:iCs/>
          <w:sz w:val="20"/>
          <w:szCs w:val="20"/>
        </w:rPr>
        <w:t>El balance esta formado por tres grupos principales:</w:t>
      </w:r>
    </w:p>
    <w:p w:rsidR="00D338F5" w:rsidRPr="00D338F5" w:rsidRDefault="00D338F5" w:rsidP="00D338F5">
      <w:pPr>
        <w:numPr>
          <w:ilvl w:val="0"/>
          <w:numId w:val="3"/>
        </w:numPr>
        <w:spacing w:after="0" w:line="240" w:lineRule="auto"/>
        <w:jc w:val="both"/>
        <w:rPr>
          <w:iCs/>
          <w:sz w:val="20"/>
          <w:szCs w:val="20"/>
        </w:rPr>
      </w:pPr>
      <w:r w:rsidRPr="00D338F5">
        <w:rPr>
          <w:iCs/>
          <w:sz w:val="20"/>
          <w:szCs w:val="20"/>
        </w:rPr>
        <w:t>ACTIVO</w:t>
      </w:r>
    </w:p>
    <w:p w:rsidR="00D338F5" w:rsidRPr="00D338F5" w:rsidRDefault="00D338F5" w:rsidP="00D338F5">
      <w:pPr>
        <w:numPr>
          <w:ilvl w:val="0"/>
          <w:numId w:val="3"/>
        </w:numPr>
        <w:spacing w:after="0" w:line="240" w:lineRule="auto"/>
        <w:jc w:val="both"/>
        <w:rPr>
          <w:iCs/>
          <w:sz w:val="20"/>
          <w:szCs w:val="20"/>
        </w:rPr>
      </w:pPr>
      <w:r w:rsidRPr="00D338F5">
        <w:rPr>
          <w:iCs/>
          <w:sz w:val="20"/>
          <w:szCs w:val="20"/>
        </w:rPr>
        <w:t>PASIVO</w:t>
      </w:r>
    </w:p>
    <w:p w:rsidR="00D338F5" w:rsidRPr="00D338F5" w:rsidRDefault="00D338F5" w:rsidP="00D338F5">
      <w:pPr>
        <w:numPr>
          <w:ilvl w:val="0"/>
          <w:numId w:val="3"/>
        </w:numPr>
        <w:spacing w:after="0" w:line="240" w:lineRule="auto"/>
        <w:jc w:val="both"/>
        <w:rPr>
          <w:iCs/>
          <w:sz w:val="20"/>
          <w:szCs w:val="20"/>
        </w:rPr>
      </w:pPr>
      <w:r w:rsidRPr="00D338F5">
        <w:rPr>
          <w:iCs/>
          <w:sz w:val="20"/>
          <w:szCs w:val="20"/>
        </w:rPr>
        <w:t>CAPITAL</w:t>
      </w:r>
    </w:p>
    <w:p w:rsidR="00D338F5" w:rsidRDefault="00D338F5">
      <w:pPr>
        <w:rPr>
          <w:rFonts w:ascii="Algerian" w:hAnsi="Algerian"/>
          <w:color w:val="00B050"/>
          <w:sz w:val="32"/>
          <w:szCs w:val="32"/>
        </w:rPr>
      </w:pPr>
      <w:r w:rsidRPr="00E21142">
        <w:rPr>
          <w:rFonts w:ascii="Algerian" w:hAnsi="Algerian"/>
          <w:color w:val="00B050"/>
          <w:sz w:val="32"/>
          <w:szCs w:val="32"/>
        </w:rPr>
        <w:t xml:space="preserve"> #3 CONCEPTO </w:t>
      </w:r>
      <w:r w:rsidR="00E21142" w:rsidRPr="00E21142">
        <w:rPr>
          <w:rFonts w:ascii="Algerian" w:hAnsi="Algerian"/>
          <w:color w:val="00B050"/>
          <w:sz w:val="32"/>
          <w:szCs w:val="32"/>
        </w:rPr>
        <w:t xml:space="preserve">DE ESTADO SE RESULTADO DEUDOR Y ACREEDOR </w:t>
      </w:r>
    </w:p>
    <w:p w:rsidR="00E21142" w:rsidRPr="00E21142" w:rsidRDefault="00E21142">
      <w:pPr>
        <w:rPr>
          <w:color w:val="00B050"/>
          <w:sz w:val="24"/>
          <w:szCs w:val="20"/>
        </w:rPr>
      </w:pPr>
      <w:r w:rsidRPr="00E21142">
        <w:rPr>
          <w:color w:val="444748"/>
          <w:sz w:val="24"/>
          <w:szCs w:val="20"/>
          <w:shd w:val="clear" w:color="auto" w:fill="FFFFFF"/>
        </w:rPr>
        <w:t>El Estado de</w:t>
      </w:r>
      <w:r w:rsidRPr="00E21142">
        <w:rPr>
          <w:color w:val="444748"/>
          <w:sz w:val="24"/>
          <w:szCs w:val="20"/>
        </w:rPr>
        <w:t xml:space="preserve"> </w:t>
      </w:r>
      <w:r w:rsidRPr="00E21142">
        <w:rPr>
          <w:color w:val="444748"/>
          <w:sz w:val="24"/>
          <w:szCs w:val="20"/>
          <w:shd w:val="clear" w:color="auto" w:fill="FFFFFF"/>
        </w:rPr>
        <w:t>Resultados. También llamado Estado de Pérdidas y Ganancias, el cual se define de la siguiente manera:</w:t>
      </w:r>
      <w:r w:rsidRPr="00E21142">
        <w:rPr>
          <w:color w:val="444748"/>
          <w:sz w:val="24"/>
          <w:szCs w:val="20"/>
        </w:rPr>
        <w:br/>
      </w:r>
      <w:r w:rsidRPr="00E21142">
        <w:rPr>
          <w:color w:val="444748"/>
          <w:sz w:val="24"/>
          <w:szCs w:val="20"/>
        </w:rPr>
        <w:br/>
      </w:r>
      <w:r w:rsidRPr="00E21142">
        <w:rPr>
          <w:color w:val="444748"/>
          <w:sz w:val="24"/>
          <w:szCs w:val="20"/>
          <w:shd w:val="clear" w:color="auto" w:fill="FFFFFF"/>
        </w:rPr>
        <w:t>1. Concepto del Estado de Resultados</w:t>
      </w:r>
      <w:r w:rsidRPr="00E21142">
        <w:rPr>
          <w:color w:val="444748"/>
          <w:sz w:val="24"/>
          <w:szCs w:val="20"/>
        </w:rPr>
        <w:br/>
      </w:r>
      <w:r w:rsidRPr="00E21142">
        <w:rPr>
          <w:color w:val="444748"/>
          <w:sz w:val="24"/>
          <w:szCs w:val="20"/>
        </w:rPr>
        <w:br/>
      </w:r>
      <w:r w:rsidRPr="00E21142">
        <w:rPr>
          <w:color w:val="444748"/>
          <w:sz w:val="24"/>
          <w:szCs w:val="20"/>
          <w:shd w:val="clear" w:color="auto" w:fill="FFFFFF"/>
        </w:rPr>
        <w:t>Definición según la NIF-B3, es un “Estado Financiero básico para entidades lucrativas que muestra detallada y ordenadamente la forma en que se obtuvo el resultado de las operaciones de un periodo contable y, por ende, los ingresos, costos y gastos de dichas entidades, así como su utilidad o pérdida neta, permitiendo evaluar los logros alcanzados con los esfuerzos desarrollados durante el periodo consignado en el mismo estado”.</w:t>
      </w:r>
      <w:r w:rsidRPr="00E21142">
        <w:rPr>
          <w:color w:val="444748"/>
          <w:sz w:val="24"/>
          <w:szCs w:val="20"/>
        </w:rPr>
        <w:br/>
      </w:r>
      <w:r w:rsidRPr="00E21142">
        <w:rPr>
          <w:color w:val="444748"/>
          <w:sz w:val="24"/>
          <w:szCs w:val="20"/>
        </w:rPr>
        <w:br/>
      </w:r>
      <w:r w:rsidRPr="00E21142">
        <w:rPr>
          <w:color w:val="444748"/>
          <w:sz w:val="24"/>
          <w:szCs w:val="20"/>
          <w:shd w:val="clear" w:color="auto" w:fill="FFFFFF"/>
        </w:rPr>
        <w:t>Otra definición que se señala en la NIF 8-3 ("Necesidades de los usuarios y objetivos de los estados financieros") lo define de la siguiente manera:</w:t>
      </w:r>
      <w:r w:rsidRPr="00E21142">
        <w:rPr>
          <w:color w:val="444748"/>
          <w:sz w:val="24"/>
          <w:szCs w:val="20"/>
        </w:rPr>
        <w:br/>
      </w:r>
      <w:r w:rsidRPr="00E21142">
        <w:rPr>
          <w:color w:val="444748"/>
          <w:sz w:val="24"/>
          <w:szCs w:val="20"/>
        </w:rPr>
        <w:br/>
      </w:r>
      <w:r w:rsidRPr="00E21142">
        <w:rPr>
          <w:color w:val="444748"/>
          <w:sz w:val="24"/>
          <w:szCs w:val="20"/>
          <w:shd w:val="clear" w:color="auto" w:fill="FFFFFF"/>
        </w:rPr>
        <w:t xml:space="preserve">“Estado financiero que muestra los ingresos, identificados con sus costos y gastos </w:t>
      </w:r>
      <w:bookmarkStart w:id="0" w:name="_GoBack"/>
      <w:bookmarkEnd w:id="0"/>
      <w:r w:rsidRPr="00E21142">
        <w:rPr>
          <w:color w:val="444748"/>
          <w:sz w:val="24"/>
          <w:szCs w:val="20"/>
          <w:shd w:val="clear" w:color="auto" w:fill="FFFFFF"/>
        </w:rPr>
        <w:lastRenderedPageBreak/>
        <w:t>correspondientes y, como resultado de tal enfrentamiento, la utilidad o pérdida neta del periodo contable”.</w:t>
      </w:r>
      <w:r w:rsidRPr="00E21142">
        <w:rPr>
          <w:color w:val="444748"/>
          <w:sz w:val="24"/>
          <w:szCs w:val="20"/>
        </w:rPr>
        <w:br/>
      </w:r>
      <w:r w:rsidRPr="00E21142">
        <w:rPr>
          <w:color w:val="444748"/>
          <w:sz w:val="24"/>
          <w:szCs w:val="20"/>
        </w:rPr>
        <w:br/>
      </w:r>
      <w:r w:rsidRPr="00E21142">
        <w:rPr>
          <w:color w:val="444748"/>
          <w:sz w:val="24"/>
          <w:szCs w:val="20"/>
          <w:shd w:val="clear" w:color="auto" w:fill="FFFFFF"/>
        </w:rPr>
        <w:t>Periodicidad del Estado de Resultados: El Estado de Resultados se prepara para un periodo, a diferencia del Balance que se prepara a una fecha determinada. Por esto el Balance es considerado como un estado financiero Estático, mientras que el de Resultados es considerado como Dinámico. Se explica esto porque el estado de Resultados muestra los ingresos generados de una fecha a otra, disminuidos esos ingresos por los gastos generales (Gastos de Venta y de Administración) necesarios para lograrlos durante el mismo periodo, mientras que el balance presenta las existencias en bienes, derechos, obligaciones y patrimonio a una fecha determinada.</w:t>
      </w:r>
      <w:r w:rsidRPr="00E21142">
        <w:rPr>
          <w:color w:val="444748"/>
          <w:sz w:val="24"/>
          <w:szCs w:val="20"/>
        </w:rPr>
        <w:br/>
      </w:r>
      <w:r w:rsidRPr="00E21142">
        <w:rPr>
          <w:color w:val="444748"/>
          <w:sz w:val="24"/>
          <w:szCs w:val="20"/>
        </w:rPr>
        <w:br/>
      </w:r>
      <w:r w:rsidRPr="00E21142">
        <w:rPr>
          <w:color w:val="444748"/>
          <w:sz w:val="24"/>
          <w:szCs w:val="20"/>
          <w:shd w:val="clear" w:color="auto" w:fill="FFFFFF"/>
        </w:rPr>
        <w:t>La elaboración del estado de Resultados, por disposiciones legales (Art. 172 de la Ley General del Sociedades Mercantiles), debe prepararse anualmente, sin embargo este se puede elaborar en periodos más cortos, bien sea mensual, bimestral, trimestral, etc., según los requerimientos y necesidades de información interna que requiera la empresa.</w:t>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shd w:val="clear" w:color="auto" w:fill="FFFFFF"/>
        </w:rPr>
        <w:t>2. Elementos que lo integran</w:t>
      </w:r>
      <w:r w:rsidRPr="00E21142">
        <w:rPr>
          <w:color w:val="444748"/>
          <w:sz w:val="24"/>
          <w:szCs w:val="20"/>
        </w:rPr>
        <w:br/>
      </w:r>
      <w:r w:rsidRPr="00E21142">
        <w:rPr>
          <w:color w:val="444748"/>
          <w:sz w:val="24"/>
          <w:szCs w:val="20"/>
        </w:rPr>
        <w:br/>
      </w:r>
      <w:r w:rsidRPr="00E21142">
        <w:rPr>
          <w:color w:val="444748"/>
          <w:sz w:val="24"/>
          <w:szCs w:val="20"/>
          <w:shd w:val="clear" w:color="auto" w:fill="FFFFFF"/>
        </w:rPr>
        <w:t>Dentro de la estructura del Estado de Resultados podemos considerar dos tipos de cuentas que lo integran y son: Con base a la NIF-B3 vigente desde el 1 de Enero de 2007.</w:t>
      </w:r>
      <w:r w:rsidRPr="00E21142">
        <w:rPr>
          <w:color w:val="444748"/>
          <w:sz w:val="24"/>
          <w:szCs w:val="20"/>
        </w:rPr>
        <w:br/>
      </w:r>
      <w:r w:rsidRPr="00E21142">
        <w:rPr>
          <w:color w:val="444748"/>
          <w:sz w:val="24"/>
          <w:szCs w:val="20"/>
        </w:rPr>
        <w:br/>
      </w:r>
      <w:r w:rsidRPr="00E21142">
        <w:rPr>
          <w:color w:val="444748"/>
          <w:sz w:val="24"/>
          <w:szCs w:val="20"/>
          <w:shd w:val="clear" w:color="auto" w:fill="FFFFFF"/>
        </w:rPr>
        <w:sym w:font="Symbol" w:char="F0D8"/>
      </w:r>
      <w:r w:rsidRPr="00E21142">
        <w:rPr>
          <w:color w:val="444748"/>
          <w:sz w:val="24"/>
          <w:szCs w:val="20"/>
          <w:shd w:val="clear" w:color="auto" w:fill="FFFFFF"/>
        </w:rPr>
        <w:t xml:space="preserve"> Cuentas de Ingresos</w:t>
      </w:r>
      <w:r w:rsidRPr="00E21142">
        <w:rPr>
          <w:color w:val="444748"/>
          <w:sz w:val="24"/>
          <w:szCs w:val="20"/>
        </w:rPr>
        <w:br/>
      </w:r>
      <w:r w:rsidRPr="00E21142">
        <w:rPr>
          <w:color w:val="444748"/>
          <w:sz w:val="24"/>
          <w:szCs w:val="20"/>
          <w:shd w:val="clear" w:color="auto" w:fill="FFFFFF"/>
        </w:rPr>
        <w:sym w:font="Symbol" w:char="F0D8"/>
      </w:r>
      <w:r w:rsidRPr="00E21142">
        <w:rPr>
          <w:color w:val="444748"/>
          <w:sz w:val="24"/>
          <w:szCs w:val="20"/>
          <w:shd w:val="clear" w:color="auto" w:fill="FFFFFF"/>
        </w:rPr>
        <w:t xml:space="preserve"> Cuentas de Egresos</w:t>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shd w:val="clear" w:color="auto" w:fill="FFFFFF"/>
        </w:rPr>
        <w:t>A) Cuentas de Ingresos</w:t>
      </w:r>
      <w:r w:rsidRPr="00E21142">
        <w:rPr>
          <w:color w:val="444748"/>
          <w:sz w:val="24"/>
          <w:szCs w:val="20"/>
        </w:rPr>
        <w:br/>
      </w:r>
      <w:r w:rsidRPr="00E21142">
        <w:rPr>
          <w:color w:val="444748"/>
          <w:sz w:val="24"/>
          <w:szCs w:val="20"/>
        </w:rPr>
        <w:br/>
      </w:r>
      <w:r w:rsidRPr="00E21142">
        <w:rPr>
          <w:color w:val="444748"/>
          <w:sz w:val="24"/>
          <w:szCs w:val="20"/>
          <w:shd w:val="clear" w:color="auto" w:fill="FFFFFF"/>
        </w:rPr>
        <w:t>Son aquellas operaciones que provocan un incremento al patrimonio de la entidad, conocidas también como de "Resultados Acreedoras", las de mayor uso son:</w:t>
      </w:r>
      <w:r w:rsidRPr="00E21142">
        <w:rPr>
          <w:color w:val="444748"/>
          <w:sz w:val="24"/>
          <w:szCs w:val="20"/>
        </w:rPr>
        <w:br/>
      </w:r>
      <w:r w:rsidRPr="00E21142">
        <w:rPr>
          <w:color w:val="444748"/>
          <w:sz w:val="24"/>
          <w:szCs w:val="20"/>
        </w:rPr>
        <w:br/>
      </w:r>
      <w:r w:rsidRPr="00E21142">
        <w:rPr>
          <w:color w:val="444748"/>
          <w:sz w:val="24"/>
          <w:szCs w:val="20"/>
          <w:shd w:val="clear" w:color="auto" w:fill="FFFFFF"/>
        </w:rPr>
        <w:t>Ventas - Ingresos Ordinarios</w:t>
      </w:r>
      <w:r w:rsidRPr="00E21142">
        <w:rPr>
          <w:color w:val="444748"/>
          <w:sz w:val="24"/>
          <w:szCs w:val="20"/>
        </w:rPr>
        <w:br/>
      </w:r>
      <w:r w:rsidRPr="00E21142">
        <w:rPr>
          <w:color w:val="444748"/>
          <w:sz w:val="24"/>
          <w:szCs w:val="20"/>
          <w:shd w:val="clear" w:color="auto" w:fill="FFFFFF"/>
        </w:rPr>
        <w:t>Otros Ingresos - Ingresos no Ordinarios</w:t>
      </w:r>
      <w:r w:rsidRPr="00E21142">
        <w:rPr>
          <w:color w:val="444748"/>
          <w:sz w:val="24"/>
          <w:szCs w:val="20"/>
        </w:rPr>
        <w:br/>
      </w:r>
      <w:r w:rsidRPr="00E21142">
        <w:rPr>
          <w:color w:val="444748"/>
          <w:sz w:val="24"/>
          <w:szCs w:val="20"/>
        </w:rPr>
        <w:br/>
      </w:r>
      <w:r w:rsidRPr="00E21142">
        <w:rPr>
          <w:color w:val="444748"/>
          <w:sz w:val="24"/>
          <w:szCs w:val="20"/>
        </w:rPr>
        <w:lastRenderedPageBreak/>
        <w:br/>
      </w:r>
      <w:r w:rsidRPr="00E21142">
        <w:rPr>
          <w:color w:val="444748"/>
          <w:sz w:val="24"/>
          <w:szCs w:val="20"/>
          <w:shd w:val="clear" w:color="auto" w:fill="FFFFFF"/>
        </w:rPr>
        <w:t>B) Cuentas de Egresos</w:t>
      </w:r>
      <w:r w:rsidRPr="00E21142">
        <w:rPr>
          <w:color w:val="444748"/>
          <w:sz w:val="24"/>
          <w:szCs w:val="20"/>
        </w:rPr>
        <w:br/>
      </w:r>
      <w:r w:rsidRPr="00E21142">
        <w:rPr>
          <w:color w:val="444748"/>
          <w:sz w:val="24"/>
          <w:szCs w:val="20"/>
        </w:rPr>
        <w:br/>
      </w:r>
      <w:r w:rsidRPr="00E21142">
        <w:rPr>
          <w:color w:val="444748"/>
          <w:sz w:val="24"/>
          <w:szCs w:val="20"/>
          <w:shd w:val="clear" w:color="auto" w:fill="FFFFFF"/>
        </w:rPr>
        <w:t>Los costos y gastos son el uso o consumo de bienes y servicios en el proceso de obtener ingresos, son conocidas como cuentas de "Resultados deudoras", las más comunes son:</w:t>
      </w:r>
      <w:r w:rsidRPr="00E21142">
        <w:rPr>
          <w:color w:val="444748"/>
          <w:sz w:val="24"/>
          <w:szCs w:val="20"/>
        </w:rPr>
        <w:br/>
      </w:r>
      <w:r w:rsidRPr="00E21142">
        <w:rPr>
          <w:color w:val="444748"/>
          <w:sz w:val="24"/>
          <w:szCs w:val="20"/>
        </w:rPr>
        <w:br/>
      </w:r>
      <w:r w:rsidRPr="00E21142">
        <w:rPr>
          <w:color w:val="444748"/>
          <w:sz w:val="24"/>
          <w:szCs w:val="20"/>
          <w:shd w:val="clear" w:color="auto" w:fill="FFFFFF"/>
        </w:rPr>
        <w:t>Costo de Ventas</w:t>
      </w:r>
      <w:r w:rsidRPr="00E21142">
        <w:rPr>
          <w:color w:val="444748"/>
          <w:sz w:val="24"/>
          <w:szCs w:val="20"/>
        </w:rPr>
        <w:br/>
      </w:r>
      <w:r w:rsidRPr="00E21142">
        <w:rPr>
          <w:color w:val="444748"/>
          <w:sz w:val="24"/>
          <w:szCs w:val="20"/>
          <w:shd w:val="clear" w:color="auto" w:fill="FFFFFF"/>
        </w:rPr>
        <w:t>Gastos de Venta Egresos Ordinarios</w:t>
      </w:r>
      <w:r w:rsidRPr="00E21142">
        <w:rPr>
          <w:color w:val="444748"/>
          <w:sz w:val="24"/>
          <w:szCs w:val="20"/>
        </w:rPr>
        <w:br/>
      </w:r>
      <w:r w:rsidRPr="00E21142">
        <w:rPr>
          <w:color w:val="444748"/>
          <w:sz w:val="24"/>
          <w:szCs w:val="20"/>
          <w:shd w:val="clear" w:color="auto" w:fill="FFFFFF"/>
        </w:rPr>
        <w:t>Gastos de Administración</w:t>
      </w:r>
      <w:r w:rsidRPr="00E21142">
        <w:rPr>
          <w:color w:val="444748"/>
          <w:sz w:val="24"/>
          <w:szCs w:val="20"/>
        </w:rPr>
        <w:br/>
      </w:r>
      <w:r w:rsidRPr="00E21142">
        <w:rPr>
          <w:color w:val="444748"/>
          <w:sz w:val="24"/>
          <w:szCs w:val="20"/>
        </w:rPr>
        <w:br/>
      </w:r>
      <w:r w:rsidRPr="00E21142">
        <w:rPr>
          <w:color w:val="444748"/>
          <w:sz w:val="24"/>
          <w:szCs w:val="20"/>
          <w:shd w:val="clear" w:color="auto" w:fill="FFFFFF"/>
        </w:rPr>
        <w:t>Otros Gastos - Egresos no Ordinarios</w:t>
      </w:r>
      <w:r w:rsidRPr="00E21142">
        <w:rPr>
          <w:color w:val="444748"/>
          <w:sz w:val="24"/>
          <w:szCs w:val="20"/>
        </w:rPr>
        <w:br/>
      </w:r>
      <w:r w:rsidRPr="00E21142">
        <w:rPr>
          <w:color w:val="444748"/>
          <w:sz w:val="24"/>
          <w:szCs w:val="20"/>
        </w:rPr>
        <w:br/>
      </w:r>
      <w:r w:rsidRPr="00E21142">
        <w:rPr>
          <w:color w:val="444748"/>
          <w:sz w:val="24"/>
          <w:szCs w:val="20"/>
          <w:shd w:val="clear" w:color="auto" w:fill="FFFFFF"/>
        </w:rPr>
        <w:t>Con base a la NIF-A5 vigente desde el 1 de Enero de 2007, los Ingresos, Costos y Gastos pueden ser de dos tipos:</w:t>
      </w:r>
      <w:r w:rsidRPr="00E21142">
        <w:rPr>
          <w:color w:val="444748"/>
          <w:sz w:val="24"/>
          <w:szCs w:val="20"/>
        </w:rPr>
        <w:br/>
      </w:r>
      <w:r w:rsidRPr="00E21142">
        <w:rPr>
          <w:color w:val="444748"/>
          <w:sz w:val="24"/>
          <w:szCs w:val="20"/>
        </w:rPr>
        <w:br/>
      </w:r>
      <w:r w:rsidRPr="00E21142">
        <w:rPr>
          <w:color w:val="444748"/>
          <w:sz w:val="24"/>
          <w:szCs w:val="20"/>
          <w:shd w:val="clear" w:color="auto" w:fill="FFFFFF"/>
        </w:rPr>
        <w:t>Ordinarios.- Son los relacionados con el giro de la entidad, es decir los que se derivan de las actividades primarias que representan la principal fuente de ingresos para la entidad; y</w:t>
      </w:r>
      <w:r w:rsidRPr="00E21142">
        <w:rPr>
          <w:color w:val="444748"/>
          <w:sz w:val="24"/>
          <w:szCs w:val="20"/>
        </w:rPr>
        <w:br/>
      </w:r>
      <w:r w:rsidRPr="00E21142">
        <w:rPr>
          <w:color w:val="444748"/>
          <w:sz w:val="24"/>
          <w:szCs w:val="20"/>
        </w:rPr>
        <w:br/>
      </w:r>
      <w:r w:rsidRPr="00E21142">
        <w:rPr>
          <w:color w:val="444748"/>
          <w:sz w:val="24"/>
          <w:szCs w:val="20"/>
          <w:shd w:val="clear" w:color="auto" w:fill="FFFFFF"/>
        </w:rPr>
        <w:t>No ordinarios.- Son los que se derivan de las actividades que no representan la principal fuente de ingresos para la actividad.</w:t>
      </w:r>
      <w:r w:rsidRPr="00E21142">
        <w:rPr>
          <w:color w:val="444748"/>
          <w:sz w:val="24"/>
          <w:szCs w:val="20"/>
        </w:rPr>
        <w:br/>
      </w:r>
      <w:r w:rsidRPr="00E21142">
        <w:rPr>
          <w:color w:val="444748"/>
          <w:sz w:val="24"/>
          <w:szCs w:val="20"/>
        </w:rPr>
        <w:br/>
      </w:r>
      <w:r w:rsidRPr="00E21142">
        <w:rPr>
          <w:color w:val="444748"/>
          <w:sz w:val="24"/>
          <w:szCs w:val="20"/>
          <w:shd w:val="clear" w:color="auto" w:fill="FFFFFF"/>
        </w:rPr>
        <w:t>Partes que Integran el Estado de Resultados</w:t>
      </w:r>
      <w:r w:rsidRPr="00E21142">
        <w:rPr>
          <w:color w:val="444748"/>
          <w:sz w:val="24"/>
          <w:szCs w:val="20"/>
        </w:rPr>
        <w:br/>
      </w:r>
      <w:r w:rsidRPr="00E21142">
        <w:rPr>
          <w:color w:val="444748"/>
          <w:sz w:val="24"/>
          <w:szCs w:val="20"/>
        </w:rPr>
        <w:br/>
      </w:r>
      <w:r w:rsidRPr="00E21142">
        <w:rPr>
          <w:color w:val="444748"/>
          <w:sz w:val="24"/>
          <w:szCs w:val="20"/>
          <w:shd w:val="clear" w:color="auto" w:fill="FFFFFF"/>
        </w:rPr>
        <w:t>El estado de resultados, como cualquier otro estado financiero se integra de tres partes que son:</w:t>
      </w:r>
      <w:r w:rsidRPr="00E21142">
        <w:rPr>
          <w:color w:val="444748"/>
          <w:sz w:val="24"/>
          <w:szCs w:val="20"/>
        </w:rPr>
        <w:br/>
      </w:r>
      <w:r w:rsidRPr="00E21142">
        <w:rPr>
          <w:color w:val="444748"/>
          <w:sz w:val="24"/>
          <w:szCs w:val="20"/>
        </w:rPr>
        <w:br/>
      </w:r>
      <w:r w:rsidRPr="00E21142">
        <w:rPr>
          <w:color w:val="444748"/>
          <w:sz w:val="24"/>
          <w:szCs w:val="20"/>
          <w:shd w:val="clear" w:color="auto" w:fill="FFFFFF"/>
        </w:rPr>
        <w:t>ENCABEZADO</w:t>
      </w:r>
      <w:r w:rsidRPr="00E21142">
        <w:rPr>
          <w:color w:val="444748"/>
          <w:sz w:val="24"/>
          <w:szCs w:val="20"/>
        </w:rPr>
        <w:br/>
      </w:r>
      <w:r w:rsidRPr="00E21142">
        <w:rPr>
          <w:color w:val="444748"/>
          <w:sz w:val="24"/>
          <w:szCs w:val="20"/>
        </w:rPr>
        <w:br/>
      </w:r>
      <w:r w:rsidRPr="00E21142">
        <w:rPr>
          <w:color w:val="444748"/>
          <w:sz w:val="24"/>
          <w:szCs w:val="20"/>
          <w:shd w:val="clear" w:color="auto" w:fill="FFFFFF"/>
        </w:rPr>
        <w:t>NOMBRE DE LA EMPRESA.</w:t>
      </w:r>
      <w:r w:rsidRPr="00E21142">
        <w:rPr>
          <w:color w:val="444748"/>
          <w:sz w:val="24"/>
          <w:szCs w:val="20"/>
        </w:rPr>
        <w:br/>
      </w:r>
      <w:r w:rsidRPr="00E21142">
        <w:rPr>
          <w:color w:val="444748"/>
          <w:sz w:val="24"/>
          <w:szCs w:val="20"/>
          <w:shd w:val="clear" w:color="auto" w:fill="FFFFFF"/>
        </w:rPr>
        <w:t>MENCION QUE SE TRATA DE UN ESTADO DE RESULTADOS.</w:t>
      </w:r>
      <w:r w:rsidRPr="00E21142">
        <w:rPr>
          <w:color w:val="444748"/>
          <w:sz w:val="24"/>
          <w:szCs w:val="20"/>
        </w:rPr>
        <w:br/>
      </w:r>
      <w:r w:rsidRPr="00E21142">
        <w:rPr>
          <w:color w:val="444748"/>
          <w:sz w:val="24"/>
          <w:szCs w:val="20"/>
          <w:shd w:val="clear" w:color="auto" w:fill="FFFFFF"/>
        </w:rPr>
        <w:t>EL PERIODO QUE COMPRENDE.</w:t>
      </w:r>
      <w:r w:rsidRPr="00E21142">
        <w:rPr>
          <w:color w:val="444748"/>
          <w:sz w:val="24"/>
          <w:szCs w:val="20"/>
        </w:rPr>
        <w:br/>
      </w:r>
      <w:r w:rsidRPr="00E21142">
        <w:rPr>
          <w:color w:val="444748"/>
          <w:sz w:val="24"/>
          <w:szCs w:val="20"/>
        </w:rPr>
        <w:br/>
      </w:r>
      <w:r w:rsidRPr="00E21142">
        <w:rPr>
          <w:color w:val="444748"/>
          <w:sz w:val="24"/>
          <w:szCs w:val="20"/>
          <w:shd w:val="clear" w:color="auto" w:fill="FFFFFF"/>
        </w:rPr>
        <w:t>ELEMENTOS</w:t>
      </w:r>
      <w:r w:rsidRPr="00E21142">
        <w:rPr>
          <w:color w:val="444748"/>
          <w:sz w:val="24"/>
          <w:szCs w:val="20"/>
        </w:rPr>
        <w:br/>
      </w:r>
      <w:r w:rsidRPr="00E21142">
        <w:rPr>
          <w:color w:val="444748"/>
          <w:sz w:val="24"/>
          <w:szCs w:val="20"/>
          <w:shd w:val="clear" w:color="auto" w:fill="FFFFFF"/>
        </w:rPr>
        <w:t>DEL ESTADO</w:t>
      </w:r>
      <w:r w:rsidRPr="00E21142">
        <w:rPr>
          <w:color w:val="444748"/>
          <w:sz w:val="24"/>
          <w:szCs w:val="20"/>
        </w:rPr>
        <w:br/>
      </w:r>
      <w:r w:rsidRPr="00E21142">
        <w:rPr>
          <w:color w:val="444748"/>
          <w:sz w:val="24"/>
          <w:szCs w:val="20"/>
          <w:shd w:val="clear" w:color="auto" w:fill="FFFFFF"/>
        </w:rPr>
        <w:t>DE RESULTADOS</w:t>
      </w:r>
      <w:r w:rsidRPr="00E21142">
        <w:rPr>
          <w:color w:val="444748"/>
          <w:sz w:val="24"/>
          <w:szCs w:val="20"/>
        </w:rPr>
        <w:br/>
      </w:r>
      <w:r w:rsidRPr="00E21142">
        <w:rPr>
          <w:color w:val="444748"/>
          <w:sz w:val="24"/>
          <w:szCs w:val="20"/>
        </w:rPr>
        <w:br/>
      </w:r>
      <w:r w:rsidRPr="00E21142">
        <w:rPr>
          <w:color w:val="444748"/>
          <w:sz w:val="24"/>
          <w:szCs w:val="20"/>
        </w:rPr>
        <w:lastRenderedPageBreak/>
        <w:br/>
      </w:r>
      <w:r w:rsidRPr="00E21142">
        <w:rPr>
          <w:color w:val="444748"/>
          <w:sz w:val="24"/>
          <w:szCs w:val="20"/>
          <w:shd w:val="clear" w:color="auto" w:fill="FFFFFF"/>
        </w:rPr>
        <w:t>CUERPO</w:t>
      </w:r>
      <w:r w:rsidRPr="00E21142">
        <w:rPr>
          <w:color w:val="444748"/>
          <w:sz w:val="24"/>
          <w:szCs w:val="20"/>
        </w:rPr>
        <w:br/>
      </w:r>
      <w:r w:rsidRPr="00E21142">
        <w:rPr>
          <w:color w:val="444748"/>
          <w:sz w:val="24"/>
          <w:szCs w:val="20"/>
        </w:rPr>
        <w:br/>
      </w:r>
      <w:r w:rsidRPr="00E21142">
        <w:rPr>
          <w:color w:val="444748"/>
          <w:sz w:val="24"/>
          <w:szCs w:val="20"/>
          <w:shd w:val="clear" w:color="auto" w:fill="FFFFFF"/>
        </w:rPr>
        <w:t>CONTIENE LAS CUENTAS DE RESULTADOS Y E VALOR DE CADA UNA DE ELLAS, LAS CUALE POR MEDIO DE FÓRMULAS DETERMINAN L</w:t>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shd w:val="clear" w:color="auto" w:fill="FFFFFF"/>
        </w:rPr>
        <w:t>FIRMAS</w:t>
      </w:r>
      <w:r w:rsidRPr="00E21142">
        <w:rPr>
          <w:color w:val="444748"/>
          <w:sz w:val="24"/>
          <w:szCs w:val="20"/>
        </w:rPr>
        <w:br/>
      </w:r>
      <w:r w:rsidRPr="00E21142">
        <w:rPr>
          <w:color w:val="444748"/>
          <w:sz w:val="24"/>
          <w:szCs w:val="20"/>
        </w:rPr>
        <w:br/>
      </w:r>
      <w:r w:rsidRPr="00E21142">
        <w:rPr>
          <w:color w:val="444748"/>
          <w:sz w:val="24"/>
          <w:szCs w:val="20"/>
          <w:shd w:val="clear" w:color="auto" w:fill="FFFFFF"/>
        </w:rPr>
        <w:t>DEL CONTADOR PÚBLICO.</w:t>
      </w:r>
      <w:r w:rsidRPr="00E21142">
        <w:rPr>
          <w:color w:val="444748"/>
          <w:sz w:val="24"/>
          <w:szCs w:val="20"/>
        </w:rPr>
        <w:br/>
      </w:r>
      <w:r w:rsidRPr="00E21142">
        <w:rPr>
          <w:color w:val="444748"/>
          <w:sz w:val="24"/>
          <w:szCs w:val="20"/>
        </w:rPr>
        <w:br/>
      </w:r>
      <w:r w:rsidRPr="00E21142">
        <w:rPr>
          <w:color w:val="444748"/>
          <w:sz w:val="24"/>
          <w:szCs w:val="20"/>
          <w:shd w:val="clear" w:color="auto" w:fill="FFFFFF"/>
        </w:rPr>
        <w:t>DEL DUEÑO DE LA EMPRESA O DE SU REPRESENTANTE LEGAL.</w:t>
      </w:r>
      <w:r w:rsidRPr="00E21142">
        <w:rPr>
          <w:color w:val="444748"/>
          <w:sz w:val="24"/>
          <w:szCs w:val="20"/>
        </w:rPr>
        <w:br/>
      </w:r>
      <w:r w:rsidRPr="00E21142">
        <w:rPr>
          <w:color w:val="444748"/>
          <w:sz w:val="24"/>
          <w:szCs w:val="20"/>
        </w:rPr>
        <w:br/>
      </w:r>
      <w:r w:rsidRPr="00E21142">
        <w:rPr>
          <w:color w:val="444748"/>
          <w:sz w:val="24"/>
          <w:szCs w:val="20"/>
          <w:shd w:val="clear" w:color="auto" w:fill="FFFFFF"/>
        </w:rPr>
        <w:t>3. Presentación del Estado de Resultados</w:t>
      </w:r>
      <w:r w:rsidRPr="00E21142">
        <w:rPr>
          <w:color w:val="444748"/>
          <w:sz w:val="24"/>
          <w:szCs w:val="20"/>
        </w:rPr>
        <w:br/>
      </w:r>
      <w:r w:rsidRPr="00E21142">
        <w:rPr>
          <w:color w:val="444748"/>
          <w:sz w:val="24"/>
          <w:szCs w:val="20"/>
        </w:rPr>
        <w:br/>
      </w:r>
      <w:r w:rsidRPr="00E21142">
        <w:rPr>
          <w:color w:val="444748"/>
          <w:sz w:val="24"/>
          <w:szCs w:val="20"/>
          <w:shd w:val="clear" w:color="auto" w:fill="FFFFFF"/>
        </w:rPr>
        <w:t>Para un mejor entendimiento en la elaboración del estado de resultados, lo podemos dividir en dos partes:</w:t>
      </w:r>
      <w:r w:rsidRPr="00E21142">
        <w:rPr>
          <w:color w:val="444748"/>
          <w:sz w:val="24"/>
          <w:szCs w:val="20"/>
        </w:rPr>
        <w:br/>
      </w:r>
      <w:r w:rsidRPr="00E21142">
        <w:rPr>
          <w:color w:val="444748"/>
          <w:sz w:val="24"/>
          <w:szCs w:val="20"/>
        </w:rPr>
        <w:br/>
      </w:r>
      <w:r w:rsidRPr="00E21142">
        <w:rPr>
          <w:color w:val="444748"/>
          <w:sz w:val="24"/>
          <w:szCs w:val="20"/>
          <w:shd w:val="clear" w:color="auto" w:fill="FFFFFF"/>
        </w:rPr>
        <w:t>La primera que es donde se analizan todos los elementos que entran en la compraventa de mercancías hasta determinar la utilidad o pérdida en venta, o sea la diferencia entre el precio de venta de las mercancías y el de su costo. En el desarrollo de esta parte procederemos a determinar y conocer los resultados de los siguientes conceptos: Ventas Netas, Compras Totales, Compras Netas, Costo de Ventas y, finalmente conocer la Utilidad en Ventas.</w:t>
      </w:r>
      <w:r w:rsidRPr="00E21142">
        <w:rPr>
          <w:color w:val="444748"/>
          <w:sz w:val="24"/>
          <w:szCs w:val="20"/>
        </w:rPr>
        <w:br/>
      </w:r>
      <w:r w:rsidRPr="00E21142">
        <w:rPr>
          <w:color w:val="444748"/>
          <w:sz w:val="24"/>
          <w:szCs w:val="20"/>
        </w:rPr>
        <w:br/>
      </w:r>
      <w:r w:rsidRPr="00E21142">
        <w:rPr>
          <w:color w:val="444748"/>
          <w:sz w:val="24"/>
          <w:szCs w:val="20"/>
          <w:shd w:val="clear" w:color="auto" w:fill="FFFFFF"/>
        </w:rPr>
        <w:t>A) Procedimiento Analítico o Pormenorizado</w:t>
      </w:r>
      <w:r w:rsidRPr="00E21142">
        <w:rPr>
          <w:color w:val="444748"/>
          <w:sz w:val="24"/>
          <w:szCs w:val="20"/>
        </w:rPr>
        <w:br/>
      </w:r>
      <w:r w:rsidRPr="00E21142">
        <w:rPr>
          <w:color w:val="444748"/>
          <w:sz w:val="24"/>
          <w:szCs w:val="20"/>
        </w:rPr>
        <w:br/>
      </w:r>
      <w:r w:rsidRPr="00E21142">
        <w:rPr>
          <w:color w:val="444748"/>
          <w:sz w:val="24"/>
          <w:szCs w:val="20"/>
          <w:shd w:val="clear" w:color="auto" w:fill="FFFFFF"/>
        </w:rPr>
        <w:t>De acuerdo al registro de mercancías, mediante el procedimiento Analítico o Pormenorizado, se determinan unas fórmulas de que se rige la contabilidad para mostrar las operaciones que afectan al patrimonio de una empresa.</w:t>
      </w:r>
      <w:r w:rsidRPr="00E21142">
        <w:rPr>
          <w:color w:val="444748"/>
          <w:sz w:val="24"/>
          <w:szCs w:val="20"/>
        </w:rPr>
        <w:br/>
      </w:r>
      <w:r w:rsidRPr="00E21142">
        <w:rPr>
          <w:color w:val="444748"/>
          <w:sz w:val="24"/>
          <w:szCs w:val="20"/>
          <w:shd w:val="clear" w:color="auto" w:fill="FFFFFF"/>
        </w:rPr>
        <w:t>a) Para obtener las VENTAS NETAS: Ventas Totales</w:t>
      </w:r>
      <w:r w:rsidRPr="00E21142">
        <w:rPr>
          <w:color w:val="444748"/>
          <w:sz w:val="24"/>
          <w:szCs w:val="20"/>
        </w:rPr>
        <w:br/>
      </w:r>
      <w:r w:rsidRPr="00E21142">
        <w:rPr>
          <w:color w:val="444748"/>
          <w:sz w:val="24"/>
          <w:szCs w:val="20"/>
          <w:shd w:val="clear" w:color="auto" w:fill="FFFFFF"/>
        </w:rPr>
        <w:t>( - ) Devoluciones y/o Rebajas sobre Ventas</w:t>
      </w:r>
      <w:r w:rsidRPr="00E21142">
        <w:rPr>
          <w:color w:val="444748"/>
          <w:sz w:val="24"/>
          <w:szCs w:val="20"/>
        </w:rPr>
        <w:br/>
      </w:r>
      <w:r w:rsidRPr="00E21142">
        <w:rPr>
          <w:color w:val="444748"/>
          <w:sz w:val="24"/>
          <w:szCs w:val="20"/>
          <w:shd w:val="clear" w:color="auto" w:fill="FFFFFF"/>
        </w:rPr>
        <w:t>( = ) Ventas Netas</w:t>
      </w:r>
      <w:r w:rsidRPr="00E21142">
        <w:rPr>
          <w:color w:val="444748"/>
          <w:sz w:val="24"/>
          <w:szCs w:val="20"/>
        </w:rPr>
        <w:br/>
      </w:r>
      <w:r w:rsidRPr="00E21142">
        <w:rPr>
          <w:color w:val="444748"/>
          <w:sz w:val="24"/>
          <w:szCs w:val="20"/>
        </w:rPr>
        <w:br/>
      </w:r>
      <w:r w:rsidRPr="00E21142">
        <w:rPr>
          <w:color w:val="444748"/>
          <w:sz w:val="24"/>
          <w:szCs w:val="20"/>
          <w:shd w:val="clear" w:color="auto" w:fill="FFFFFF"/>
        </w:rPr>
        <w:t>Nota: De no haber Devoluciones y/o Rebajas sobre Ventas, las Ventas Totales pasan a ser las Ventas Netas.</w:t>
      </w:r>
      <w:r w:rsidRPr="00E21142">
        <w:rPr>
          <w:color w:val="444748"/>
          <w:sz w:val="24"/>
          <w:szCs w:val="20"/>
        </w:rPr>
        <w:br/>
      </w:r>
      <w:r w:rsidRPr="00E21142">
        <w:rPr>
          <w:color w:val="444748"/>
          <w:sz w:val="24"/>
          <w:szCs w:val="20"/>
          <w:shd w:val="clear" w:color="auto" w:fill="FFFFFF"/>
        </w:rPr>
        <w:t>b) Para obtener el COSTO DE VENTAS: Inventario Inicial</w:t>
      </w:r>
      <w:r w:rsidRPr="00E21142">
        <w:rPr>
          <w:color w:val="444748"/>
          <w:sz w:val="24"/>
          <w:szCs w:val="20"/>
        </w:rPr>
        <w:br/>
      </w:r>
      <w:r w:rsidRPr="00E21142">
        <w:rPr>
          <w:color w:val="444748"/>
          <w:sz w:val="24"/>
          <w:szCs w:val="20"/>
          <w:shd w:val="clear" w:color="auto" w:fill="FFFFFF"/>
        </w:rPr>
        <w:t>( + ) Compras Netas</w:t>
      </w:r>
      <w:r w:rsidRPr="00E21142">
        <w:rPr>
          <w:color w:val="444748"/>
          <w:sz w:val="24"/>
          <w:szCs w:val="20"/>
        </w:rPr>
        <w:br/>
      </w:r>
      <w:r w:rsidRPr="00E21142">
        <w:rPr>
          <w:color w:val="444748"/>
          <w:sz w:val="24"/>
          <w:szCs w:val="20"/>
          <w:shd w:val="clear" w:color="auto" w:fill="FFFFFF"/>
        </w:rPr>
        <w:lastRenderedPageBreak/>
        <w:t>( = ) Disponible en Almacén ( - ) Inventario Final</w:t>
      </w:r>
      <w:r w:rsidRPr="00E21142">
        <w:rPr>
          <w:color w:val="444748"/>
          <w:sz w:val="24"/>
          <w:szCs w:val="20"/>
        </w:rPr>
        <w:br/>
      </w:r>
      <w:r w:rsidRPr="00E21142">
        <w:rPr>
          <w:color w:val="444748"/>
          <w:sz w:val="24"/>
          <w:szCs w:val="20"/>
          <w:shd w:val="clear" w:color="auto" w:fill="FFFFFF"/>
        </w:rPr>
        <w:t>( = ) Costo de Ventas.</w:t>
      </w:r>
      <w:r w:rsidRPr="00E21142">
        <w:rPr>
          <w:color w:val="444748"/>
          <w:sz w:val="24"/>
          <w:szCs w:val="20"/>
        </w:rPr>
        <w:br/>
      </w:r>
      <w:r w:rsidRPr="00E21142">
        <w:rPr>
          <w:color w:val="444748"/>
          <w:sz w:val="24"/>
          <w:szCs w:val="20"/>
          <w:shd w:val="clear" w:color="auto" w:fill="FFFFFF"/>
        </w:rPr>
        <w:t>c) Para obtener las COMPRAS TOTALES: Compras</w:t>
      </w:r>
      <w:r w:rsidRPr="00E21142">
        <w:rPr>
          <w:color w:val="444748"/>
          <w:sz w:val="24"/>
          <w:szCs w:val="20"/>
        </w:rPr>
        <w:br/>
      </w:r>
      <w:r w:rsidRPr="00E21142">
        <w:rPr>
          <w:color w:val="444748"/>
          <w:sz w:val="24"/>
          <w:szCs w:val="20"/>
          <w:shd w:val="clear" w:color="auto" w:fill="FFFFFF"/>
        </w:rPr>
        <w:t>(+ ) Gastos de Compras</w:t>
      </w:r>
      <w:r w:rsidRPr="00E21142">
        <w:rPr>
          <w:color w:val="444748"/>
          <w:sz w:val="24"/>
          <w:szCs w:val="20"/>
        </w:rPr>
        <w:br/>
      </w:r>
      <w:r w:rsidRPr="00E21142">
        <w:rPr>
          <w:color w:val="444748"/>
          <w:sz w:val="24"/>
          <w:szCs w:val="20"/>
          <w:shd w:val="clear" w:color="auto" w:fill="FFFFFF"/>
        </w:rPr>
        <w:t>( = ) Compras Totales</w:t>
      </w:r>
      <w:r w:rsidRPr="00E21142">
        <w:rPr>
          <w:color w:val="444748"/>
          <w:sz w:val="24"/>
          <w:szCs w:val="20"/>
        </w:rPr>
        <w:br/>
      </w:r>
      <w:r w:rsidRPr="00E21142">
        <w:rPr>
          <w:color w:val="444748"/>
          <w:sz w:val="24"/>
          <w:szCs w:val="20"/>
        </w:rPr>
        <w:br/>
      </w:r>
      <w:r w:rsidRPr="00E21142">
        <w:rPr>
          <w:color w:val="444748"/>
          <w:sz w:val="24"/>
          <w:szCs w:val="20"/>
          <w:shd w:val="clear" w:color="auto" w:fill="FFFFFF"/>
        </w:rPr>
        <w:t>Nota: Cuando no hay Gastos de Compra, el valor de las Compras pasan a ser Compras Totales.</w:t>
      </w:r>
      <w:r w:rsidRPr="00E21142">
        <w:rPr>
          <w:color w:val="444748"/>
          <w:sz w:val="24"/>
          <w:szCs w:val="20"/>
        </w:rPr>
        <w:br/>
      </w:r>
      <w:r w:rsidRPr="00E21142">
        <w:rPr>
          <w:color w:val="444748"/>
          <w:sz w:val="24"/>
          <w:szCs w:val="20"/>
          <w:shd w:val="clear" w:color="auto" w:fill="FFFFFF"/>
        </w:rPr>
        <w:t>d) Para obtener las COMPRAS NETAS: Compras Totales</w:t>
      </w:r>
      <w:r w:rsidRPr="00E21142">
        <w:rPr>
          <w:color w:val="444748"/>
          <w:sz w:val="24"/>
          <w:szCs w:val="20"/>
        </w:rPr>
        <w:br/>
      </w:r>
      <w:r w:rsidRPr="00E21142">
        <w:rPr>
          <w:color w:val="444748"/>
          <w:sz w:val="24"/>
          <w:szCs w:val="20"/>
          <w:shd w:val="clear" w:color="auto" w:fill="FFFFFF"/>
        </w:rPr>
        <w:t>(- ) Devolución y/o Rebajas sobre compras</w:t>
      </w:r>
      <w:r w:rsidRPr="00E21142">
        <w:rPr>
          <w:color w:val="444748"/>
          <w:sz w:val="24"/>
          <w:szCs w:val="20"/>
        </w:rPr>
        <w:br/>
      </w:r>
      <w:r w:rsidRPr="00E21142">
        <w:rPr>
          <w:color w:val="444748"/>
          <w:sz w:val="24"/>
          <w:szCs w:val="20"/>
          <w:shd w:val="clear" w:color="auto" w:fill="FFFFFF"/>
        </w:rPr>
        <w:t>( = ) Compras Netas</w:t>
      </w:r>
      <w:r w:rsidRPr="00E21142">
        <w:rPr>
          <w:color w:val="444748"/>
          <w:sz w:val="24"/>
          <w:szCs w:val="20"/>
        </w:rPr>
        <w:br/>
      </w:r>
      <w:r w:rsidRPr="00E21142">
        <w:rPr>
          <w:color w:val="444748"/>
          <w:sz w:val="24"/>
          <w:szCs w:val="20"/>
        </w:rPr>
        <w:br/>
      </w:r>
      <w:r w:rsidRPr="00E21142">
        <w:rPr>
          <w:color w:val="444748"/>
          <w:sz w:val="24"/>
          <w:szCs w:val="20"/>
          <w:shd w:val="clear" w:color="auto" w:fill="FFFFFF"/>
        </w:rPr>
        <w:t>Nota: De no haber Devoluciones y/o Rebajas sobre Compras, las Compras Totales pasan a ser las Compras Netas.</w:t>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shd w:val="clear" w:color="auto" w:fill="FFFFFF"/>
        </w:rPr>
        <w:t>e) Para obtener la UTILIDAD O PÉRDIDA BRUTA:</w:t>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shd w:val="clear" w:color="auto" w:fill="FFFFFF"/>
        </w:rPr>
        <w:t>Ventas Netas</w:t>
      </w:r>
      <w:r w:rsidRPr="00E21142">
        <w:rPr>
          <w:color w:val="444748"/>
          <w:sz w:val="24"/>
          <w:szCs w:val="20"/>
        </w:rPr>
        <w:br/>
      </w:r>
      <w:r w:rsidRPr="00E21142">
        <w:rPr>
          <w:color w:val="444748"/>
          <w:sz w:val="24"/>
          <w:szCs w:val="20"/>
          <w:shd w:val="clear" w:color="auto" w:fill="FFFFFF"/>
        </w:rPr>
        <w:t>( - ) Costo de Ventas</w:t>
      </w:r>
      <w:r w:rsidRPr="00E21142">
        <w:rPr>
          <w:color w:val="444748"/>
          <w:sz w:val="24"/>
          <w:szCs w:val="20"/>
        </w:rPr>
        <w:br/>
      </w:r>
      <w:r w:rsidRPr="00E21142">
        <w:rPr>
          <w:color w:val="444748"/>
          <w:sz w:val="24"/>
          <w:szCs w:val="20"/>
          <w:shd w:val="clear" w:color="auto" w:fill="FFFFFF"/>
        </w:rPr>
        <w:t>( = ) Utilidad o Pérdida Bruta</w:t>
      </w:r>
      <w:r w:rsidRPr="00E21142">
        <w:rPr>
          <w:color w:val="444748"/>
          <w:sz w:val="24"/>
          <w:szCs w:val="20"/>
        </w:rPr>
        <w:br/>
      </w:r>
      <w:r w:rsidRPr="00E21142">
        <w:rPr>
          <w:color w:val="444748"/>
          <w:sz w:val="24"/>
          <w:szCs w:val="20"/>
        </w:rPr>
        <w:br/>
      </w:r>
      <w:r w:rsidRPr="00E21142">
        <w:rPr>
          <w:color w:val="444748"/>
          <w:sz w:val="24"/>
          <w:szCs w:val="20"/>
          <w:shd w:val="clear" w:color="auto" w:fill="FFFFFF"/>
        </w:rPr>
        <w:t>1. Será UTILIDAD BRUTA cuando las ventas netas sean mayores que el costo de ventas.</w:t>
      </w:r>
      <w:r w:rsidRPr="00E21142">
        <w:rPr>
          <w:color w:val="444748"/>
          <w:sz w:val="24"/>
          <w:szCs w:val="20"/>
        </w:rPr>
        <w:br/>
      </w:r>
      <w:r w:rsidRPr="00E21142">
        <w:rPr>
          <w:color w:val="444748"/>
          <w:sz w:val="24"/>
          <w:szCs w:val="20"/>
          <w:shd w:val="clear" w:color="auto" w:fill="FFFFFF"/>
        </w:rPr>
        <w:t>2. Será PÉRDIDA BRUTA cuando las ventas netas sean menores que el costo de ventas.</w:t>
      </w:r>
      <w:r w:rsidRPr="00E21142">
        <w:rPr>
          <w:color w:val="444748"/>
          <w:sz w:val="24"/>
          <w:szCs w:val="20"/>
        </w:rPr>
        <w:br/>
      </w:r>
      <w:r w:rsidRPr="00E21142">
        <w:rPr>
          <w:color w:val="444748"/>
          <w:sz w:val="24"/>
          <w:szCs w:val="20"/>
          <w:shd w:val="clear" w:color="auto" w:fill="FFFFFF"/>
        </w:rPr>
        <w:t>f) Para obtener la UTILIDAD o PÉRDIDA DE OPERACIÓN: Utilidad o Pérdida Bruta</w:t>
      </w:r>
      <w:r w:rsidRPr="00E21142">
        <w:rPr>
          <w:color w:val="444748"/>
          <w:sz w:val="24"/>
          <w:szCs w:val="20"/>
        </w:rPr>
        <w:br/>
      </w:r>
      <w:r w:rsidRPr="00E21142">
        <w:rPr>
          <w:color w:val="444748"/>
          <w:sz w:val="24"/>
          <w:szCs w:val="20"/>
          <w:shd w:val="clear" w:color="auto" w:fill="FFFFFF"/>
        </w:rPr>
        <w:t>( + ó - ) Gastos de Operación (venta y administración)</w:t>
      </w:r>
      <w:r w:rsidRPr="00E21142">
        <w:rPr>
          <w:color w:val="444748"/>
          <w:sz w:val="24"/>
          <w:szCs w:val="20"/>
        </w:rPr>
        <w:br/>
      </w:r>
      <w:r w:rsidRPr="00E21142">
        <w:rPr>
          <w:color w:val="444748"/>
          <w:sz w:val="24"/>
          <w:szCs w:val="20"/>
          <w:shd w:val="clear" w:color="auto" w:fill="FFFFFF"/>
        </w:rPr>
        <w:t>( = ) Utilidad o Pérdida de Operación</w:t>
      </w:r>
      <w:r w:rsidRPr="00E21142">
        <w:rPr>
          <w:color w:val="444748"/>
          <w:sz w:val="24"/>
          <w:szCs w:val="20"/>
        </w:rPr>
        <w:br/>
      </w:r>
      <w:r w:rsidRPr="00E21142">
        <w:rPr>
          <w:color w:val="444748"/>
          <w:sz w:val="24"/>
          <w:szCs w:val="20"/>
        </w:rPr>
        <w:br/>
      </w:r>
      <w:r w:rsidRPr="00E21142">
        <w:rPr>
          <w:color w:val="444748"/>
          <w:sz w:val="24"/>
          <w:szCs w:val="20"/>
          <w:shd w:val="clear" w:color="auto" w:fill="FFFFFF"/>
        </w:rPr>
        <w:t>1. Los gastos siempre se restan a la utilidad</w:t>
      </w:r>
      <w:r w:rsidRPr="00E21142">
        <w:rPr>
          <w:color w:val="444748"/>
          <w:sz w:val="24"/>
          <w:szCs w:val="20"/>
        </w:rPr>
        <w:br/>
      </w:r>
      <w:r w:rsidRPr="00E21142">
        <w:rPr>
          <w:color w:val="444748"/>
          <w:sz w:val="24"/>
          <w:szCs w:val="20"/>
          <w:shd w:val="clear" w:color="auto" w:fill="FFFFFF"/>
        </w:rPr>
        <w:t>2. Los gastos siempre se suman a la pérdida</w:t>
      </w:r>
      <w:r w:rsidRPr="00E21142">
        <w:rPr>
          <w:color w:val="444748"/>
          <w:sz w:val="24"/>
          <w:szCs w:val="20"/>
        </w:rPr>
        <w:br/>
      </w:r>
      <w:r w:rsidRPr="00E21142">
        <w:rPr>
          <w:color w:val="444748"/>
          <w:sz w:val="24"/>
          <w:szCs w:val="20"/>
          <w:shd w:val="clear" w:color="auto" w:fill="FFFFFF"/>
        </w:rPr>
        <w:t>g) Para obtener la UTILIDAD ó PÉRDIDA FINANCIERA: Utilidad o Pérdida de Operación</w:t>
      </w:r>
      <w:r w:rsidRPr="00E21142">
        <w:rPr>
          <w:color w:val="444748"/>
          <w:sz w:val="24"/>
          <w:szCs w:val="20"/>
        </w:rPr>
        <w:br/>
      </w:r>
      <w:r w:rsidRPr="00E21142">
        <w:rPr>
          <w:color w:val="444748"/>
          <w:sz w:val="24"/>
          <w:szCs w:val="20"/>
          <w:shd w:val="clear" w:color="auto" w:fill="FFFFFF"/>
        </w:rPr>
        <w:t>(+ ó - ) Gastos y Productos Financieros</w:t>
      </w:r>
      <w:r w:rsidRPr="00E21142">
        <w:rPr>
          <w:color w:val="444748"/>
          <w:sz w:val="24"/>
          <w:szCs w:val="20"/>
        </w:rPr>
        <w:br/>
      </w:r>
      <w:r w:rsidRPr="00E21142">
        <w:rPr>
          <w:color w:val="444748"/>
          <w:sz w:val="24"/>
          <w:szCs w:val="20"/>
          <w:shd w:val="clear" w:color="auto" w:fill="FFFFFF"/>
        </w:rPr>
        <w:t>( = ) Utilidad ó Pérdida Financiera</w:t>
      </w:r>
      <w:r w:rsidRPr="00E21142">
        <w:rPr>
          <w:color w:val="444748"/>
          <w:sz w:val="24"/>
          <w:szCs w:val="20"/>
        </w:rPr>
        <w:br/>
      </w:r>
      <w:r w:rsidRPr="00E21142">
        <w:rPr>
          <w:color w:val="444748"/>
          <w:sz w:val="24"/>
          <w:szCs w:val="20"/>
        </w:rPr>
        <w:br/>
      </w:r>
      <w:r w:rsidRPr="00E21142">
        <w:rPr>
          <w:color w:val="444748"/>
          <w:sz w:val="24"/>
          <w:szCs w:val="20"/>
        </w:rPr>
        <w:br/>
      </w:r>
      <w:r w:rsidRPr="00E21142">
        <w:rPr>
          <w:color w:val="444748"/>
          <w:sz w:val="24"/>
          <w:szCs w:val="20"/>
          <w:shd w:val="clear" w:color="auto" w:fill="FFFFFF"/>
        </w:rPr>
        <w:lastRenderedPageBreak/>
        <w:t>1. Como los gastos y productos financieros son cuentas de naturaleza contraria deben restarse entre sí, si los gastos son mayores a los productos la diferencia se resta a la utilidad de operación o se suma a la pérdida de operación.</w:t>
      </w:r>
      <w:r w:rsidRPr="00E21142">
        <w:rPr>
          <w:color w:val="444748"/>
          <w:sz w:val="24"/>
          <w:szCs w:val="20"/>
        </w:rPr>
        <w:br/>
      </w:r>
      <w:r w:rsidRPr="00E21142">
        <w:rPr>
          <w:color w:val="444748"/>
          <w:sz w:val="24"/>
          <w:szCs w:val="20"/>
        </w:rPr>
        <w:br/>
      </w:r>
      <w:r w:rsidRPr="00E21142">
        <w:rPr>
          <w:color w:val="444748"/>
          <w:sz w:val="24"/>
          <w:szCs w:val="20"/>
          <w:shd w:val="clear" w:color="auto" w:fill="FFFFFF"/>
        </w:rPr>
        <w:t>2. Si los productos son mayores que los gastos la diferencia se suma a la utilidad de operación ó se resta a la pérdida de operación.</w:t>
      </w:r>
      <w:r w:rsidRPr="00E21142">
        <w:rPr>
          <w:color w:val="444748"/>
          <w:sz w:val="24"/>
          <w:szCs w:val="20"/>
        </w:rPr>
        <w:br/>
      </w:r>
      <w:r w:rsidRPr="00E21142">
        <w:rPr>
          <w:color w:val="444748"/>
          <w:sz w:val="24"/>
          <w:szCs w:val="20"/>
          <w:shd w:val="clear" w:color="auto" w:fill="FFFFFF"/>
        </w:rPr>
        <w:t>h) Para obtener la UTILIDAD ó PÉRDIDA NETA DEL EJERCICIO: Utilidad o Pérdida Financiera</w:t>
      </w:r>
      <w:r w:rsidRPr="00E21142">
        <w:rPr>
          <w:color w:val="444748"/>
          <w:sz w:val="24"/>
          <w:szCs w:val="20"/>
        </w:rPr>
        <w:br/>
      </w:r>
      <w:r w:rsidRPr="00E21142">
        <w:rPr>
          <w:color w:val="444748"/>
          <w:sz w:val="24"/>
          <w:szCs w:val="20"/>
          <w:shd w:val="clear" w:color="auto" w:fill="FFFFFF"/>
        </w:rPr>
        <w:t>( + ó - ) Otros Gastos y Otros Productos</w:t>
      </w:r>
      <w:r w:rsidRPr="00E21142">
        <w:rPr>
          <w:color w:val="444748"/>
          <w:sz w:val="24"/>
          <w:szCs w:val="20"/>
        </w:rPr>
        <w:br/>
      </w:r>
      <w:r w:rsidRPr="00E21142">
        <w:rPr>
          <w:color w:val="444748"/>
          <w:sz w:val="24"/>
          <w:szCs w:val="20"/>
          <w:shd w:val="clear" w:color="auto" w:fill="FFFFFF"/>
        </w:rPr>
        <w:t>( = ) Utilidad o Pérdida Neta del Ejercicio</w:t>
      </w:r>
    </w:p>
    <w:sectPr w:rsidR="00E21142" w:rsidRPr="00E211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C6912"/>
    <w:multiLevelType w:val="hybridMultilevel"/>
    <w:tmpl w:val="97CCF248"/>
    <w:lvl w:ilvl="0" w:tplc="255C9772">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54A167E2"/>
    <w:multiLevelType w:val="hybridMultilevel"/>
    <w:tmpl w:val="505096B8"/>
    <w:lvl w:ilvl="0" w:tplc="7640170A">
      <w:start w:val="1"/>
      <w:numFmt w:val="lowerLetter"/>
      <w:lvlText w:val="%1)"/>
      <w:lvlJc w:val="left"/>
      <w:pPr>
        <w:tabs>
          <w:tab w:val="num" w:pos="720"/>
        </w:tabs>
        <w:ind w:left="720" w:hanging="360"/>
      </w:pPr>
      <w:rPr>
        <w:b/>
      </w:rPr>
    </w:lvl>
    <w:lvl w:ilvl="1" w:tplc="52A2AAFA">
      <w:start w:val="1"/>
      <w:numFmt w:val="decimal"/>
      <w:lvlText w:val="%2-"/>
      <w:lvlJc w:val="left"/>
      <w:pPr>
        <w:tabs>
          <w:tab w:val="num" w:pos="1440"/>
        </w:tabs>
        <w:ind w:left="1440" w:hanging="360"/>
      </w:pPr>
    </w:lvl>
    <w:lvl w:ilvl="2" w:tplc="080A001B">
      <w:start w:val="1"/>
      <w:numFmt w:val="lowerRoman"/>
      <w:lvlText w:val="%3."/>
      <w:lvlJc w:val="right"/>
      <w:pPr>
        <w:tabs>
          <w:tab w:val="num" w:pos="2160"/>
        </w:tabs>
        <w:ind w:left="2160" w:hanging="180"/>
      </w:pPr>
    </w:lvl>
    <w:lvl w:ilvl="3" w:tplc="080A000F">
      <w:start w:val="1"/>
      <w:numFmt w:val="decimal"/>
      <w:lvlText w:val="%4."/>
      <w:lvlJc w:val="left"/>
      <w:pPr>
        <w:tabs>
          <w:tab w:val="num" w:pos="2880"/>
        </w:tabs>
        <w:ind w:left="2880" w:hanging="360"/>
      </w:pPr>
    </w:lvl>
    <w:lvl w:ilvl="4" w:tplc="080A0019">
      <w:start w:val="1"/>
      <w:numFmt w:val="lowerLetter"/>
      <w:lvlText w:val="%5."/>
      <w:lvlJc w:val="left"/>
      <w:pPr>
        <w:tabs>
          <w:tab w:val="num" w:pos="3600"/>
        </w:tabs>
        <w:ind w:left="3600" w:hanging="360"/>
      </w:pPr>
    </w:lvl>
    <w:lvl w:ilvl="5" w:tplc="080A001B">
      <w:start w:val="1"/>
      <w:numFmt w:val="lowerRoman"/>
      <w:lvlText w:val="%6."/>
      <w:lvlJc w:val="right"/>
      <w:pPr>
        <w:tabs>
          <w:tab w:val="num" w:pos="4320"/>
        </w:tabs>
        <w:ind w:left="4320" w:hanging="180"/>
      </w:pPr>
    </w:lvl>
    <w:lvl w:ilvl="6" w:tplc="080A000F">
      <w:start w:val="1"/>
      <w:numFmt w:val="decimal"/>
      <w:lvlText w:val="%7."/>
      <w:lvlJc w:val="left"/>
      <w:pPr>
        <w:tabs>
          <w:tab w:val="num" w:pos="5040"/>
        </w:tabs>
        <w:ind w:left="5040" w:hanging="360"/>
      </w:pPr>
    </w:lvl>
    <w:lvl w:ilvl="7" w:tplc="080A0019">
      <w:start w:val="1"/>
      <w:numFmt w:val="lowerLetter"/>
      <w:lvlText w:val="%8."/>
      <w:lvlJc w:val="left"/>
      <w:pPr>
        <w:tabs>
          <w:tab w:val="num" w:pos="5760"/>
        </w:tabs>
        <w:ind w:left="5760" w:hanging="360"/>
      </w:pPr>
    </w:lvl>
    <w:lvl w:ilvl="8" w:tplc="080A001B">
      <w:start w:val="1"/>
      <w:numFmt w:val="lowerRoman"/>
      <w:lvlText w:val="%9."/>
      <w:lvlJc w:val="right"/>
      <w:pPr>
        <w:tabs>
          <w:tab w:val="num" w:pos="6480"/>
        </w:tabs>
        <w:ind w:left="6480" w:hanging="180"/>
      </w:pPr>
    </w:lvl>
  </w:abstractNum>
  <w:abstractNum w:abstractNumId="2">
    <w:nsid w:val="787A2A62"/>
    <w:multiLevelType w:val="hybridMultilevel"/>
    <w:tmpl w:val="79FEAA78"/>
    <w:lvl w:ilvl="0" w:tplc="080A0017">
      <w:start w:val="1"/>
      <w:numFmt w:val="lowerLetter"/>
      <w:lvlText w:val="%1)"/>
      <w:lvlJc w:val="left"/>
      <w:pPr>
        <w:tabs>
          <w:tab w:val="num" w:pos="720"/>
        </w:tabs>
        <w:ind w:left="720" w:hanging="360"/>
      </w:pPr>
    </w:lvl>
    <w:lvl w:ilvl="1" w:tplc="080A0019">
      <w:start w:val="1"/>
      <w:numFmt w:val="lowerLetter"/>
      <w:lvlText w:val="%2."/>
      <w:lvlJc w:val="left"/>
      <w:pPr>
        <w:tabs>
          <w:tab w:val="num" w:pos="1440"/>
        </w:tabs>
        <w:ind w:left="1440" w:hanging="360"/>
      </w:pPr>
    </w:lvl>
    <w:lvl w:ilvl="2" w:tplc="080A001B">
      <w:start w:val="1"/>
      <w:numFmt w:val="lowerRoman"/>
      <w:lvlText w:val="%3."/>
      <w:lvlJc w:val="right"/>
      <w:pPr>
        <w:tabs>
          <w:tab w:val="num" w:pos="2160"/>
        </w:tabs>
        <w:ind w:left="2160" w:hanging="180"/>
      </w:pPr>
    </w:lvl>
    <w:lvl w:ilvl="3" w:tplc="080A000F">
      <w:start w:val="1"/>
      <w:numFmt w:val="decimal"/>
      <w:lvlText w:val="%4."/>
      <w:lvlJc w:val="left"/>
      <w:pPr>
        <w:tabs>
          <w:tab w:val="num" w:pos="2880"/>
        </w:tabs>
        <w:ind w:left="2880" w:hanging="360"/>
      </w:pPr>
    </w:lvl>
    <w:lvl w:ilvl="4" w:tplc="080A0019">
      <w:start w:val="1"/>
      <w:numFmt w:val="lowerLetter"/>
      <w:lvlText w:val="%5."/>
      <w:lvlJc w:val="left"/>
      <w:pPr>
        <w:tabs>
          <w:tab w:val="num" w:pos="3600"/>
        </w:tabs>
        <w:ind w:left="3600" w:hanging="360"/>
      </w:pPr>
    </w:lvl>
    <w:lvl w:ilvl="5" w:tplc="080A001B">
      <w:start w:val="1"/>
      <w:numFmt w:val="lowerRoman"/>
      <w:lvlText w:val="%6."/>
      <w:lvlJc w:val="right"/>
      <w:pPr>
        <w:tabs>
          <w:tab w:val="num" w:pos="4320"/>
        </w:tabs>
        <w:ind w:left="4320" w:hanging="180"/>
      </w:pPr>
    </w:lvl>
    <w:lvl w:ilvl="6" w:tplc="080A000F">
      <w:start w:val="1"/>
      <w:numFmt w:val="decimal"/>
      <w:lvlText w:val="%7."/>
      <w:lvlJc w:val="left"/>
      <w:pPr>
        <w:tabs>
          <w:tab w:val="num" w:pos="5040"/>
        </w:tabs>
        <w:ind w:left="5040" w:hanging="360"/>
      </w:pPr>
    </w:lvl>
    <w:lvl w:ilvl="7" w:tplc="080A0019">
      <w:start w:val="1"/>
      <w:numFmt w:val="lowerLetter"/>
      <w:lvlText w:val="%8."/>
      <w:lvlJc w:val="left"/>
      <w:pPr>
        <w:tabs>
          <w:tab w:val="num" w:pos="5760"/>
        </w:tabs>
        <w:ind w:left="5760" w:hanging="360"/>
      </w:pPr>
    </w:lvl>
    <w:lvl w:ilvl="8" w:tplc="080A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82E"/>
    <w:rsid w:val="001A7572"/>
    <w:rsid w:val="003C3D13"/>
    <w:rsid w:val="00401404"/>
    <w:rsid w:val="00461E96"/>
    <w:rsid w:val="0063160E"/>
    <w:rsid w:val="008A2069"/>
    <w:rsid w:val="00BB082E"/>
    <w:rsid w:val="00D338F5"/>
    <w:rsid w:val="00E211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300A6-D04E-4762-B518-9EC2E3AE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069"/>
  </w:style>
  <w:style w:type="paragraph" w:styleId="Ttulo1">
    <w:name w:val="heading 1"/>
    <w:basedOn w:val="Normal"/>
    <w:next w:val="Normal"/>
    <w:link w:val="Ttulo1Car"/>
    <w:uiPriority w:val="9"/>
    <w:qFormat/>
    <w:rsid w:val="008A206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8A206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8A206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A206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A206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A206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A206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A206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A206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206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8A206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8A206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A206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A206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A206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A206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A206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A2069"/>
    <w:rPr>
      <w:b/>
      <w:bCs/>
      <w:i/>
      <w:iCs/>
    </w:rPr>
  </w:style>
  <w:style w:type="paragraph" w:styleId="Descripcin">
    <w:name w:val="caption"/>
    <w:basedOn w:val="Normal"/>
    <w:next w:val="Normal"/>
    <w:uiPriority w:val="35"/>
    <w:semiHidden/>
    <w:unhideWhenUsed/>
    <w:qFormat/>
    <w:rsid w:val="008A2069"/>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8A206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PuestoCar">
    <w:name w:val="Puesto Car"/>
    <w:basedOn w:val="Fuentedeprrafopredeter"/>
    <w:link w:val="Puesto"/>
    <w:uiPriority w:val="10"/>
    <w:rsid w:val="008A2069"/>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8A2069"/>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8A2069"/>
    <w:rPr>
      <w:color w:val="44546A" w:themeColor="text2"/>
      <w:sz w:val="28"/>
      <w:szCs w:val="28"/>
    </w:rPr>
  </w:style>
  <w:style w:type="character" w:styleId="Textoennegrita">
    <w:name w:val="Strong"/>
    <w:basedOn w:val="Fuentedeprrafopredeter"/>
    <w:uiPriority w:val="22"/>
    <w:qFormat/>
    <w:rsid w:val="008A2069"/>
    <w:rPr>
      <w:b/>
      <w:bCs/>
    </w:rPr>
  </w:style>
  <w:style w:type="character" w:styleId="nfasis">
    <w:name w:val="Emphasis"/>
    <w:basedOn w:val="Fuentedeprrafopredeter"/>
    <w:uiPriority w:val="20"/>
    <w:qFormat/>
    <w:rsid w:val="008A2069"/>
    <w:rPr>
      <w:i/>
      <w:iCs/>
      <w:color w:val="000000" w:themeColor="text1"/>
    </w:rPr>
  </w:style>
  <w:style w:type="paragraph" w:styleId="Sinespaciado">
    <w:name w:val="No Spacing"/>
    <w:uiPriority w:val="1"/>
    <w:qFormat/>
    <w:rsid w:val="008A2069"/>
    <w:pPr>
      <w:spacing w:after="0" w:line="240" w:lineRule="auto"/>
    </w:pPr>
  </w:style>
  <w:style w:type="paragraph" w:styleId="Cita">
    <w:name w:val="Quote"/>
    <w:basedOn w:val="Normal"/>
    <w:next w:val="Normal"/>
    <w:link w:val="CitaCar"/>
    <w:uiPriority w:val="29"/>
    <w:qFormat/>
    <w:rsid w:val="008A2069"/>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8A2069"/>
    <w:rPr>
      <w:i/>
      <w:iCs/>
      <w:color w:val="7B7B7B" w:themeColor="accent3" w:themeShade="BF"/>
      <w:sz w:val="24"/>
      <w:szCs w:val="24"/>
    </w:rPr>
  </w:style>
  <w:style w:type="paragraph" w:styleId="Citadestacada">
    <w:name w:val="Intense Quote"/>
    <w:basedOn w:val="Normal"/>
    <w:next w:val="Normal"/>
    <w:link w:val="CitadestacadaCar"/>
    <w:uiPriority w:val="30"/>
    <w:qFormat/>
    <w:rsid w:val="008A206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8A2069"/>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8A2069"/>
    <w:rPr>
      <w:i/>
      <w:iCs/>
      <w:color w:val="595959" w:themeColor="text1" w:themeTint="A6"/>
    </w:rPr>
  </w:style>
  <w:style w:type="character" w:styleId="nfasisintenso">
    <w:name w:val="Intense Emphasis"/>
    <w:basedOn w:val="Fuentedeprrafopredeter"/>
    <w:uiPriority w:val="21"/>
    <w:qFormat/>
    <w:rsid w:val="008A2069"/>
    <w:rPr>
      <w:b/>
      <w:bCs/>
      <w:i/>
      <w:iCs/>
      <w:color w:val="auto"/>
    </w:rPr>
  </w:style>
  <w:style w:type="character" w:styleId="Referenciasutil">
    <w:name w:val="Subtle Reference"/>
    <w:basedOn w:val="Fuentedeprrafopredeter"/>
    <w:uiPriority w:val="31"/>
    <w:qFormat/>
    <w:rsid w:val="008A206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A2069"/>
    <w:rPr>
      <w:b/>
      <w:bCs/>
      <w:caps w:val="0"/>
      <w:smallCaps/>
      <w:color w:val="auto"/>
      <w:spacing w:val="0"/>
      <w:u w:val="single"/>
    </w:rPr>
  </w:style>
  <w:style w:type="character" w:styleId="Ttulodellibro">
    <w:name w:val="Book Title"/>
    <w:basedOn w:val="Fuentedeprrafopredeter"/>
    <w:uiPriority w:val="33"/>
    <w:qFormat/>
    <w:rsid w:val="008A2069"/>
    <w:rPr>
      <w:b/>
      <w:bCs/>
      <w:caps w:val="0"/>
      <w:smallCaps/>
      <w:spacing w:val="0"/>
    </w:rPr>
  </w:style>
  <w:style w:type="paragraph" w:styleId="TtulodeTDC">
    <w:name w:val="TOC Heading"/>
    <w:basedOn w:val="Ttulo1"/>
    <w:next w:val="Normal"/>
    <w:uiPriority w:val="39"/>
    <w:semiHidden/>
    <w:unhideWhenUsed/>
    <w:qFormat/>
    <w:rsid w:val="008A206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4370">
      <w:bodyDiv w:val="1"/>
      <w:marLeft w:val="0"/>
      <w:marRight w:val="0"/>
      <w:marTop w:val="0"/>
      <w:marBottom w:val="0"/>
      <w:divBdr>
        <w:top w:val="none" w:sz="0" w:space="0" w:color="auto"/>
        <w:left w:val="none" w:sz="0" w:space="0" w:color="auto"/>
        <w:bottom w:val="none" w:sz="0" w:space="0" w:color="auto"/>
        <w:right w:val="none" w:sz="0" w:space="0" w:color="auto"/>
      </w:divBdr>
      <w:divsChild>
        <w:div w:id="809786471">
          <w:marLeft w:val="0"/>
          <w:marRight w:val="0"/>
          <w:marTop w:val="0"/>
          <w:marBottom w:val="0"/>
          <w:divBdr>
            <w:top w:val="none" w:sz="0" w:space="0" w:color="auto"/>
            <w:left w:val="none" w:sz="0" w:space="0" w:color="auto"/>
            <w:bottom w:val="none" w:sz="0" w:space="0" w:color="auto"/>
            <w:right w:val="none" w:sz="0" w:space="0" w:color="auto"/>
          </w:divBdr>
        </w:div>
      </w:divsChild>
    </w:div>
    <w:div w:id="165026461">
      <w:bodyDiv w:val="1"/>
      <w:marLeft w:val="0"/>
      <w:marRight w:val="0"/>
      <w:marTop w:val="0"/>
      <w:marBottom w:val="0"/>
      <w:divBdr>
        <w:top w:val="none" w:sz="0" w:space="0" w:color="auto"/>
        <w:left w:val="none" w:sz="0" w:space="0" w:color="auto"/>
        <w:bottom w:val="none" w:sz="0" w:space="0" w:color="auto"/>
        <w:right w:val="none" w:sz="0" w:space="0" w:color="auto"/>
      </w:divBdr>
    </w:div>
    <w:div w:id="249773114">
      <w:bodyDiv w:val="1"/>
      <w:marLeft w:val="0"/>
      <w:marRight w:val="0"/>
      <w:marTop w:val="0"/>
      <w:marBottom w:val="0"/>
      <w:divBdr>
        <w:top w:val="none" w:sz="0" w:space="0" w:color="auto"/>
        <w:left w:val="none" w:sz="0" w:space="0" w:color="auto"/>
        <w:bottom w:val="none" w:sz="0" w:space="0" w:color="auto"/>
        <w:right w:val="none" w:sz="0" w:space="0" w:color="auto"/>
      </w:divBdr>
    </w:div>
    <w:div w:id="312948154">
      <w:bodyDiv w:val="1"/>
      <w:marLeft w:val="0"/>
      <w:marRight w:val="0"/>
      <w:marTop w:val="0"/>
      <w:marBottom w:val="0"/>
      <w:divBdr>
        <w:top w:val="none" w:sz="0" w:space="0" w:color="auto"/>
        <w:left w:val="none" w:sz="0" w:space="0" w:color="auto"/>
        <w:bottom w:val="none" w:sz="0" w:space="0" w:color="auto"/>
        <w:right w:val="none" w:sz="0" w:space="0" w:color="auto"/>
      </w:divBdr>
    </w:div>
    <w:div w:id="502167317">
      <w:bodyDiv w:val="1"/>
      <w:marLeft w:val="0"/>
      <w:marRight w:val="0"/>
      <w:marTop w:val="0"/>
      <w:marBottom w:val="0"/>
      <w:divBdr>
        <w:top w:val="none" w:sz="0" w:space="0" w:color="auto"/>
        <w:left w:val="none" w:sz="0" w:space="0" w:color="auto"/>
        <w:bottom w:val="none" w:sz="0" w:space="0" w:color="auto"/>
        <w:right w:val="none" w:sz="0" w:space="0" w:color="auto"/>
      </w:divBdr>
    </w:div>
    <w:div w:id="542253413">
      <w:bodyDiv w:val="1"/>
      <w:marLeft w:val="0"/>
      <w:marRight w:val="0"/>
      <w:marTop w:val="0"/>
      <w:marBottom w:val="0"/>
      <w:divBdr>
        <w:top w:val="none" w:sz="0" w:space="0" w:color="auto"/>
        <w:left w:val="none" w:sz="0" w:space="0" w:color="auto"/>
        <w:bottom w:val="none" w:sz="0" w:space="0" w:color="auto"/>
        <w:right w:val="none" w:sz="0" w:space="0" w:color="auto"/>
      </w:divBdr>
    </w:div>
    <w:div w:id="644819209">
      <w:bodyDiv w:val="1"/>
      <w:marLeft w:val="0"/>
      <w:marRight w:val="0"/>
      <w:marTop w:val="0"/>
      <w:marBottom w:val="0"/>
      <w:divBdr>
        <w:top w:val="none" w:sz="0" w:space="0" w:color="auto"/>
        <w:left w:val="none" w:sz="0" w:space="0" w:color="auto"/>
        <w:bottom w:val="none" w:sz="0" w:space="0" w:color="auto"/>
        <w:right w:val="none" w:sz="0" w:space="0" w:color="auto"/>
      </w:divBdr>
    </w:div>
    <w:div w:id="658272094">
      <w:bodyDiv w:val="1"/>
      <w:marLeft w:val="0"/>
      <w:marRight w:val="0"/>
      <w:marTop w:val="0"/>
      <w:marBottom w:val="0"/>
      <w:divBdr>
        <w:top w:val="none" w:sz="0" w:space="0" w:color="auto"/>
        <w:left w:val="none" w:sz="0" w:space="0" w:color="auto"/>
        <w:bottom w:val="none" w:sz="0" w:space="0" w:color="auto"/>
        <w:right w:val="none" w:sz="0" w:space="0" w:color="auto"/>
      </w:divBdr>
    </w:div>
    <w:div w:id="674840666">
      <w:bodyDiv w:val="1"/>
      <w:marLeft w:val="0"/>
      <w:marRight w:val="0"/>
      <w:marTop w:val="0"/>
      <w:marBottom w:val="0"/>
      <w:divBdr>
        <w:top w:val="none" w:sz="0" w:space="0" w:color="auto"/>
        <w:left w:val="none" w:sz="0" w:space="0" w:color="auto"/>
        <w:bottom w:val="none" w:sz="0" w:space="0" w:color="auto"/>
        <w:right w:val="none" w:sz="0" w:space="0" w:color="auto"/>
      </w:divBdr>
    </w:div>
    <w:div w:id="724914068">
      <w:bodyDiv w:val="1"/>
      <w:marLeft w:val="0"/>
      <w:marRight w:val="0"/>
      <w:marTop w:val="0"/>
      <w:marBottom w:val="0"/>
      <w:divBdr>
        <w:top w:val="none" w:sz="0" w:space="0" w:color="auto"/>
        <w:left w:val="none" w:sz="0" w:space="0" w:color="auto"/>
        <w:bottom w:val="none" w:sz="0" w:space="0" w:color="auto"/>
        <w:right w:val="none" w:sz="0" w:space="0" w:color="auto"/>
      </w:divBdr>
    </w:div>
    <w:div w:id="754322868">
      <w:bodyDiv w:val="1"/>
      <w:marLeft w:val="0"/>
      <w:marRight w:val="0"/>
      <w:marTop w:val="0"/>
      <w:marBottom w:val="0"/>
      <w:divBdr>
        <w:top w:val="none" w:sz="0" w:space="0" w:color="auto"/>
        <w:left w:val="none" w:sz="0" w:space="0" w:color="auto"/>
        <w:bottom w:val="none" w:sz="0" w:space="0" w:color="auto"/>
        <w:right w:val="none" w:sz="0" w:space="0" w:color="auto"/>
      </w:divBdr>
      <w:divsChild>
        <w:div w:id="1847203766">
          <w:marLeft w:val="0"/>
          <w:marRight w:val="0"/>
          <w:marTop w:val="0"/>
          <w:marBottom w:val="0"/>
          <w:divBdr>
            <w:top w:val="none" w:sz="0" w:space="0" w:color="auto"/>
            <w:left w:val="none" w:sz="0" w:space="0" w:color="auto"/>
            <w:bottom w:val="none" w:sz="0" w:space="0" w:color="auto"/>
            <w:right w:val="none" w:sz="0" w:space="0" w:color="auto"/>
          </w:divBdr>
        </w:div>
      </w:divsChild>
    </w:div>
    <w:div w:id="759453411">
      <w:bodyDiv w:val="1"/>
      <w:marLeft w:val="0"/>
      <w:marRight w:val="0"/>
      <w:marTop w:val="0"/>
      <w:marBottom w:val="0"/>
      <w:divBdr>
        <w:top w:val="none" w:sz="0" w:space="0" w:color="auto"/>
        <w:left w:val="none" w:sz="0" w:space="0" w:color="auto"/>
        <w:bottom w:val="none" w:sz="0" w:space="0" w:color="auto"/>
        <w:right w:val="none" w:sz="0" w:space="0" w:color="auto"/>
      </w:divBdr>
    </w:div>
    <w:div w:id="849106289">
      <w:bodyDiv w:val="1"/>
      <w:marLeft w:val="0"/>
      <w:marRight w:val="0"/>
      <w:marTop w:val="0"/>
      <w:marBottom w:val="0"/>
      <w:divBdr>
        <w:top w:val="none" w:sz="0" w:space="0" w:color="auto"/>
        <w:left w:val="none" w:sz="0" w:space="0" w:color="auto"/>
        <w:bottom w:val="none" w:sz="0" w:space="0" w:color="auto"/>
        <w:right w:val="none" w:sz="0" w:space="0" w:color="auto"/>
      </w:divBdr>
    </w:div>
    <w:div w:id="868029587">
      <w:bodyDiv w:val="1"/>
      <w:marLeft w:val="0"/>
      <w:marRight w:val="0"/>
      <w:marTop w:val="0"/>
      <w:marBottom w:val="0"/>
      <w:divBdr>
        <w:top w:val="none" w:sz="0" w:space="0" w:color="auto"/>
        <w:left w:val="none" w:sz="0" w:space="0" w:color="auto"/>
        <w:bottom w:val="none" w:sz="0" w:space="0" w:color="auto"/>
        <w:right w:val="none" w:sz="0" w:space="0" w:color="auto"/>
      </w:divBdr>
    </w:div>
    <w:div w:id="904923329">
      <w:bodyDiv w:val="1"/>
      <w:marLeft w:val="0"/>
      <w:marRight w:val="0"/>
      <w:marTop w:val="0"/>
      <w:marBottom w:val="0"/>
      <w:divBdr>
        <w:top w:val="none" w:sz="0" w:space="0" w:color="auto"/>
        <w:left w:val="none" w:sz="0" w:space="0" w:color="auto"/>
        <w:bottom w:val="none" w:sz="0" w:space="0" w:color="auto"/>
        <w:right w:val="none" w:sz="0" w:space="0" w:color="auto"/>
      </w:divBdr>
    </w:div>
    <w:div w:id="964119038">
      <w:bodyDiv w:val="1"/>
      <w:marLeft w:val="0"/>
      <w:marRight w:val="0"/>
      <w:marTop w:val="0"/>
      <w:marBottom w:val="0"/>
      <w:divBdr>
        <w:top w:val="none" w:sz="0" w:space="0" w:color="auto"/>
        <w:left w:val="none" w:sz="0" w:space="0" w:color="auto"/>
        <w:bottom w:val="none" w:sz="0" w:space="0" w:color="auto"/>
        <w:right w:val="none" w:sz="0" w:space="0" w:color="auto"/>
      </w:divBdr>
    </w:div>
    <w:div w:id="1319069423">
      <w:bodyDiv w:val="1"/>
      <w:marLeft w:val="0"/>
      <w:marRight w:val="0"/>
      <w:marTop w:val="0"/>
      <w:marBottom w:val="0"/>
      <w:divBdr>
        <w:top w:val="none" w:sz="0" w:space="0" w:color="auto"/>
        <w:left w:val="none" w:sz="0" w:space="0" w:color="auto"/>
        <w:bottom w:val="none" w:sz="0" w:space="0" w:color="auto"/>
        <w:right w:val="none" w:sz="0" w:space="0" w:color="auto"/>
      </w:divBdr>
    </w:div>
    <w:div w:id="1564832167">
      <w:bodyDiv w:val="1"/>
      <w:marLeft w:val="0"/>
      <w:marRight w:val="0"/>
      <w:marTop w:val="0"/>
      <w:marBottom w:val="0"/>
      <w:divBdr>
        <w:top w:val="none" w:sz="0" w:space="0" w:color="auto"/>
        <w:left w:val="none" w:sz="0" w:space="0" w:color="auto"/>
        <w:bottom w:val="none" w:sz="0" w:space="0" w:color="auto"/>
        <w:right w:val="none" w:sz="0" w:space="0" w:color="auto"/>
      </w:divBdr>
    </w:div>
    <w:div w:id="1585990363">
      <w:bodyDiv w:val="1"/>
      <w:marLeft w:val="0"/>
      <w:marRight w:val="0"/>
      <w:marTop w:val="0"/>
      <w:marBottom w:val="0"/>
      <w:divBdr>
        <w:top w:val="none" w:sz="0" w:space="0" w:color="auto"/>
        <w:left w:val="none" w:sz="0" w:space="0" w:color="auto"/>
        <w:bottom w:val="none" w:sz="0" w:space="0" w:color="auto"/>
        <w:right w:val="none" w:sz="0" w:space="0" w:color="auto"/>
      </w:divBdr>
    </w:div>
    <w:div w:id="1593779356">
      <w:bodyDiv w:val="1"/>
      <w:marLeft w:val="0"/>
      <w:marRight w:val="0"/>
      <w:marTop w:val="0"/>
      <w:marBottom w:val="0"/>
      <w:divBdr>
        <w:top w:val="none" w:sz="0" w:space="0" w:color="auto"/>
        <w:left w:val="none" w:sz="0" w:space="0" w:color="auto"/>
        <w:bottom w:val="none" w:sz="0" w:space="0" w:color="auto"/>
        <w:right w:val="none" w:sz="0" w:space="0" w:color="auto"/>
      </w:divBdr>
    </w:div>
    <w:div w:id="1988970453">
      <w:bodyDiv w:val="1"/>
      <w:marLeft w:val="0"/>
      <w:marRight w:val="0"/>
      <w:marTop w:val="0"/>
      <w:marBottom w:val="0"/>
      <w:divBdr>
        <w:top w:val="none" w:sz="0" w:space="0" w:color="auto"/>
        <w:left w:val="none" w:sz="0" w:space="0" w:color="auto"/>
        <w:bottom w:val="none" w:sz="0" w:space="0" w:color="auto"/>
        <w:right w:val="none" w:sz="0" w:space="0" w:color="auto"/>
      </w:divBdr>
      <w:divsChild>
        <w:div w:id="1789004273">
          <w:marLeft w:val="0"/>
          <w:marRight w:val="0"/>
          <w:marTop w:val="0"/>
          <w:marBottom w:val="0"/>
          <w:divBdr>
            <w:top w:val="none" w:sz="0" w:space="0" w:color="auto"/>
            <w:left w:val="none" w:sz="0" w:space="0" w:color="auto"/>
            <w:bottom w:val="none" w:sz="0" w:space="0" w:color="auto"/>
            <w:right w:val="none" w:sz="0" w:space="0" w:color="auto"/>
          </w:divBdr>
        </w:div>
      </w:divsChild>
    </w:div>
    <w:div w:id="1995989634">
      <w:bodyDiv w:val="1"/>
      <w:marLeft w:val="0"/>
      <w:marRight w:val="0"/>
      <w:marTop w:val="0"/>
      <w:marBottom w:val="0"/>
      <w:divBdr>
        <w:top w:val="none" w:sz="0" w:space="0" w:color="auto"/>
        <w:left w:val="none" w:sz="0" w:space="0" w:color="auto"/>
        <w:bottom w:val="none" w:sz="0" w:space="0" w:color="auto"/>
        <w:right w:val="none" w:sz="0" w:space="0" w:color="auto"/>
      </w:divBdr>
    </w:div>
    <w:div w:id="2020768761">
      <w:bodyDiv w:val="1"/>
      <w:marLeft w:val="0"/>
      <w:marRight w:val="0"/>
      <w:marTop w:val="0"/>
      <w:marBottom w:val="0"/>
      <w:divBdr>
        <w:top w:val="none" w:sz="0" w:space="0" w:color="auto"/>
        <w:left w:val="none" w:sz="0" w:space="0" w:color="auto"/>
        <w:bottom w:val="none" w:sz="0" w:space="0" w:color="auto"/>
        <w:right w:val="none" w:sz="0" w:space="0" w:color="auto"/>
      </w:divBdr>
    </w:div>
    <w:div w:id="212673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history.forward()" TargetMode="External"/><Relationship Id="rId5" Type="http://schemas.openxmlformats.org/officeDocument/2006/relationships/hyperlink" Target="javascript:history.back()"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3574</Words>
  <Characters>19662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Wildnay</dc:creator>
  <cp:keywords/>
  <dc:description/>
  <cp:lastModifiedBy>Wildnay</cp:lastModifiedBy>
  <cp:revision>2</cp:revision>
  <dcterms:created xsi:type="dcterms:W3CDTF">2014-08-10T16:48:00Z</dcterms:created>
  <dcterms:modified xsi:type="dcterms:W3CDTF">2014-08-10T16:48:00Z</dcterms:modified>
</cp:coreProperties>
</file>