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3E" w:rsidRPr="00101B3E" w:rsidRDefault="00101B3E" w:rsidP="00101B3E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6161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787C99"/>
          <w:sz w:val="21"/>
          <w:szCs w:val="21"/>
        </w:rPr>
      </w:pPr>
      <w:r w:rsidRPr="00101B3E">
        <w:rPr>
          <w:rFonts w:ascii="Segoe UI" w:eastAsia="Times New Roman" w:hAnsi="Segoe UI" w:cs="Segoe UI"/>
          <w:b/>
          <w:bCs/>
          <w:color w:val="787C99"/>
          <w:sz w:val="21"/>
        </w:rPr>
        <w:t>[</w:t>
      </w:r>
      <w:proofErr w:type="spellStart"/>
      <w:r w:rsidRPr="00101B3E">
        <w:rPr>
          <w:rFonts w:ascii="Segoe UI" w:eastAsia="Times New Roman" w:hAnsi="Segoe UI" w:cs="Segoe UI"/>
          <w:b/>
          <w:bCs/>
          <w:color w:val="787C99"/>
          <w:sz w:val="21"/>
        </w:rPr>
        <w:t>Auth</w:t>
      </w:r>
      <w:proofErr w:type="spellEnd"/>
      <w:r w:rsidRPr="00101B3E">
        <w:rPr>
          <w:rFonts w:ascii="Segoe UI" w:eastAsia="Times New Roman" w:hAnsi="Segoe UI" w:cs="Segoe UI"/>
          <w:b/>
          <w:bCs/>
          <w:color w:val="787C99"/>
          <w:sz w:val="21"/>
        </w:rPr>
        <w:t xml:space="preserve"> sponsors]</w:t>
      </w:r>
    </w:p>
    <w:p w:rsidR="00101B3E" w:rsidRPr="00101B3E" w:rsidRDefault="00101B3E" w:rsidP="00101B3E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6161E"/>
        <w:spacing w:after="0" w:line="240" w:lineRule="auto"/>
        <w:ind w:left="0"/>
        <w:rPr>
          <w:rFonts w:ascii="Segoe UI" w:eastAsia="Times New Roman" w:hAnsi="Segoe UI" w:cs="Segoe UI"/>
          <w:color w:val="787C99"/>
          <w:sz w:val="21"/>
          <w:szCs w:val="21"/>
        </w:rPr>
      </w:pP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La ruta </w:t>
      </w:r>
      <w:r w:rsidRPr="00101B3E">
        <w:rPr>
          <w:rFonts w:ascii="Courier" w:eastAsia="Times New Roman" w:hAnsi="Courier" w:cs="Courier New"/>
          <w:color w:val="787C99"/>
          <w:sz w:val="20"/>
        </w:rPr>
        <w:t>POST /api/</w:t>
      </w:r>
      <w:proofErr w:type="spellStart"/>
      <w:r w:rsidRPr="00101B3E">
        <w:rPr>
          <w:rFonts w:ascii="Courier" w:eastAsia="Times New Roman" w:hAnsi="Courier" w:cs="Courier New"/>
          <w:color w:val="787C99"/>
          <w:sz w:val="20"/>
        </w:rPr>
        <w:t>economy</w:t>
      </w:r>
      <w:proofErr w:type="spellEnd"/>
      <w:r w:rsidRPr="00101B3E">
        <w:rPr>
          <w:rFonts w:ascii="Courier" w:eastAsia="Times New Roman" w:hAnsi="Courier" w:cs="Courier New"/>
          <w:color w:val="787C99"/>
          <w:sz w:val="20"/>
        </w:rPr>
        <w:t>/transfer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 valida que el </w:t>
      </w:r>
      <w:proofErr w:type="spellStart"/>
      <w:r w:rsidRPr="00101B3E">
        <w:rPr>
          <w:rFonts w:ascii="Courier" w:eastAsia="Times New Roman" w:hAnsi="Courier" w:cs="Courier New"/>
          <w:color w:val="787C99"/>
          <w:sz w:val="20"/>
        </w:rPr>
        <w:t>fromUserId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 sea patrocinador. Si más adelante abrimos esto fuera del 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dashboard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 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admin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, conviene añadir autenticación por usuario (JWT/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session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/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Telegram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 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login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) para evitar usos indebidos.</w:t>
      </w:r>
    </w:p>
    <w:p w:rsidR="00101B3E" w:rsidRPr="00101B3E" w:rsidRDefault="00101B3E" w:rsidP="00101B3E">
      <w:pPr>
        <w:numPr>
          <w:ilvl w:val="0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6161E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787C99"/>
          <w:sz w:val="21"/>
          <w:szCs w:val="21"/>
        </w:rPr>
      </w:pPr>
      <w:r w:rsidRPr="00101B3E">
        <w:rPr>
          <w:rFonts w:ascii="Segoe UI" w:eastAsia="Times New Roman" w:hAnsi="Segoe UI" w:cs="Segoe UI"/>
          <w:b/>
          <w:bCs/>
          <w:color w:val="787C99"/>
          <w:sz w:val="21"/>
        </w:rPr>
        <w:t>[Optimización de listado]</w:t>
      </w:r>
    </w:p>
    <w:p w:rsidR="00101B3E" w:rsidRPr="00101B3E" w:rsidRDefault="00101B3E" w:rsidP="00101B3E">
      <w:pPr>
        <w:numPr>
          <w:ilvl w:val="1"/>
          <w:numId w:val="1"/>
        </w:numPr>
        <w:pBdr>
          <w:top w:val="single" w:sz="2" w:space="0" w:color="C0C1C6"/>
          <w:left w:val="single" w:sz="2" w:space="0" w:color="C0C1C6"/>
          <w:bottom w:val="single" w:sz="2" w:space="0" w:color="C0C1C6"/>
          <w:right w:val="single" w:sz="2" w:space="0" w:color="C0C1C6"/>
        </w:pBdr>
        <w:shd w:val="clear" w:color="auto" w:fill="16161E"/>
        <w:spacing w:after="0" w:line="240" w:lineRule="auto"/>
        <w:ind w:left="0"/>
        <w:rPr>
          <w:rFonts w:ascii="Segoe UI" w:eastAsia="Times New Roman" w:hAnsi="Segoe UI" w:cs="Segoe UI"/>
          <w:color w:val="787C99"/>
          <w:sz w:val="21"/>
          <w:szCs w:val="21"/>
        </w:rPr>
      </w:pPr>
      <w:proofErr w:type="spellStart"/>
      <w:proofErr w:type="gramStart"/>
      <w:r w:rsidRPr="00101B3E">
        <w:rPr>
          <w:rFonts w:ascii="Courier" w:eastAsia="Times New Roman" w:hAnsi="Courier" w:cs="Segoe UI"/>
          <w:color w:val="787C99"/>
          <w:sz w:val="19"/>
        </w:rPr>
        <w:t>listUsersWithFires</w:t>
      </w:r>
      <w:proofErr w:type="spellEnd"/>
      <w:r w:rsidRPr="00101B3E">
        <w:rPr>
          <w:rFonts w:ascii="Courier" w:eastAsia="Times New Roman" w:hAnsi="Courier" w:cs="Segoe UI"/>
          <w:color w:val="787C99"/>
          <w:sz w:val="19"/>
        </w:rPr>
        <w:t>(</w:t>
      </w:r>
      <w:proofErr w:type="gramEnd"/>
      <w:r w:rsidRPr="00101B3E">
        <w:rPr>
          <w:rFonts w:ascii="Courier" w:eastAsia="Times New Roman" w:hAnsi="Courier" w:cs="Segoe UI"/>
          <w:color w:val="787C99"/>
          <w:sz w:val="19"/>
        </w:rPr>
        <w:t>)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 consulta </w:t>
      </w:r>
      <w:r w:rsidRPr="00101B3E">
        <w:rPr>
          <w:rFonts w:ascii="Courier" w:eastAsia="Times New Roman" w:hAnsi="Courier" w:cs="Courier New"/>
          <w:color w:val="787C99"/>
          <w:sz w:val="20"/>
        </w:rPr>
        <w:t>SISMEMBER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 por usuario. Para lotes más grandes, podemos optimizar leyendo todo el set de patrocinadores (</w:t>
      </w:r>
      <w:r w:rsidRPr="00101B3E">
        <w:rPr>
          <w:rFonts w:ascii="Courier" w:eastAsia="Times New Roman" w:hAnsi="Courier" w:cs="Courier New"/>
          <w:color w:val="787C99"/>
          <w:sz w:val="20"/>
        </w:rPr>
        <w:t>SMEMBERS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) y usando un </w:t>
      </w:r>
      <w:r w:rsidRPr="00101B3E">
        <w:rPr>
          <w:rFonts w:ascii="Courier" w:eastAsia="Times New Roman" w:hAnsi="Courier" w:cs="Courier New"/>
          <w:color w:val="787C99"/>
          <w:sz w:val="20"/>
        </w:rPr>
        <w:t>Set</w:t>
      </w:r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 en memoria para chequear </w:t>
      </w:r>
      <w:proofErr w:type="spellStart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>membresía</w:t>
      </w:r>
      <w:proofErr w:type="spellEnd"/>
      <w:r w:rsidRPr="00101B3E">
        <w:rPr>
          <w:rFonts w:ascii="Segoe UI" w:eastAsia="Times New Roman" w:hAnsi="Segoe UI" w:cs="Segoe UI"/>
          <w:color w:val="787C99"/>
          <w:sz w:val="21"/>
          <w:szCs w:val="21"/>
        </w:rPr>
        <w:t xml:space="preserve"> localmente.</w:t>
      </w:r>
    </w:p>
    <w:p w:rsidR="00000000" w:rsidRDefault="00101B3E"/>
    <w:p w:rsidR="00101B3E" w:rsidRDefault="00101B3E"/>
    <w:p w:rsidR="00101B3E" w:rsidRDefault="00101B3E"/>
    <w:sectPr w:rsidR="00101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64320"/>
    <w:multiLevelType w:val="multilevel"/>
    <w:tmpl w:val="AB04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01B3E"/>
    <w:rsid w:val="00101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0">
    <w:name w:val="!mb-0"/>
    <w:basedOn w:val="Normal"/>
    <w:rsid w:val="0010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1B3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01B3E"/>
    <w:rPr>
      <w:rFonts w:ascii="Courier New" w:eastAsia="Times New Roman" w:hAnsi="Courier New" w:cs="Courier New"/>
      <w:sz w:val="20"/>
      <w:szCs w:val="20"/>
    </w:rPr>
  </w:style>
  <w:style w:type="character" w:customStyle="1" w:styleId="inline-flex">
    <w:name w:val="inline-flex"/>
    <w:basedOn w:val="Fuentedeprrafopredeter"/>
    <w:rsid w:val="00101B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2025-10-08T00:46:00Z</dcterms:created>
  <dcterms:modified xsi:type="dcterms:W3CDTF">2025-10-08T00:46:00Z</dcterms:modified>
</cp:coreProperties>
</file>