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Mathematical</w:t>
      </w:r>
      <w:r>
        <w:t xml:space="preserve"> </w:t>
      </w:r>
      <w:r>
        <w:t xml:space="preserve">formulation</w:t>
      </w:r>
      <w:r>
        <w:t xml:space="preserve"> </w:t>
      </w:r>
      <w:r>
        <w:t xml:space="preserve">of</w:t>
      </w:r>
      <w:r>
        <w:t xml:space="preserve"> </w:t>
      </w:r>
      <w:r>
        <w:t xml:space="preserve">the</w:t>
      </w:r>
      <w:r>
        <w:t xml:space="preserve"> </w:t>
      </w:r>
      <w:r>
        <w:t xml:space="preserve">axis-based</w:t>
      </w:r>
      <w:r>
        <w:t xml:space="preserve"> </w:t>
      </w:r>
      <w:r>
        <w:t xml:space="preserve">reconstruction</w:t>
      </w:r>
      <w:r>
        <w:t xml:space="preserve"> </w:t>
      </w:r>
      <w:r>
        <w:t xml:space="preserve">of</w:t>
      </w:r>
      <w:r>
        <w:t xml:space="preserve"> </w:t>
      </w:r>
      <w:r>
        <w:t xml:space="preserve">Sample</w:t>
      </w:r>
      <w:r>
        <w:t xml:space="preserve"> </w:t>
      </w:r>
      <w:r>
        <w:t xml:space="preserve">2</w:t>
      </w:r>
    </w:p>
    <w:bookmarkStart w:id="20" w:name="X9c9f881dcd3c4de92f613bfd281c65c88e8fd99"/>
    <w:p>
      <w:pPr>
        <w:pStyle w:val="Heading1"/>
      </w:pPr>
      <w:r>
        <w:t xml:space="preserve">1. What carries over from the earlier draft and what changes</w:t>
      </w:r>
    </w:p>
    <w:p>
      <w:pPr>
        <w:pStyle w:val="FirstParagraph"/>
      </w:pPr>
      <w:r>
        <w:t xml:space="preserve">The earlier draft (Sections 3.4 and 3.5) fitted a circle to each horizontal slice with the Kåsa method, after levelling the sherd with principal component analysis. That algebra is correct, but it assumes that the plate’s own normal is the vessel axis. For Sample 2 it is not: the fitted axis is about 50 degrees away from the plate normal (Section 13). So Equations (5) to (17) of the earlier draft remain valid, but only for slices cut perpendicular to the true axis, and in that frame they simply return the radius</w:t>
      </w:r>
      <w:r>
        <w:t xml:space="preserve"> </w:t>
      </w:r>
      <m:oMath>
        <m:r>
          <m:t>ρ</m:t>
        </m:r>
        <m:d>
          <m:dPr>
            <m:begChr m:val="("/>
            <m:endChr m:val=")"/>
            <m:sepChr m:val=""/>
            <m:grow/>
          </m:dPr>
          <m:e>
            <m:r>
              <m:t>h</m:t>
            </m:r>
          </m:e>
        </m:d>
      </m:oMath>
      <w:r>
        <w:t xml:space="preserve"> </w:t>
      </w:r>
      <w:r>
        <w:t xml:space="preserve">of the vessel at each height</w:t>
      </w:r>
      <w:r>
        <w:t xml:space="preserve"> </w:t>
      </w:r>
      <m:oMath>
        <m:r>
          <m:t>h</m:t>
        </m:r>
      </m:oMath>
      <w:r>
        <w:t xml:space="preserve">. What is new is how the axis is found, how the outer profile, the edges and the wall thickness are extracted, and how the profile is swept into a vessel. Everything below is new unless it says otherwise.</w:t>
      </w:r>
    </w:p>
    <w:bookmarkEnd w:id="20"/>
    <w:bookmarkStart w:id="21" w:name="data-and-voxel-geometry"/>
    <w:p>
      <w:pPr>
        <w:pStyle w:val="Heading1"/>
      </w:pPr>
      <w:r>
        <w:t xml:space="preserve">2. Data and voxel geometry</w:t>
      </w:r>
    </w:p>
    <w:p>
      <w:pPr>
        <w:pStyle w:val="FirstParagraph"/>
      </w:pPr>
      <w:r>
        <w:t xml:space="preserve">Each scan voxel is a small box, and its centre has a position in millimetres that we compute from the DICOM tags of its own slice:</w:t>
      </w:r>
    </w:p>
    <w:p>
      <w:pPr>
        <w:pStyle w:val="BodyText"/>
      </w:pPr>
      <m:oMathPara>
        <m:oMathParaPr>
          <m:jc m:val="center"/>
        </m:oMathParaPr>
        <m:oMath>
          <m:sSub>
            <m:e>
              <m:r>
                <m:rPr>
                  <m:sty m:val="b"/>
                </m:rPr>
                <m:t>p</m:t>
              </m:r>
            </m:e>
            <m:sub>
              <m:r>
                <m:t>k</m:t>
              </m:r>
              <m:r>
                <m:rPr>
                  <m:sty m:val="p"/>
                </m:rPr>
                <m:t>,</m:t>
              </m:r>
              <m:r>
                <m:t>r</m:t>
              </m:r>
              <m:r>
                <m:rPr>
                  <m:sty m:val="p"/>
                </m:rPr>
                <m:t>,</m:t>
              </m:r>
              <m:r>
                <m:t>c</m:t>
              </m:r>
            </m:sub>
          </m:sSub>
          <m:r>
            <m:rPr>
              <m:sty m:val="p"/>
            </m:rPr>
            <m:t>=</m:t>
          </m:r>
          <m:sSub>
            <m:e>
              <m:r>
                <m:rPr>
                  <m:sty m:val="b"/>
                </m:rPr>
                <m:t>s</m:t>
              </m:r>
            </m:e>
            <m:sub>
              <m:r>
                <m:t>k</m:t>
              </m:r>
            </m:sub>
          </m:sSub>
          <m:r>
            <m:rPr>
              <m:sty m:val="p"/>
            </m:rPr>
            <m:t>+</m:t>
          </m:r>
          <m:r>
            <m:t>c</m:t>
          </m:r>
          <m:r>
            <m:t> </m:t>
          </m:r>
          <m:sSub>
            <m:e>
              <m:r>
                <m:t>Δ</m:t>
              </m:r>
            </m:e>
            <m:sub>
              <m:r>
                <m:t>c</m:t>
              </m:r>
            </m:sub>
          </m:sSub>
          <m:r>
            <m:t> </m:t>
          </m:r>
          <m:acc>
            <m:accPr>
              <m:chr m:val="̂"/>
            </m:accPr>
            <m:e>
              <m:r>
                <m:rPr>
                  <m:sty m:val="b"/>
                </m:rPr>
                <m:t>r</m:t>
              </m:r>
            </m:e>
          </m:acc>
          <m:r>
            <m:rPr>
              <m:sty m:val="p"/>
            </m:rPr>
            <m:t>+</m:t>
          </m:r>
          <m:r>
            <m:t>r</m:t>
          </m:r>
          <m:r>
            <m:t> </m:t>
          </m:r>
          <m:sSub>
            <m:e>
              <m:r>
                <m:t>Δ</m:t>
              </m:r>
            </m:e>
            <m:sub>
              <m:r>
                <m:t>r</m:t>
              </m:r>
            </m:sub>
          </m:sSub>
          <m:r>
            <m:t> </m:t>
          </m:r>
          <m:acc>
            <m:accPr>
              <m:chr m:val="̂"/>
            </m:accPr>
            <m:e>
              <m:r>
                <m:rPr>
                  <m:sty m:val="b"/>
                </m:rPr>
                <m:t>c</m:t>
              </m:r>
            </m:e>
          </m:acc>
          <m:r>
            <m:t>  </m:t>
          </m:r>
          <m:d>
            <m:dPr>
              <m:begChr m:val="("/>
              <m:endChr m:val=")"/>
              <m:sepChr m:val=""/>
              <m:grow/>
            </m:dPr>
            <m:e>
              <m:r>
                <m:t>1</m:t>
              </m:r>
            </m:e>
          </m:d>
        </m:oMath>
      </m:oMathPara>
    </w:p>
    <w:p>
      <w:pPr>
        <w:pStyle w:val="FirstParagraph"/>
      </w:pPr>
      <w:r>
        <w:t xml:space="preserve">where</w:t>
      </w:r>
      <w:r>
        <w:t xml:space="preserve"> </w:t>
      </w:r>
      <m:oMath>
        <m:sSub>
          <m:e>
            <m:r>
              <m:rPr>
                <m:sty m:val="b"/>
              </m:rPr>
              <m:t>s</m:t>
            </m:r>
          </m:e>
          <m:sub>
            <m:r>
              <m:t>k</m:t>
            </m:r>
          </m:sub>
        </m:sSub>
      </m:oMath>
      <w:r>
        <w:t xml:space="preserve"> </w:t>
      </w:r>
      <w:r>
        <w:t xml:space="preserve">is the ImagePositionPatient of slice</w:t>
      </w:r>
      <w:r>
        <w:t xml:space="preserve"> </w:t>
      </w:r>
      <m:oMath>
        <m:r>
          <m:t>k</m:t>
        </m:r>
      </m:oMath>
      <w:r>
        <w:t xml:space="preserve">,</w:t>
      </w:r>
      <w:r>
        <w:t xml:space="preserve"> </w:t>
      </w:r>
      <m:oMath>
        <m:sSub>
          <m:e>
            <m:r>
              <m:t>Δ</m:t>
            </m:r>
          </m:e>
          <m:sub>
            <m:r>
              <m:t>r</m:t>
            </m:r>
          </m:sub>
        </m:sSub>
      </m:oMath>
      <w:r>
        <w:t xml:space="preserve"> </w:t>
      </w:r>
      <w:r>
        <w:t xml:space="preserve">and</w:t>
      </w:r>
      <w:r>
        <w:t xml:space="preserve"> </w:t>
      </w:r>
      <m:oMath>
        <m:sSub>
          <m:e>
            <m:r>
              <m:t>Δ</m:t>
            </m:r>
          </m:e>
          <m:sub>
            <m:r>
              <m:t>c</m:t>
            </m:r>
          </m:sub>
        </m:sSub>
      </m:oMath>
      <w:r>
        <w:t xml:space="preserve"> </w:t>
      </w:r>
      <w:r>
        <w:t xml:space="preserve">are the two pixel spacings (0.9766 mm), and</w:t>
      </w:r>
      <w:r>
        <w:t xml:space="preserve"> </w:t>
      </w:r>
      <m:oMath>
        <m:acc>
          <m:accPr>
            <m:chr m:val="̂"/>
          </m:accPr>
          <m:e>
            <m:r>
              <m:rPr>
                <m:sty m:val="b"/>
              </m:rPr>
              <m:t>r</m:t>
            </m:r>
          </m:e>
        </m:acc>
      </m:oMath>
      <w:r>
        <w:t xml:space="preserve"> </w:t>
      </w:r>
      <w:r>
        <w:t xml:space="preserve">and</w:t>
      </w:r>
      <w:r>
        <w:t xml:space="preserve"> </w:t>
      </w:r>
      <m:oMath>
        <m:acc>
          <m:accPr>
            <m:chr m:val="̂"/>
          </m:accPr>
          <m:e>
            <m:r>
              <m:rPr>
                <m:sty m:val="b"/>
              </m:rPr>
              <m:t>c</m:t>
            </m:r>
          </m:e>
        </m:acc>
      </m:oMath>
      <w:r>
        <w:t xml:space="preserve"> </w:t>
      </w:r>
      <w:r>
        <w:t xml:space="preserve">are the row and column direction cosines from ImageOrientationPatient. The slice spacing is</w:t>
      </w:r>
      <w:r>
        <w:t xml:space="preserve"> </w:t>
      </w:r>
      <m:oMath>
        <m:sSub>
          <m:e>
            <m:r>
              <m:t>Δ</m:t>
            </m:r>
          </m:e>
          <m:sub>
            <m:r>
              <m:t>z</m:t>
            </m:r>
          </m:sub>
        </m:sSub>
        <m:r>
          <m:rPr>
            <m:sty m:val="p"/>
          </m:rPr>
          <m:t>=</m:t>
        </m:r>
        <m:r>
          <m:t>1.0</m:t>
        </m:r>
      </m:oMath>
      <w:r>
        <w:t xml:space="preserve"> </w:t>
      </w:r>
      <w:r>
        <w:t xml:space="preserve">mm, so the voxel volume is</w:t>
      </w:r>
      <w:r>
        <w:t xml:space="preserve"> </w:t>
      </w:r>
      <m:oMath>
        <m:sSub>
          <m:e>
            <m:r>
              <m:t>Δ</m:t>
            </m:r>
          </m:e>
          <m:sub>
            <m:r>
              <m:t>v</m:t>
            </m:r>
          </m:sub>
        </m:sSub>
        <m:r>
          <m:rPr>
            <m:sty m:val="p"/>
          </m:rPr>
          <m:t>=</m:t>
        </m:r>
        <m:sSub>
          <m:e>
            <m:r>
              <m:t>Δ</m:t>
            </m:r>
          </m:e>
          <m:sub>
            <m:r>
              <m:t>r</m:t>
            </m:r>
          </m:sub>
        </m:sSub>
        <m:sSub>
          <m:e>
            <m:r>
              <m:t>Δ</m:t>
            </m:r>
          </m:e>
          <m:sub>
            <m:r>
              <m:t>c</m:t>
            </m:r>
          </m:sub>
        </m:sSub>
        <m:sSub>
          <m:e>
            <m:r>
              <m:t>Δ</m:t>
            </m:r>
          </m:e>
          <m:sub>
            <m:r>
              <m:t>z</m:t>
            </m:r>
          </m:sub>
        </m:sSub>
        <m:r>
          <m:rPr>
            <m:sty m:val="p"/>
          </m:rPr>
          <m:t>=</m:t>
        </m:r>
        <m:r>
          <m:t>0.9537</m:t>
        </m:r>
        <m:r>
          <m:t> </m:t>
        </m:r>
        <m:r>
          <m:rPr>
            <m:sty m:val="p"/>
          </m:rPr>
          <m:t>m</m:t>
        </m:r>
        <m:sSup>
          <m:e>
            <m:r>
              <m:rPr>
                <m:sty m:val="p"/>
              </m:rPr>
              <m:t>m</m:t>
            </m:r>
          </m:e>
          <m:sup>
            <m:r>
              <m:rPr>
                <m:sty m:val="p"/>
              </m:rPr>
              <m:t>3</m:t>
            </m:r>
          </m:sup>
        </m:sSup>
      </m:oMath>
      <w:r>
        <w:t xml:space="preserve">, and the volume of any set</w:t>
      </w:r>
      <w:r>
        <w:t xml:space="preserve"> </w:t>
      </w:r>
      <m:oMath>
        <m:r>
          <m:t>S</m:t>
        </m:r>
      </m:oMath>
      <w:r>
        <w:t xml:space="preserve"> </w:t>
      </w:r>
      <w:r>
        <w:t xml:space="preserve">of voxels is</w:t>
      </w:r>
    </w:p>
    <w:p>
      <w:pPr>
        <w:pStyle w:val="BodyText"/>
      </w:pPr>
      <m:oMathPara>
        <m:oMathParaPr>
          <m:jc m:val="center"/>
        </m:oMathParaPr>
        <m:oMath>
          <m:r>
            <m:t>V</m:t>
          </m:r>
          <m:d>
            <m:dPr>
              <m:begChr m:val="("/>
              <m:endChr m:val=")"/>
              <m:sepChr m:val=""/>
              <m:grow/>
            </m:dPr>
            <m:e>
              <m:r>
                <m:t>S</m:t>
              </m:r>
            </m:e>
          </m:d>
          <m:r>
            <m:rPr>
              <m:sty m:val="p"/>
            </m:rPr>
            <m:t>=</m:t>
          </m:r>
          <m:d>
            <m:dPr>
              <m:begChr m:val="|"/>
              <m:endChr m:val="|"/>
              <m:sepChr m:val=""/>
              <m:grow/>
            </m:dPr>
            <m:e>
              <m:r>
                <m:t>S</m:t>
              </m:r>
            </m:e>
          </m:d>
          <m:r>
            <m:t> </m:t>
          </m:r>
          <m:sSub>
            <m:e>
              <m:r>
                <m:t>Δ</m:t>
              </m:r>
            </m:e>
            <m:sub>
              <m:r>
                <m:t>v</m:t>
              </m:r>
            </m:sub>
          </m:sSub>
          <m:r>
            <m:rPr>
              <m:sty m:val="p"/>
            </m:rPr>
            <m:t>.</m:t>
          </m:r>
          <m:r>
            <m:t>  </m:t>
          </m:r>
          <m:d>
            <m:dPr>
              <m:begChr m:val="("/>
              <m:endChr m:val=")"/>
              <m:sepChr m:val=""/>
              <m:grow/>
            </m:dPr>
            <m:e>
              <m:r>
                <m:t>2</m:t>
              </m:r>
            </m:e>
          </m:d>
        </m:oMath>
      </m:oMathPara>
    </w:p>
    <w:p>
      <w:pPr>
        <w:pStyle w:val="FirstParagraph"/>
      </w:pPr>
      <w:r>
        <w:t xml:space="preserve">The voxels are therefore slightly anisotropic (0.977 by 0.977 by 1.0 mm), and all distances below are taken in millimetres from</w:t>
      </w:r>
      <w:r>
        <w:t xml:space="preserve"> </w:t>
      </w:r>
      <m:oMath>
        <m:r>
          <m:rPr>
            <m:sty m:val="b"/>
          </m:rPr>
          <m:t>p</m:t>
        </m:r>
      </m:oMath>
      <w:r>
        <w:t xml:space="preserve">, never in voxel units. The Hounsfield value is</w:t>
      </w:r>
      <w:r>
        <w:t xml:space="preserve"> </w:t>
      </w:r>
      <m:oMath>
        <m:r>
          <m:rPr>
            <m:sty m:val="p"/>
          </m:rPr>
          <m:t>H</m:t>
        </m:r>
        <m:r>
          <m:rPr>
            <m:sty m:val="p"/>
          </m:rPr>
          <m:t>U</m:t>
        </m:r>
        <m:r>
          <m:rPr>
            <m:sty m:val="p"/>
          </m:rPr>
          <m:t>=</m:t>
        </m:r>
        <m:r>
          <m:t>m</m:t>
        </m:r>
        <m:r>
          <m:t> </m:t>
        </m:r>
        <m:r>
          <m:t>q</m:t>
        </m:r>
        <m:r>
          <m:rPr>
            <m:sty m:val="p"/>
          </m:rPr>
          <m:t>+</m:t>
        </m:r>
        <m:r>
          <m:t>b</m:t>
        </m:r>
      </m:oMath>
      <w:r>
        <w:t xml:space="preserve"> </w:t>
      </w:r>
      <w:r>
        <w:t xml:space="preserve">with slope</w:t>
      </w:r>
      <w:r>
        <w:t xml:space="preserve"> </w:t>
      </w:r>
      <m:oMath>
        <m:r>
          <m:t>m</m:t>
        </m:r>
        <m:r>
          <m:rPr>
            <m:sty m:val="p"/>
          </m:rPr>
          <m:t>=</m:t>
        </m:r>
        <m:r>
          <m:t>1</m:t>
        </m:r>
      </m:oMath>
      <w:r>
        <w:t xml:space="preserve"> </w:t>
      </w:r>
      <w:r>
        <w:t xml:space="preserve">and intercept</w:t>
      </w:r>
      <w:r>
        <w:t xml:space="preserve"> </w:t>
      </w:r>
      <m:oMath>
        <m:r>
          <m:t>b</m:t>
        </m:r>
        <m:r>
          <m:rPr>
            <m:sty m:val="p"/>
          </m:rPr>
          <m:t>=</m:t>
        </m:r>
        <m:r>
          <m:rPr>
            <m:sty m:val="p"/>
          </m:rPr>
          <m:t>−</m:t>
        </m:r>
        <m:r>
          <m:t>1024</m:t>
        </m:r>
      </m:oMath>
      <w:r>
        <w:t xml:space="preserve">. With 12 stored bits the largest stored value is</w:t>
      </w:r>
      <w:r>
        <w:t xml:space="preserve"> </w:t>
      </w:r>
      <m:oMath>
        <m:sSub>
          <m:e>
            <m:r>
              <m:t>q</m:t>
            </m:r>
          </m:e>
          <m:sub>
            <m:r>
              <m:rPr>
                <m:sty m:val="p"/>
              </m:rPr>
              <m:t>max</m:t>
            </m:r>
          </m:sub>
        </m:sSub>
        <m:r>
          <m:rPr>
            <m:sty m:val="p"/>
          </m:rPr>
          <m:t>=</m:t>
        </m:r>
        <m:sSup>
          <m:e>
            <m:r>
              <m:t>2</m:t>
            </m:r>
          </m:e>
          <m:sup>
            <m:r>
              <m:t>12</m:t>
            </m:r>
          </m:sup>
        </m:sSup>
        <m:r>
          <m:rPr>
            <m:sty m:val="p"/>
          </m:rPr>
          <m:t>−</m:t>
        </m:r>
        <m:r>
          <m:t>1</m:t>
        </m:r>
        <m:r>
          <m:rPr>
            <m:sty m:val="p"/>
          </m:rPr>
          <m:t>=</m:t>
        </m:r>
        <m:r>
          <m:t>4095</m:t>
        </m:r>
      </m:oMath>
      <w:r>
        <w:t xml:space="preserve">, so</w:t>
      </w:r>
    </w:p>
    <w:p>
      <w:pPr>
        <w:pStyle w:val="BodyText"/>
      </w:pPr>
      <m:oMathPara>
        <m:oMathParaPr>
          <m:jc m:val="center"/>
        </m:oMathParaPr>
        <m:oMath>
          <m:sSub>
            <m:e>
              <m:r>
                <m:rPr>
                  <m:sty m:val="p"/>
                </m:rPr>
                <m:t>H</m:t>
              </m:r>
              <m:r>
                <m:rPr>
                  <m:sty m:val="p"/>
                </m:rPr>
                <m:t>U</m:t>
              </m:r>
            </m:e>
            <m:sub>
              <m:r>
                <m:rPr>
                  <m:sty m:val="p"/>
                </m:rPr>
                <m:t>max</m:t>
              </m:r>
            </m:sub>
          </m:sSub>
          <m:r>
            <m:rPr>
              <m:sty m:val="p"/>
            </m:rPr>
            <m:t>=</m:t>
          </m:r>
          <m:r>
            <m:t>4095</m:t>
          </m:r>
          <m:r>
            <m:rPr>
              <m:sty m:val="p"/>
            </m:rPr>
            <m:t>−</m:t>
          </m:r>
          <m:r>
            <m:t>1024</m:t>
          </m:r>
          <m:r>
            <m:rPr>
              <m:sty m:val="p"/>
            </m:rPr>
            <m:t>=</m:t>
          </m:r>
          <m:r>
            <m:t>3071</m:t>
          </m:r>
          <m:r>
            <m:rPr>
              <m:sty m:val="p"/>
            </m:rPr>
            <m:t>,</m:t>
          </m:r>
          <m:r>
            <m:t>  </m:t>
          </m:r>
          <m:d>
            <m:dPr>
              <m:begChr m:val="("/>
              <m:endChr m:val=")"/>
              <m:sepChr m:val=""/>
              <m:grow/>
            </m:dPr>
            <m:e>
              <m:r>
                <m:t>3</m:t>
              </m:r>
            </m:e>
          </m:d>
        </m:oMath>
      </m:oMathPara>
    </w:p>
    <w:p>
      <w:pPr>
        <w:pStyle w:val="FirstParagraph"/>
      </w:pPr>
      <w:r>
        <w:t xml:space="preserve">which is why 3071 HU appears as a ceiling in every sample and must not be read as a real density.</w:t>
      </w:r>
    </w:p>
    <w:bookmarkEnd w:id="21"/>
    <w:bookmarkStart w:id="22" w:name="Xc9628b53b51270f7e7179535a6d0f6c81f30a10"/>
    <w:p>
      <w:pPr>
        <w:pStyle w:val="Heading1"/>
      </w:pPr>
      <w:r>
        <w:t xml:space="preserve">3. Separating the ceramic body from the adhering crust</w:t>
      </w:r>
    </w:p>
    <w:p>
      <w:pPr>
        <w:pStyle w:val="FirstParagraph"/>
      </w:pPr>
      <w:r>
        <w:t xml:space="preserve">The sherd contains two materials with different densities, so its HU histogram has two peaks. We build the histogram</w:t>
      </w:r>
      <w:r>
        <w:t xml:space="preserve"> </w:t>
      </w:r>
      <m:oMath>
        <m:r>
          <m:t>h</m:t>
        </m:r>
        <m:d>
          <m:dPr>
            <m:begChr m:val="("/>
            <m:endChr m:val=")"/>
            <m:sepChr m:val=""/>
            <m:grow/>
          </m:dPr>
          <m:e>
            <m:r>
              <m:t>u</m:t>
            </m:r>
          </m:e>
        </m:d>
      </m:oMath>
      <w:r>
        <w:t xml:space="preserve"> </w:t>
      </w:r>
      <w:r>
        <w:t xml:space="preserve">in 25 HU bins, smooth it with a three-bin moving average</w:t>
      </w:r>
      <w:r>
        <w:t xml:space="preserve"> </w:t>
      </w:r>
      <m:oMath>
        <m:acc>
          <m:accPr>
            <m:chr m:val="̃"/>
          </m:accPr>
          <m:e>
            <m:r>
              <m:t>h</m:t>
            </m:r>
          </m:e>
        </m:acc>
      </m:oMath>
      <w:r>
        <w:t xml:space="preserve">, find the crust-side peak</w:t>
      </w:r>
      <w:r>
        <w:t xml:space="preserve"> </w:t>
      </w:r>
      <m:oMath>
        <m:sSub>
          <m:e>
            <m:r>
              <m:t>u</m:t>
            </m:r>
          </m:e>
          <m:sub>
            <m:r>
              <m:t>c</m:t>
            </m:r>
          </m:sub>
        </m:sSub>
      </m:oMath>
      <w:r>
        <w:t xml:space="preserve"> </w:t>
      </w:r>
      <w:r>
        <w:t xml:space="preserve">and the body peak</w:t>
      </w:r>
      <w:r>
        <w:t xml:space="preserve"> </w:t>
      </w:r>
      <m:oMath>
        <m:sSub>
          <m:e>
            <m:r>
              <m:t>u</m:t>
            </m:r>
          </m:e>
          <m:sub>
            <m:r>
              <m:t>b</m:t>
            </m:r>
          </m:sub>
        </m:sSub>
      </m:oMath>
      <w:r>
        <w:t xml:space="preserve"> </w:t>
      </w:r>
      <w:r>
        <w:t xml:space="preserve">(about 1013 and 1338 HU for Sample 2), and put the threshold at the valley between them:</w:t>
      </w:r>
    </w:p>
    <w:p>
      <w:pPr>
        <w:pStyle w:val="BodyText"/>
      </w:pPr>
      <m:oMathPara>
        <m:oMathParaPr>
          <m:jc m:val="center"/>
        </m:oMathParaPr>
        <m:oMath>
          <m:r>
            <m:t>T</m:t>
          </m:r>
          <m:r>
            <m:rPr>
              <m:sty m:val="p"/>
            </m:rPr>
            <m:t>=</m:t>
          </m:r>
          <m:r>
            <m:rPr>
              <m:sty m:val="p"/>
            </m:rPr>
            <m:t>arg</m:t>
          </m:r>
          <m:limLow>
            <m:e>
              <m:r>
                <m:rPr>
                  <m:sty m:val="p"/>
                </m:rPr>
                <m:t>min</m:t>
              </m:r>
            </m:e>
            <m:lim>
              <m:sSub>
                <m:e>
                  <m:r>
                    <m:t>u</m:t>
                  </m:r>
                </m:e>
                <m:sub>
                  <m:r>
                    <m:t>c</m:t>
                  </m:r>
                </m:sub>
              </m:sSub>
              <m:r>
                <m:rPr>
                  <m:sty m:val="p"/>
                </m:rPr>
                <m:t>&lt;</m:t>
              </m:r>
              <m:r>
                <m:t>u</m:t>
              </m:r>
              <m:r>
                <m:rPr>
                  <m:sty m:val="p"/>
                </m:rPr>
                <m:t>&lt;</m:t>
              </m:r>
              <m:sSub>
                <m:e>
                  <m:r>
                    <m:t>u</m:t>
                  </m:r>
                </m:e>
                <m:sub>
                  <m:r>
                    <m:t>b</m:t>
                  </m:r>
                </m:sub>
              </m:sSub>
            </m:lim>
          </m:limLow>
          <m:acc>
            <m:accPr>
              <m:chr m:val="̃"/>
            </m:accPr>
            <m:e>
              <m:r>
                <m:t>h</m:t>
              </m:r>
            </m:e>
          </m:acc>
          <m:d>
            <m:dPr>
              <m:begChr m:val="("/>
              <m:endChr m:val=")"/>
              <m:sepChr m:val=""/>
              <m:grow/>
            </m:dPr>
            <m:e>
              <m:r>
                <m:t>u</m:t>
              </m:r>
            </m:e>
          </m:d>
          <m:r>
            <m:rPr>
              <m:sty m:val="p"/>
            </m:rPr>
            <m:t>≈</m:t>
          </m:r>
          <m:r>
            <m:t>1212</m:t>
          </m:r>
          <m:r>
            <m:t> </m:t>
          </m:r>
          <m:r>
            <m:rPr>
              <m:sty m:val="p"/>
            </m:rPr>
            <m:t>H</m:t>
          </m:r>
          <m:r>
            <m:rPr>
              <m:sty m:val="p"/>
            </m:rPr>
            <m:t>U</m:t>
          </m:r>
          <m:r>
            <m:rPr>
              <m:sty m:val="p"/>
            </m:rPr>
            <m:t>.</m:t>
          </m:r>
          <m:r>
            <m:t>  </m:t>
          </m:r>
          <m:d>
            <m:dPr>
              <m:begChr m:val="("/>
              <m:endChr m:val=")"/>
              <m:sepChr m:val=""/>
              <m:grow/>
            </m:dPr>
            <m:e>
              <m:r>
                <m:t>4</m:t>
              </m:r>
            </m:e>
          </m:d>
        </m:oMath>
      </m:oMathPara>
    </w:p>
    <w:p>
      <w:pPr>
        <w:pStyle w:val="FirstParagraph"/>
      </w:pPr>
      <w:r>
        <w:t xml:space="preserve">The body mask</w:t>
      </w:r>
      <w:r>
        <w:t xml:space="preserve"> </w:t>
      </w:r>
      <m:oMath>
        <m:r>
          <m:t>B</m:t>
        </m:r>
      </m:oMath>
      <w:r>
        <w:t xml:space="preserve"> </w:t>
      </w:r>
      <w:r>
        <w:t xml:space="preserve">is the largest 26-connected component of</w:t>
      </w:r>
      <w:r>
        <w:t xml:space="preserve"> </w:t>
      </w:r>
      <m:oMath>
        <m:r>
          <m:rPr>
            <m:sty m:val="p"/>
          </m:rPr>
          <m:t>{</m:t>
        </m:r>
        <m:r>
          <m:rPr>
            <m:sty m:val="p"/>
          </m:rPr>
          <m:t>H</m:t>
        </m:r>
        <m:r>
          <m:rPr>
            <m:sty m:val="p"/>
          </m:rPr>
          <m:t>U</m:t>
        </m:r>
        <m:r>
          <m:rPr>
            <m:sty m:val="p"/>
          </m:rPr>
          <m:t>≥</m:t>
        </m:r>
        <m:r>
          <m:t>T</m:t>
        </m:r>
        <m:r>
          <m:rPr>
            <m:sty m:val="p"/>
          </m:rPr>
          <m:t>}</m:t>
        </m:r>
      </m:oMath>
      <w:r>
        <w:t xml:space="preserve"> </w:t>
      </w:r>
      <w:r>
        <w:t xml:space="preserve">with its holes filled. The crust class</w:t>
      </w:r>
      <w:r>
        <w:t xml:space="preserve"> </w:t>
      </w:r>
      <m:oMath>
        <m:r>
          <m:t>C</m:t>
        </m:r>
      </m:oMath>
      <w:r>
        <w:t xml:space="preserve"> </w:t>
      </w:r>
      <w:r>
        <w:t xml:space="preserve">is every stored voxel (HU</w:t>
      </w:r>
      <w:r>
        <w:t xml:space="preserve"> </w:t>
      </w:r>
      <m:oMath>
        <m:r>
          <m:rPr>
            <m:sty m:val="p"/>
          </m:rPr>
          <m:t>≥</m:t>
        </m:r>
        <m:r>
          <m:t>500</m:t>
        </m:r>
      </m:oMath>
      <w:r>
        <w:t xml:space="preserve">) that is more than two voxels away from</w:t>
      </w:r>
      <w:r>
        <w:t xml:space="preserve"> </w:t>
      </w:r>
      <m:oMath>
        <m:r>
          <m:t>B</m:t>
        </m:r>
      </m:oMath>
      <w:r>
        <w:t xml:space="preserve">. The valley is shallow (its count is about 56 percent of the crust peak), so the two populations overlap, which is why the split also uses connectivity and not the HU value alone.</w:t>
      </w:r>
    </w:p>
    <w:bookmarkEnd w:id="22"/>
    <w:bookmarkStart w:id="23" w:name="surfaces-normals-and-the-underside"/>
    <w:p>
      <w:pPr>
        <w:pStyle w:val="Heading1"/>
      </w:pPr>
      <w:r>
        <w:t xml:space="preserve">4. Surfaces, normals and the underside</w:t>
      </w:r>
    </w:p>
    <w:p>
      <w:pPr>
        <w:pStyle w:val="FirstParagraph"/>
      </w:pPr>
      <w:r>
        <w:t xml:space="preserve">We use two surfaces. The body surface is the level set at 1/2 of the mask</w:t>
      </w:r>
      <w:r>
        <w:t xml:space="preserve"> </w:t>
      </w:r>
      <m:oMath>
        <m:r>
          <m:t>B</m:t>
        </m:r>
      </m:oMath>
      <w:r>
        <w:t xml:space="preserve"> </w:t>
      </w:r>
      <w:r>
        <w:t xml:space="preserve">after Gaussian smoothing with</w:t>
      </w:r>
      <w:r>
        <w:t xml:space="preserve"> </w:t>
      </w:r>
      <m:oMath>
        <m:r>
          <m:t>σ</m:t>
        </m:r>
        <m:r>
          <m:rPr>
            <m:sty m:val="p"/>
          </m:rPr>
          <m:t>=</m:t>
        </m:r>
        <m:r>
          <m:t>1</m:t>
        </m:r>
      </m:oMath>
      <w:r>
        <w:t xml:space="preserve"> </w:t>
      </w:r>
      <w:r>
        <w:t xml:space="preserve">voxel. The outer surface is the level set at 500 HU of the field</w:t>
      </w:r>
      <w:r>
        <w:t xml:space="preserve"> </w:t>
      </w:r>
      <m:oMath>
        <m:r>
          <m:t>F</m:t>
        </m:r>
        <m:d>
          <m:dPr>
            <m:begChr m:val="("/>
            <m:endChr m:val=")"/>
            <m:sepChr m:val=""/>
            <m:grow/>
          </m:dPr>
          <m:e>
            <m:r>
              <m:rPr>
                <m:sty m:val="b"/>
              </m:rPr>
              <m:t>x</m:t>
            </m:r>
          </m:e>
        </m:d>
      </m:oMath>
      <w:r>
        <w:t xml:space="preserve"> </w:t>
      </w:r>
      <w:r>
        <w:t xml:space="preserve">that equals the stored HU where HU</w:t>
      </w:r>
      <w:r>
        <w:t xml:space="preserve"> </w:t>
      </w:r>
      <m:oMath>
        <m:r>
          <m:rPr>
            <m:sty m:val="p"/>
          </m:rPr>
          <m:t>≥</m:t>
        </m:r>
        <m:r>
          <m:t>500</m:t>
        </m:r>
      </m:oMath>
      <w:r>
        <w:t xml:space="preserve"> </w:t>
      </w:r>
      <w:r>
        <w:t xml:space="preserve">and 0 elsewhere (voxels below 500 HU are not in the file, so setting them to 0 is an assumption), smoothed with</w:t>
      </w:r>
      <w:r>
        <w:t xml:space="preserve"> </w:t>
      </w:r>
      <m:oMath>
        <m:r>
          <m:t>σ</m:t>
        </m:r>
        <m:r>
          <m:rPr>
            <m:sty m:val="p"/>
          </m:rPr>
          <m:t>=</m:t>
        </m:r>
        <m:r>
          <m:t>0.6</m:t>
        </m:r>
      </m:oMath>
      <w:r>
        <w:t xml:space="preserve"> </w:t>
      </w:r>
      <w:r>
        <w:t xml:space="preserve">voxel. Marching cubes gives vertices</w:t>
      </w:r>
      <w:r>
        <w:t xml:space="preserve"> </w:t>
      </w:r>
      <m:oMath>
        <m:sSub>
          <m:e>
            <m:r>
              <m:rPr>
                <m:sty m:val="b"/>
              </m:rPr>
              <m:t>p</m:t>
            </m:r>
          </m:e>
          <m:sub>
            <m:r>
              <m:t>i</m:t>
            </m:r>
          </m:sub>
        </m:sSub>
      </m:oMath>
      <w:r>
        <w:t xml:space="preserve">, outward unit normals from the field gradient, and area weights</w:t>
      </w:r>
      <w:r>
        <w:t xml:space="preserve"> </w:t>
      </w:r>
      <m:oMath>
        <m:sSub>
          <m:e>
            <m:r>
              <m:t>w</m:t>
            </m:r>
          </m:e>
          <m:sub>
            <m:r>
              <m:t>i</m:t>
            </m:r>
          </m:sub>
        </m:sSub>
      </m:oMath>
      <w:r>
        <w:t xml:space="preserve"> </w:t>
      </w:r>
      <w:r>
        <w:t xml:space="preserve">equal to one third of the summed area of the triangles that share vertex</w:t>
      </w:r>
      <w:r>
        <w:t xml:space="preserve"> </w:t>
      </w:r>
      <m:oMath>
        <m:r>
          <m:t>i</m:t>
        </m:r>
      </m:oMath>
      <w:r>
        <w:t xml:space="preserve">:</w:t>
      </w:r>
    </w:p>
    <w:p>
      <w:pPr>
        <w:pStyle w:val="BodyText"/>
      </w:pPr>
      <m:oMathPara>
        <m:oMathParaPr>
          <m:jc m:val="center"/>
        </m:oMathParaPr>
        <m:oMath>
          <m:sSub>
            <m:e>
              <m:r>
                <m:rPr>
                  <m:sty m:val="b"/>
                </m:rPr>
                <m:t>n</m:t>
              </m:r>
            </m:e>
            <m:sub>
              <m:r>
                <m:t>i</m:t>
              </m:r>
            </m:sub>
          </m:sSub>
          <m:r>
            <m:rPr>
              <m:sty m:val="p"/>
            </m:rPr>
            <m:t>=</m:t>
          </m:r>
          <m:r>
            <m:rPr>
              <m:sty m:val="p"/>
            </m:rPr>
            <m:t>−</m:t>
          </m:r>
          <m:f>
            <m:fPr>
              <m:type m:val="bar"/>
            </m:fPr>
            <m:num>
              <m:r>
                <m:rPr>
                  <m:sty m:val="p"/>
                </m:rPr>
                <m:t>∇</m:t>
              </m:r>
              <m:r>
                <m:t>f</m:t>
              </m:r>
              <m:d>
                <m:dPr>
                  <m:begChr m:val="("/>
                  <m:endChr m:val=")"/>
                  <m:sepChr m:val=""/>
                  <m:grow/>
                </m:dPr>
                <m:e>
                  <m:sSub>
                    <m:e>
                      <m:r>
                        <m:rPr>
                          <m:sty m:val="b"/>
                        </m:rPr>
                        <m:t>p</m:t>
                      </m:r>
                    </m:e>
                    <m:sub>
                      <m:r>
                        <m:t>i</m:t>
                      </m:r>
                    </m:sub>
                  </m:sSub>
                </m:e>
              </m:d>
            </m:num>
            <m:den>
              <m:r>
                <m:rPr>
                  <m:sty m:val="p"/>
                </m:rPr>
                <m:t>∥</m:t>
              </m:r>
              <m:r>
                <m:rPr>
                  <m:sty m:val="p"/>
                </m:rPr>
                <m:t>∇</m:t>
              </m:r>
              <m:r>
                <m:t>f</m:t>
              </m:r>
              <m:d>
                <m:dPr>
                  <m:begChr m:val="("/>
                  <m:endChr m:val=")"/>
                  <m:sepChr m:val=""/>
                  <m:grow/>
                </m:dPr>
                <m:e>
                  <m:sSub>
                    <m:e>
                      <m:r>
                        <m:rPr>
                          <m:sty m:val="b"/>
                        </m:rPr>
                        <m:t>p</m:t>
                      </m:r>
                    </m:e>
                    <m:sub>
                      <m:r>
                        <m:t>i</m:t>
                      </m:r>
                    </m:sub>
                  </m:sSub>
                </m:e>
              </m:d>
              <m:r>
                <m:rPr>
                  <m:sty m:val="p"/>
                </m:rPr>
                <m:t>∥</m:t>
              </m:r>
            </m:den>
          </m:f>
          <m:r>
            <m:rPr>
              <m:sty m:val="p"/>
            </m:rPr>
            <m:t>.</m:t>
          </m:r>
          <m:r>
            <m:t>  </m:t>
          </m:r>
          <m:d>
            <m:dPr>
              <m:begChr m:val="("/>
              <m:endChr m:val=")"/>
              <m:sepChr m:val=""/>
              <m:grow/>
            </m:dPr>
            <m:e>
              <m:r>
                <m:t>5</m:t>
              </m:r>
            </m:e>
          </m:d>
        </m:oMath>
      </m:oMathPara>
    </w:p>
    <w:p>
      <w:pPr>
        <w:pStyle w:val="FirstParagraph"/>
      </w:pPr>
      <w:r>
        <w:t xml:space="preserve">To tell which face is which, we take the covariance matrix of the body voxel coordinates and let</w:t>
      </w:r>
      <w:r>
        <w:t xml:space="preserve"> </w:t>
      </w:r>
      <m:oMath>
        <m:sSub>
          <m:e>
            <m:r>
              <m:rPr>
                <m:sty m:val="b"/>
              </m:rPr>
              <m:t>n</m:t>
            </m:r>
          </m:e>
          <m:sub>
            <m:r>
              <m:t>3</m:t>
            </m:r>
          </m:sub>
        </m:sSub>
      </m:oMath>
      <w:r>
        <w:t xml:space="preserve"> </w:t>
      </w:r>
      <w:r>
        <w:t xml:space="preserve">be the eigenvector with the smallest eigenvalue, the direction across the thin plate. The crust sits on the inside of the vessel, so we choose the sign so that</w:t>
      </w:r>
    </w:p>
    <w:p>
      <w:pPr>
        <w:pStyle w:val="BodyText"/>
      </w:pPr>
      <m:oMathPara>
        <m:oMathParaPr>
          <m:jc m:val="center"/>
        </m:oMathParaPr>
        <m:oMath>
          <m:d>
            <m:dPr>
              <m:begChr m:val="("/>
              <m:endChr m:val=")"/>
              <m:sepChr m:val=""/>
              <m:grow/>
            </m:dPr>
            <m:e>
              <m:sSub>
                <m:e>
                  <m:acc>
                    <m:accPr>
                      <m:chr m:val="‾"/>
                    </m:accPr>
                    <m:e>
                      <m:r>
                        <m:rPr>
                          <m:sty m:val="b"/>
                        </m:rPr>
                        <m:t>c</m:t>
                      </m:r>
                    </m:e>
                  </m:acc>
                </m:e>
                <m:sub>
                  <m:r>
                    <m:t>C</m:t>
                  </m:r>
                </m:sub>
              </m:sSub>
              <m:r>
                <m:rPr>
                  <m:sty m:val="p"/>
                </m:rPr>
                <m:t>−</m:t>
              </m:r>
              <m:sSub>
                <m:e>
                  <m:acc>
                    <m:accPr>
                      <m:chr m:val="‾"/>
                    </m:accPr>
                    <m:e>
                      <m:r>
                        <m:rPr>
                          <m:sty m:val="b"/>
                        </m:rPr>
                        <m:t>c</m:t>
                      </m:r>
                    </m:e>
                  </m:acc>
                </m:e>
                <m:sub>
                  <m:r>
                    <m:t>B</m:t>
                  </m:r>
                </m:sub>
              </m:sSub>
            </m:e>
          </m:d>
          <m:r>
            <m:rPr>
              <m:sty m:val="p"/>
            </m:rPr>
            <m:t>⋅</m:t>
          </m:r>
          <m:sSub>
            <m:e>
              <m:r>
                <m:rPr>
                  <m:sty m:val="b"/>
                </m:rPr>
                <m:t>n</m:t>
              </m:r>
            </m:e>
            <m:sub>
              <m:r>
                <m:rPr>
                  <m:sty m:val="p"/>
                </m:rPr>
                <m:t>u</m:t>
              </m:r>
              <m:r>
                <m:rPr>
                  <m:sty m:val="p"/>
                </m:rPr>
                <m:t>p</m:t>
              </m:r>
            </m:sub>
          </m:sSub>
          <m:r>
            <m:rPr>
              <m:sty m:val="p"/>
            </m:rPr>
            <m:t>&gt;</m:t>
          </m:r>
          <m:r>
            <m:t>0</m:t>
          </m:r>
          <m:r>
            <m:rPr>
              <m:sty m:val="p"/>
            </m:rPr>
            <m:t>,</m:t>
          </m:r>
          <m:r>
            <m:t>  </m:t>
          </m:r>
          <m:d>
            <m:dPr>
              <m:begChr m:val="("/>
              <m:endChr m:val=")"/>
              <m:sepChr m:val=""/>
              <m:grow/>
            </m:dPr>
            <m:e>
              <m:r>
                <m:t>6</m:t>
              </m:r>
            </m:e>
          </m:d>
        </m:oMath>
      </m:oMathPara>
    </w:p>
    <w:p>
      <w:pPr>
        <w:pStyle w:val="FirstParagraph"/>
      </w:pPr>
      <w:r>
        <w:t xml:space="preserve">where</w:t>
      </w:r>
      <w:r>
        <w:t xml:space="preserve"> </w:t>
      </w:r>
      <m:oMath>
        <m:sSub>
          <m:e>
            <m:acc>
              <m:accPr>
                <m:chr m:val="‾"/>
              </m:accPr>
              <m:e>
                <m:r>
                  <m:rPr>
                    <m:sty m:val="b"/>
                  </m:rPr>
                  <m:t>c</m:t>
                </m:r>
              </m:e>
            </m:acc>
          </m:e>
          <m:sub>
            <m:r>
              <m:t>C</m:t>
            </m:r>
          </m:sub>
        </m:sSub>
      </m:oMath>
      <w:r>
        <w:t xml:space="preserve"> </w:t>
      </w:r>
      <w:r>
        <w:t xml:space="preserve">and</w:t>
      </w:r>
      <w:r>
        <w:t xml:space="preserve"> </w:t>
      </w:r>
      <m:oMath>
        <m:sSub>
          <m:e>
            <m:acc>
              <m:accPr>
                <m:chr m:val="‾"/>
              </m:accPr>
              <m:e>
                <m:r>
                  <m:rPr>
                    <m:sty m:val="b"/>
                  </m:rPr>
                  <m:t>c</m:t>
                </m:r>
              </m:e>
            </m:acc>
          </m:e>
          <m:sub>
            <m:r>
              <m:t>B</m:t>
            </m:r>
          </m:sub>
        </m:sSub>
      </m:oMath>
      <w:r>
        <w:t xml:space="preserve"> </w:t>
      </w:r>
      <w:r>
        <w:t xml:space="preserve">are the centroids of the crust and body voxels. A vertex belongs to the underside when its normal points away from the crust side:</w:t>
      </w:r>
    </w:p>
    <w:p>
      <w:pPr>
        <w:pStyle w:val="BodyText"/>
      </w:pPr>
      <m:oMathPara>
        <m:oMathParaPr>
          <m:jc m:val="center"/>
        </m:oMathParaPr>
        <m:oMath>
          <m:sSub>
            <m:e>
              <m:r>
                <m:rPr>
                  <m:sty m:val="b"/>
                </m:rPr>
                <m:t>n</m:t>
              </m:r>
            </m:e>
            <m:sub>
              <m:r>
                <m:t>i</m:t>
              </m:r>
            </m:sub>
          </m:sSub>
          <m:r>
            <m:rPr>
              <m:sty m:val="p"/>
            </m:rPr>
            <m:t>⋅</m:t>
          </m:r>
          <m:sSub>
            <m:e>
              <m:r>
                <m:rPr>
                  <m:sty m:val="b"/>
                </m:rPr>
                <m:t>n</m:t>
              </m:r>
            </m:e>
            <m:sub>
              <m:r>
                <m:rPr>
                  <m:sty m:val="p"/>
                </m:rPr>
                <m:t>u</m:t>
              </m:r>
              <m:r>
                <m:rPr>
                  <m:sty m:val="p"/>
                </m:rPr>
                <m:t>p</m:t>
              </m:r>
            </m:sub>
          </m:sSub>
          <m:r>
            <m:rPr>
              <m:sty m:val="p"/>
            </m:rPr>
            <m:t>&lt;</m:t>
          </m:r>
          <m:r>
            <m:rPr>
              <m:sty m:val="p"/>
            </m:rPr>
            <m:t>−</m:t>
          </m:r>
          <m:r>
            <m:t>0.35</m:t>
          </m:r>
          <m:r>
            <m:rPr>
              <m:sty m:val="p"/>
            </m:rPr>
            <m:t>.</m:t>
          </m:r>
          <m:r>
            <m:t>  </m:t>
          </m:r>
          <m:d>
            <m:dPr>
              <m:begChr m:val="("/>
              <m:endChr m:val=")"/>
              <m:sepChr m:val=""/>
              <m:grow/>
            </m:dPr>
            <m:e>
              <m:r>
                <m:t>7</m:t>
              </m:r>
            </m:e>
          </m:d>
        </m:oMath>
      </m:oMathPara>
    </w:p>
    <w:p>
      <w:pPr>
        <w:pStyle w:val="FirstParagraph"/>
      </w:pPr>
      <w:r>
        <w:t xml:space="preserve">On the 500 HU surface we additionally require the vertex to lie within 2.5 mm of the body surface and keep only the largest connected patch, which removes crust lumps that do not touch the plate.</w:t>
      </w:r>
    </w:p>
    <w:bookmarkEnd w:id="23"/>
    <w:bookmarkStart w:id="24" w:name="the-vessel-as-a-surface-of-revolution"/>
    <w:p>
      <w:pPr>
        <w:pStyle w:val="Heading1"/>
      </w:pPr>
      <w:r>
        <w:t xml:space="preserve">5. The vessel as a surface of revolution</w:t>
      </w:r>
    </w:p>
    <w:p>
      <w:pPr>
        <w:pStyle w:val="FirstParagraph"/>
      </w:pPr>
      <w:r>
        <w:t xml:space="preserve">If a curve is spun about an axis, every point keeps its distance from the axis and its height along the axis. Let the axis have unit direction</w:t>
      </w:r>
      <w:r>
        <w:t xml:space="preserve"> </w:t>
      </w:r>
      <m:oMath>
        <m:r>
          <m:rPr>
            <m:sty m:val="b"/>
          </m:rPr>
          <m:t>a</m:t>
        </m:r>
      </m:oMath>
      <w:r>
        <w:t xml:space="preserve"> </w:t>
      </w:r>
      <w:r>
        <w:t xml:space="preserve">and pass through the point</w:t>
      </w:r>
      <w:r>
        <w:t xml:space="preserve"> </w:t>
      </w:r>
      <m:oMath>
        <m:r>
          <m:rPr>
            <m:sty m:val="b"/>
          </m:rPr>
          <m:t>c</m:t>
        </m:r>
      </m:oMath>
      <w:r>
        <w:t xml:space="preserve">, and let</w:t>
      </w:r>
      <w:r>
        <w:t xml:space="preserve"> </w:t>
      </w:r>
      <m:oMath>
        <m:sSub>
          <m:e>
            <m:r>
              <m:rPr>
                <m:sty m:val="b"/>
              </m:rPr>
              <m:t>e</m:t>
            </m:r>
          </m:e>
          <m:sub>
            <m:r>
              <m:t>1</m:t>
            </m:r>
          </m:sub>
        </m:sSub>
        <m:r>
          <m:rPr>
            <m:sty m:val="p"/>
          </m:rPr>
          <m:t>,</m:t>
        </m:r>
        <m:sSub>
          <m:e>
            <m:r>
              <m:rPr>
                <m:sty m:val="b"/>
              </m:rPr>
              <m:t>e</m:t>
            </m:r>
          </m:e>
          <m:sub>
            <m:r>
              <m:t>2</m:t>
            </m:r>
          </m:sub>
        </m:sSub>
      </m:oMath>
      <w:r>
        <w:t xml:space="preserve"> </w:t>
      </w:r>
      <w:r>
        <w:t xml:space="preserve">be two orthonormal vectors perpendicular to</w:t>
      </w:r>
      <w:r>
        <w:t xml:space="preserve"> </w:t>
      </w:r>
      <m:oMath>
        <m:r>
          <m:rPr>
            <m:sty m:val="b"/>
          </m:rPr>
          <m:t>a</m:t>
        </m:r>
      </m:oMath>
      <w:r>
        <w:t xml:space="preserve">. For any point</w:t>
      </w:r>
      <w:r>
        <w:t xml:space="preserve"> </w:t>
      </w:r>
      <m:oMath>
        <m:r>
          <m:rPr>
            <m:sty m:val="b"/>
          </m:rPr>
          <m:t>p</m:t>
        </m:r>
      </m:oMath>
      <w:r>
        <w:t xml:space="preserve">,</w:t>
      </w:r>
    </w:p>
    <w:p>
      <w:pPr>
        <w:pStyle w:val="BodyText"/>
      </w:pPr>
      <m:oMathPara>
        <m:oMathParaPr>
          <m:jc m:val="center"/>
        </m:oMathParaPr>
        <m:oMath>
          <m:r>
            <m:t>h</m:t>
          </m:r>
          <m:r>
            <m:rPr>
              <m:sty m:val="p"/>
            </m:rPr>
            <m:t>=</m:t>
          </m:r>
          <m:d>
            <m:dPr>
              <m:begChr m:val="("/>
              <m:endChr m:val=")"/>
              <m:sepChr m:val=""/>
              <m:grow/>
            </m:dPr>
            <m:e>
              <m:r>
                <m:rPr>
                  <m:sty m:val="b"/>
                </m:rPr>
                <m:t>p</m:t>
              </m:r>
              <m:r>
                <m:rPr>
                  <m:sty m:val="p"/>
                </m:rPr>
                <m:t>−</m:t>
              </m:r>
              <m:r>
                <m:rPr>
                  <m:sty m:val="b"/>
                </m:rPr>
                <m:t>c</m:t>
              </m:r>
            </m:e>
          </m:d>
          <m:r>
            <m:rPr>
              <m:sty m:val="p"/>
            </m:rPr>
            <m:t>⋅</m:t>
          </m:r>
          <m:r>
            <m:rPr>
              <m:sty m:val="b"/>
            </m:rPr>
            <m:t>a</m:t>
          </m:r>
          <m:r>
            <m:rPr>
              <m:sty m:val="p"/>
            </m:rPr>
            <m:t>,</m:t>
          </m:r>
          <m:r>
            <m:t>  </m:t>
          </m:r>
          <m:d>
            <m:dPr>
              <m:begChr m:val="("/>
              <m:endChr m:val=")"/>
              <m:sepChr m:val=""/>
              <m:grow/>
            </m:dPr>
            <m:e>
              <m:r>
                <m:t>8</m:t>
              </m:r>
            </m:e>
          </m:d>
        </m:oMath>
      </m:oMathPara>
    </w:p>
    <w:p>
      <w:pPr>
        <w:pStyle w:val="FirstParagraph"/>
      </w:pPr>
      <m:oMathPara>
        <m:oMathParaPr>
          <m:jc m:val="center"/>
        </m:oMathParaPr>
        <m:oMath>
          <m:r>
            <m:t>ρ</m:t>
          </m:r>
          <m:r>
            <m:rPr>
              <m:sty m:val="p"/>
            </m:rPr>
            <m:t>=</m:t>
          </m:r>
          <m:d>
            <m:dPr>
              <m:begChr m:val="∥"/>
              <m:endChr m:val="∥"/>
              <m:sepChr m:val=""/>
              <m:grow/>
            </m:dPr>
            <m:e>
              <m:d>
                <m:dPr>
                  <m:begChr m:val="("/>
                  <m:endChr m:val=")"/>
                  <m:sepChr m:val=""/>
                  <m:grow/>
                </m:dPr>
                <m:e>
                  <m:r>
                    <m:rPr>
                      <m:sty m:val="b"/>
                    </m:rPr>
                    <m:t>p</m:t>
                  </m:r>
                  <m:r>
                    <m:rPr>
                      <m:sty m:val="p"/>
                    </m:rPr>
                    <m:t>−</m:t>
                  </m:r>
                  <m:r>
                    <m:rPr>
                      <m:sty m:val="b"/>
                    </m:rPr>
                    <m:t>c</m:t>
                  </m:r>
                </m:e>
              </m:d>
              <m:r>
                <m:rPr>
                  <m:sty m:val="p"/>
                </m:rPr>
                <m:t>−</m:t>
              </m:r>
              <m:r>
                <m:t>h</m:t>
              </m:r>
              <m:r>
                <m:t> </m:t>
              </m:r>
              <m:r>
                <m:rPr>
                  <m:sty m:val="b"/>
                </m:rPr>
                <m:t>a</m:t>
              </m:r>
            </m:e>
          </m:d>
          <m:r>
            <m:rPr>
              <m:sty m:val="p"/>
            </m:rPr>
            <m:t>,</m:t>
          </m:r>
          <m:r>
            <m:t>  </m:t>
          </m:r>
          <m:d>
            <m:dPr>
              <m:begChr m:val="("/>
              <m:endChr m:val=")"/>
              <m:sepChr m:val=""/>
              <m:grow/>
            </m:dPr>
            <m:e>
              <m:r>
                <m:t>9</m:t>
              </m:r>
            </m:e>
          </m:d>
        </m:oMath>
      </m:oMathPara>
    </w:p>
    <w:p>
      <w:pPr>
        <w:pStyle w:val="FirstParagraph"/>
      </w:pPr>
      <m:oMathPara>
        <m:oMathParaPr>
          <m:jc m:val="center"/>
        </m:oMathParaPr>
        <m:oMath>
          <m:r>
            <m:t>φ</m:t>
          </m:r>
          <m:r>
            <m:rPr>
              <m:sty m:val="p"/>
            </m:rPr>
            <m:t>=</m:t>
          </m:r>
          <m:r>
            <m:rPr>
              <m:sty m:val="p"/>
            </m:rPr>
            <m:t>atan2</m:t>
          </m:r>
          <m:d>
            <m:dPr>
              <m:begChr m:val="("/>
              <m:endChr m:val=")"/>
              <m:sepChr m:val=""/>
              <m:grow/>
            </m:dPr>
            <m:e>
              <m:d>
                <m:dPr>
                  <m:begChr m:val="("/>
                  <m:endChr m:val=")"/>
                  <m:sepChr m:val=""/>
                  <m:grow/>
                </m:dPr>
                <m:e>
                  <m:r>
                    <m:rPr>
                      <m:sty m:val="b"/>
                    </m:rPr>
                    <m:t>p</m:t>
                  </m:r>
                  <m:r>
                    <m:rPr>
                      <m:sty m:val="p"/>
                    </m:rPr>
                    <m:t>−</m:t>
                  </m:r>
                  <m:r>
                    <m:rPr>
                      <m:sty m:val="b"/>
                    </m:rPr>
                    <m:t>c</m:t>
                  </m:r>
                </m:e>
              </m:d>
              <m:r>
                <m:rPr>
                  <m:sty m:val="p"/>
                </m:rPr>
                <m:t>⋅</m:t>
              </m:r>
              <m:sSub>
                <m:e>
                  <m:r>
                    <m:rPr>
                      <m:sty m:val="b"/>
                    </m:rPr>
                    <m:t>e</m:t>
                  </m:r>
                </m:e>
                <m:sub>
                  <m:r>
                    <m:t>2</m:t>
                  </m:r>
                </m:sub>
              </m:sSub>
              <m:r>
                <m:rPr>
                  <m:sty m:val="p"/>
                </m:rPr>
                <m:t>,</m:t>
              </m:r>
              <m:r>
                <m:t> </m:t>
              </m:r>
              <m:d>
                <m:dPr>
                  <m:begChr m:val="("/>
                  <m:endChr m:val=")"/>
                  <m:sepChr m:val=""/>
                  <m:grow/>
                </m:dPr>
                <m:e>
                  <m:r>
                    <m:rPr>
                      <m:sty m:val="b"/>
                    </m:rPr>
                    <m:t>p</m:t>
                  </m:r>
                  <m:r>
                    <m:rPr>
                      <m:sty m:val="p"/>
                    </m:rPr>
                    <m:t>−</m:t>
                  </m:r>
                  <m:r>
                    <m:rPr>
                      <m:sty m:val="b"/>
                    </m:rPr>
                    <m:t>c</m:t>
                  </m:r>
                </m:e>
              </m:d>
              <m:r>
                <m:rPr>
                  <m:sty m:val="p"/>
                </m:rPr>
                <m:t>⋅</m:t>
              </m:r>
              <m:sSub>
                <m:e>
                  <m:r>
                    <m:rPr>
                      <m:sty m:val="b"/>
                    </m:rPr>
                    <m:t>e</m:t>
                  </m:r>
                </m:e>
                <m:sub>
                  <m:r>
                    <m:t>1</m:t>
                  </m:r>
                </m:sub>
              </m:sSub>
            </m:e>
          </m:d>
          <m:r>
            <m:rPr>
              <m:sty m:val="p"/>
            </m:rPr>
            <m:t>.</m:t>
          </m:r>
          <m:r>
            <m:t>  </m:t>
          </m:r>
          <m:d>
            <m:dPr>
              <m:begChr m:val="("/>
              <m:endChr m:val=")"/>
              <m:sepChr m:val=""/>
              <m:grow/>
            </m:dPr>
            <m:e>
              <m:r>
                <m:t>10</m:t>
              </m:r>
            </m:e>
          </m:d>
        </m:oMath>
      </m:oMathPara>
    </w:p>
    <w:p>
      <w:pPr>
        <w:pStyle w:val="FirstParagraph"/>
      </w:pPr>
      <w:r>
        <w:t xml:space="preserve">A surface of revolution is exactly a surface whose points, mapped to</w:t>
      </w:r>
      <w:r>
        <w:t xml:space="preserve"> </w:t>
      </w:r>
      <m:oMath>
        <m:d>
          <m:dPr>
            <m:begChr m:val="("/>
            <m:endChr m:val=")"/>
            <m:sepChr m:val=""/>
            <m:grow/>
          </m:dPr>
          <m:e>
            <m:r>
              <m:t>ρ</m:t>
            </m:r>
            <m:r>
              <m:rPr>
                <m:sty m:val="p"/>
              </m:rPr>
              <m:t>,</m:t>
            </m:r>
            <m:r>
              <m:t>h</m:t>
            </m:r>
          </m:e>
        </m:d>
      </m:oMath>
      <w:r>
        <w:t xml:space="preserve">, fall on one fixed planar curve</w:t>
      </w:r>
      <w:r>
        <w:t xml:space="preserve"> </w:t>
      </w:r>
      <m:oMath>
        <m:r>
          <m:t>γ</m:t>
        </m:r>
        <m:d>
          <m:dPr>
            <m:begChr m:val="("/>
            <m:endChr m:val=")"/>
            <m:sepChr m:val=""/>
            <m:grow/>
          </m:dPr>
          <m:e>
            <m:r>
              <m:t>s</m:t>
            </m:r>
          </m:e>
        </m:d>
        <m:r>
          <m:rPr>
            <m:sty m:val="p"/>
          </m:rPr>
          <m:t>=</m:t>
        </m:r>
        <m:d>
          <m:dPr>
            <m:begChr m:val="("/>
            <m:endChr m:val=")"/>
            <m:sepChr m:val=""/>
            <m:grow/>
          </m:dPr>
          <m:e>
            <m:r>
              <m:t>ρ</m:t>
            </m:r>
            <m:d>
              <m:dPr>
                <m:begChr m:val="("/>
                <m:endChr m:val=")"/>
                <m:sepChr m:val=""/>
                <m:grow/>
              </m:dPr>
              <m:e>
                <m:r>
                  <m:t>s</m:t>
                </m:r>
              </m:e>
            </m:d>
            <m:r>
              <m:rPr>
                <m:sty m:val="p"/>
              </m:rPr>
              <m:t>,</m:t>
            </m:r>
            <m:r>
              <m:t>h</m:t>
            </m:r>
            <m:d>
              <m:dPr>
                <m:begChr m:val="("/>
                <m:endChr m:val=")"/>
                <m:sepChr m:val=""/>
                <m:grow/>
              </m:dPr>
              <m:e>
                <m:r>
                  <m:t>s</m:t>
                </m:r>
              </m:e>
            </m:d>
          </m:e>
        </m:d>
      </m:oMath>
      <w:r>
        <w:t xml:space="preserve"> </w:t>
      </w:r>
      <w:r>
        <w:t xml:space="preserve">while</w:t>
      </w:r>
      <w:r>
        <w:t xml:space="preserve"> </w:t>
      </w:r>
      <m:oMath>
        <m:r>
          <m:t>φ</m:t>
        </m:r>
      </m:oMath>
      <w:r>
        <w:t xml:space="preserve"> </w:t>
      </w:r>
      <w:r>
        <w:t xml:space="preserve">is free:</w:t>
      </w:r>
    </w:p>
    <w:p>
      <w:pPr>
        <w:pStyle w:val="BodyText"/>
      </w:pPr>
      <m:oMathPara>
        <m:oMathParaPr>
          <m:jc m:val="center"/>
        </m:oMathParaPr>
        <m:oMath>
          <m:r>
            <m:rPr>
              <m:sty m:val="b"/>
            </m:rPr>
            <m:t>S</m:t>
          </m:r>
          <m:d>
            <m:dPr>
              <m:begChr m:val="("/>
              <m:endChr m:val=")"/>
              <m:sepChr m:val=""/>
              <m:grow/>
            </m:dPr>
            <m:e>
              <m:r>
                <m:t>θ</m:t>
              </m:r>
              <m:r>
                <m:rPr>
                  <m:sty m:val="p"/>
                </m:rPr>
                <m:t>,</m:t>
              </m:r>
              <m:r>
                <m:t>s</m:t>
              </m:r>
            </m:e>
          </m:d>
          <m:r>
            <m:rPr>
              <m:sty m:val="p"/>
            </m:rPr>
            <m:t>=</m:t>
          </m:r>
          <m:r>
            <m:rPr>
              <m:sty m:val="b"/>
            </m:rPr>
            <m:t>c</m:t>
          </m:r>
          <m:r>
            <m:rPr>
              <m:sty m:val="p"/>
            </m:rPr>
            <m:t>+</m:t>
          </m:r>
          <m:r>
            <m:t>ρ</m:t>
          </m:r>
          <m:d>
            <m:dPr>
              <m:begChr m:val="("/>
              <m:endChr m:val=")"/>
              <m:sepChr m:val=""/>
              <m:grow/>
            </m:dPr>
            <m:e>
              <m:r>
                <m:t>s</m:t>
              </m:r>
            </m:e>
          </m:d>
          <m:d>
            <m:dPr>
              <m:begChr m:val="("/>
              <m:endChr m:val=")"/>
              <m:sepChr m:val=""/>
              <m:grow/>
            </m:dPr>
            <m:e>
              <m:r>
                <m:rPr>
                  <m:sty m:val="p"/>
                </m:rPr>
                <m:t>cos</m:t>
              </m:r>
              <m:r>
                <m:t>θ</m:t>
              </m:r>
              <m:r>
                <m:t> </m:t>
              </m:r>
              <m:sSub>
                <m:e>
                  <m:r>
                    <m:rPr>
                      <m:sty m:val="b"/>
                    </m:rPr>
                    <m:t>e</m:t>
                  </m:r>
                </m:e>
                <m:sub>
                  <m:r>
                    <m:t>1</m:t>
                  </m:r>
                </m:sub>
              </m:sSub>
              <m:r>
                <m:rPr>
                  <m:sty m:val="p"/>
                </m:rPr>
                <m:t>+</m:t>
              </m:r>
              <m:r>
                <m:rPr>
                  <m:sty m:val="p"/>
                </m:rPr>
                <m:t>sin</m:t>
              </m:r>
              <m:r>
                <m:t>θ</m:t>
              </m:r>
              <m:r>
                <m:t> </m:t>
              </m:r>
              <m:sSub>
                <m:e>
                  <m:r>
                    <m:rPr>
                      <m:sty m:val="b"/>
                    </m:rPr>
                    <m:t>e</m:t>
                  </m:r>
                </m:e>
                <m:sub>
                  <m:r>
                    <m:t>2</m:t>
                  </m:r>
                </m:sub>
              </m:sSub>
            </m:e>
          </m:d>
          <m:r>
            <m:rPr>
              <m:sty m:val="p"/>
            </m:rPr>
            <m:t>+</m:t>
          </m:r>
          <m:r>
            <m:t>h</m:t>
          </m:r>
          <m:d>
            <m:dPr>
              <m:begChr m:val="("/>
              <m:endChr m:val=")"/>
              <m:sepChr m:val=""/>
              <m:grow/>
            </m:dPr>
            <m:e>
              <m:r>
                <m:t>s</m:t>
              </m:r>
            </m:e>
          </m:d>
          <m:r>
            <m:t> </m:t>
          </m:r>
          <m:r>
            <m:rPr>
              <m:sty m:val="b"/>
            </m:rPr>
            <m:t>a</m:t>
          </m:r>
          <m:r>
            <m:rPr>
              <m:sty m:val="p"/>
            </m:rPr>
            <m:t>.</m:t>
          </m:r>
          <m:r>
            <m:t>  </m:t>
          </m:r>
          <m:d>
            <m:dPr>
              <m:begChr m:val="("/>
              <m:endChr m:val=")"/>
              <m:sepChr m:val=""/>
              <m:grow/>
            </m:dPr>
            <m:e>
              <m:r>
                <m:t>11</m:t>
              </m:r>
            </m:e>
          </m:d>
        </m:oMath>
      </m:oMathPara>
    </w:p>
    <w:p>
      <w:pPr>
        <w:pStyle w:val="FirstParagraph"/>
      </w:pPr>
      <w:r>
        <w:t xml:space="preserve">Two consequences drive the method. First, with the correct axis the underside points collapse onto a thin curve in the</w:t>
      </w:r>
      <w:r>
        <w:t xml:space="preserve"> </w:t>
      </w:r>
      <m:oMath>
        <m:d>
          <m:dPr>
            <m:begChr m:val="("/>
            <m:endChr m:val=")"/>
            <m:sepChr m:val=""/>
            <m:grow/>
          </m:dPr>
          <m:e>
            <m:r>
              <m:t>ρ</m:t>
            </m:r>
            <m:r>
              <m:rPr>
                <m:sty m:val="p"/>
              </m:rPr>
              <m:t>,</m:t>
            </m:r>
            <m:r>
              <m:t>h</m:t>
            </m:r>
          </m:e>
        </m:d>
      </m:oMath>
      <w:r>
        <w:t xml:space="preserve"> </w:t>
      </w:r>
      <w:r>
        <w:t xml:space="preserve">plane, and with a wrong axis they smear into a band. Second, every surface normal lies in a plane that contains the axis, so the normals all meet it.</w:t>
      </w:r>
    </w:p>
    <w:bookmarkEnd w:id="24"/>
    <w:bookmarkStart w:id="25" w:name="finding-the-axis-from-the-profile"/>
    <w:p>
      <w:pPr>
        <w:pStyle w:val="Heading1"/>
      </w:pPr>
      <w:r>
        <w:t xml:space="preserve">6. Finding the axis from the profile</w:t>
      </w:r>
    </w:p>
    <w:p>
      <w:pPr>
        <w:pStyle w:val="FirstParagraph"/>
      </w:pPr>
      <w:r>
        <w:t xml:space="preserve">We try axes and keep the one that makes the</w:t>
      </w:r>
      <w:r>
        <w:t xml:space="preserve"> </w:t>
      </w:r>
      <m:oMath>
        <m:d>
          <m:dPr>
            <m:begChr m:val="("/>
            <m:endChr m:val=")"/>
            <m:sepChr m:val=""/>
            <m:grow/>
          </m:dPr>
          <m:e>
            <m:r>
              <m:t>ρ</m:t>
            </m:r>
            <m:r>
              <m:rPr>
                <m:sty m:val="p"/>
              </m:rPr>
              <m:t>,</m:t>
            </m:r>
            <m:r>
              <m:t>h</m:t>
            </m:r>
          </m:e>
        </m:d>
      </m:oMath>
      <w:r>
        <w:t xml:space="preserve"> </w:t>
      </w:r>
      <w:r>
        <w:t xml:space="preserve">cloud thinnest. An axis has four free numbers: two angles for its direction and two shifts for its position,</w:t>
      </w:r>
    </w:p>
    <w:p>
      <w:pPr>
        <w:pStyle w:val="BodyText"/>
      </w:pPr>
      <m:oMathPara>
        <m:oMathParaPr>
          <m:jc m:val="center"/>
        </m:oMathParaPr>
        <m:oMath>
          <m:r>
            <m:rPr>
              <m:sty m:val="b"/>
            </m:rPr>
            <m:t>a</m:t>
          </m:r>
          <m:d>
            <m:dPr>
              <m:begChr m:val="("/>
              <m:endChr m:val=")"/>
              <m:sepChr m:val=""/>
              <m:grow/>
            </m:dPr>
            <m:e>
              <m:r>
                <m:t>θ</m:t>
              </m:r>
              <m:r>
                <m:rPr>
                  <m:sty m:val="p"/>
                </m:rPr>
                <m:t>,</m:t>
              </m:r>
              <m:r>
                <m:t>ϕ</m:t>
              </m:r>
            </m:e>
          </m:d>
          <m:r>
            <m:rPr>
              <m:sty m:val="p"/>
            </m:rPr>
            <m:t>=</m:t>
          </m:r>
          <m:d>
            <m:dPr>
              <m:begChr m:val="("/>
              <m:endChr m:val=")"/>
              <m:sepChr m:val=""/>
              <m:grow/>
            </m:dPr>
            <m:e>
              <m:r>
                <m:rPr>
                  <m:sty m:val="p"/>
                </m:rPr>
                <m:t>sin</m:t>
              </m:r>
              <m:r>
                <m:t>θ</m:t>
              </m:r>
              <m:r>
                <m:rPr>
                  <m:sty m:val="p"/>
                </m:rPr>
                <m:t>cos</m:t>
              </m:r>
              <m:r>
                <m:t>ϕ</m:t>
              </m:r>
              <m:r>
                <m:rPr>
                  <m:sty m:val="p"/>
                </m:rPr>
                <m:t>,</m:t>
              </m:r>
              <m:r>
                <m:t> </m:t>
              </m:r>
              <m:r>
                <m:rPr>
                  <m:sty m:val="p"/>
                </m:rPr>
                <m:t>sin</m:t>
              </m:r>
              <m:r>
                <m:t>θ</m:t>
              </m:r>
              <m:r>
                <m:rPr>
                  <m:sty m:val="p"/>
                </m:rPr>
                <m:t>sin</m:t>
              </m:r>
              <m:r>
                <m:t>ϕ</m:t>
              </m:r>
              <m:r>
                <m:rPr>
                  <m:sty m:val="p"/>
                </m:rPr>
                <m:t>,</m:t>
              </m:r>
              <m:r>
                <m:t> </m:t>
              </m:r>
              <m:r>
                <m:rPr>
                  <m:sty m:val="p"/>
                </m:rPr>
                <m:t>cos</m:t>
              </m:r>
              <m:r>
                <m:t>θ</m:t>
              </m:r>
            </m:e>
          </m:d>
          <m:r>
            <m:rPr>
              <m:sty m:val="p"/>
            </m:rPr>
            <m:t>,</m:t>
          </m:r>
          <m:r>
            <m:t>  </m:t>
          </m:r>
          <m:r>
            <m:rPr>
              <m:sty m:val="b"/>
            </m:rPr>
            <m:t>c</m:t>
          </m:r>
          <m:r>
            <m:rPr>
              <m:sty m:val="p"/>
            </m:rPr>
            <m:t>=</m:t>
          </m:r>
          <m:acc>
            <m:accPr>
              <m:chr m:val="̂"/>
            </m:accPr>
            <m:e>
              <m:r>
                <m:rPr>
                  <m:sty m:val="b"/>
                </m:rPr>
                <m:t>c</m:t>
              </m:r>
            </m:e>
          </m:acc>
          <m:r>
            <m:rPr>
              <m:sty m:val="p"/>
            </m:rPr>
            <m:t>+</m:t>
          </m:r>
          <m:r>
            <m:t>u</m:t>
          </m:r>
          <m:r>
            <m:t> </m:t>
          </m:r>
          <m:sSub>
            <m:e>
              <m:r>
                <m:rPr>
                  <m:sty m:val="b"/>
                </m:rPr>
                <m:t>e</m:t>
              </m:r>
            </m:e>
            <m:sub>
              <m:r>
                <m:t>1</m:t>
              </m:r>
            </m:sub>
          </m:sSub>
          <m:r>
            <m:rPr>
              <m:sty m:val="p"/>
            </m:rPr>
            <m:t>+</m:t>
          </m:r>
          <m:r>
            <m:t>v</m:t>
          </m:r>
          <m:r>
            <m:t> </m:t>
          </m:r>
          <m:sSub>
            <m:e>
              <m:r>
                <m:rPr>
                  <m:sty m:val="b"/>
                </m:rPr>
                <m:t>e</m:t>
              </m:r>
            </m:e>
            <m:sub>
              <m:r>
                <m:t>2</m:t>
              </m:r>
            </m:sub>
          </m:sSub>
          <m:r>
            <m:rPr>
              <m:sty m:val="p"/>
            </m:rPr>
            <m:t>,</m:t>
          </m:r>
          <m:r>
            <m:t>  </m:t>
          </m:r>
          <m:d>
            <m:dPr>
              <m:begChr m:val="("/>
              <m:endChr m:val=")"/>
              <m:sepChr m:val=""/>
              <m:grow/>
            </m:dPr>
            <m:e>
              <m:r>
                <m:t>12</m:t>
              </m:r>
            </m:e>
          </m:d>
        </m:oMath>
      </m:oMathPara>
    </w:p>
    <w:p>
      <w:pPr>
        <w:pStyle w:val="FirstParagraph"/>
      </w:pPr>
      <w:r>
        <w:t xml:space="preserve">where</w:t>
      </w:r>
      <w:r>
        <w:t xml:space="preserve"> </w:t>
      </w:r>
      <m:oMath>
        <m:acc>
          <m:accPr>
            <m:chr m:val="̂"/>
          </m:accPr>
          <m:e>
            <m:r>
              <m:rPr>
                <m:sty m:val="b"/>
              </m:rPr>
              <m:t>c</m:t>
            </m:r>
          </m:e>
        </m:acc>
      </m:oMath>
      <w:r>
        <w:t xml:space="preserve"> </w:t>
      </w:r>
      <w:r>
        <w:t xml:space="preserve">is the centroid of the underside points and</w:t>
      </w:r>
      <w:r>
        <w:t xml:space="preserve"> </w:t>
      </w:r>
      <m:oMath>
        <m:d>
          <m:dPr>
            <m:begChr m:val="("/>
            <m:endChr m:val=")"/>
            <m:sepChr m:val=""/>
            <m:grow/>
          </m:dPr>
          <m:e>
            <m:r>
              <m:t>θ</m:t>
            </m:r>
            <m:r>
              <m:rPr>
                <m:sty m:val="p"/>
              </m:rPr>
              <m:t>,</m:t>
            </m:r>
            <m:r>
              <m:t>ϕ</m:t>
            </m:r>
            <m:r>
              <m:rPr>
                <m:sty m:val="p"/>
              </m:rPr>
              <m:t>,</m:t>
            </m:r>
            <m:r>
              <m:t>u</m:t>
            </m:r>
            <m:r>
              <m:rPr>
                <m:sty m:val="p"/>
              </m:rPr>
              <m:t>,</m:t>
            </m:r>
            <m:r>
              <m:t>v</m:t>
            </m:r>
          </m:e>
        </m:d>
      </m:oMath>
      <w:r>
        <w:t xml:space="preserve"> </w:t>
      </w:r>
      <w:r>
        <w:t xml:space="preserve">are the four parameters.</w:t>
      </w:r>
    </w:p>
    <w:p>
      <w:pPr>
        <w:pStyle w:val="BodyText"/>
      </w:pPr>
      <w:r>
        <w:t xml:space="preserve">To measure how thin the cloud is, we fit the best implicit curve to it and take the distance to that curve. Scale the coordinates as</w:t>
      </w:r>
      <w:r>
        <w:t xml:space="preserve"> </w:t>
      </w:r>
      <m:oMath>
        <m:sSub>
          <m:e>
            <m:r>
              <m:t>x</m:t>
            </m:r>
          </m:e>
          <m:sub>
            <m:r>
              <m:t>i</m:t>
            </m:r>
          </m:sub>
        </m:sSub>
        <m:r>
          <m:rPr>
            <m:sty m:val="p"/>
          </m:rPr>
          <m:t>=</m:t>
        </m:r>
        <m:d>
          <m:dPr>
            <m:begChr m:val="("/>
            <m:endChr m:val=")"/>
            <m:sepChr m:val=""/>
            <m:grow/>
          </m:dPr>
          <m:e>
            <m:sSub>
              <m:e>
                <m:r>
                  <m:t>ρ</m:t>
                </m:r>
              </m:e>
              <m:sub>
                <m:r>
                  <m:t>i</m:t>
                </m:r>
              </m:sub>
            </m:sSub>
            <m:r>
              <m:rPr>
                <m:sty m:val="p"/>
              </m:rPr>
              <m:t>−</m:t>
            </m:r>
            <m:acc>
              <m:accPr>
                <m:chr m:val="‾"/>
              </m:accPr>
              <m:e>
                <m:r>
                  <m:t>ρ</m:t>
                </m:r>
              </m:e>
            </m:acc>
          </m:e>
        </m:d>
        <m:r>
          <m:rPr>
            <m:sty m:val="p"/>
          </m:rPr>
          <m:t>/</m:t>
        </m:r>
        <m:sSub>
          <m:e>
            <m:r>
              <m:t>s</m:t>
            </m:r>
          </m:e>
          <m:sub>
            <m:r>
              <m:t>0</m:t>
            </m:r>
          </m:sub>
        </m:sSub>
      </m:oMath>
      <w:r>
        <w:t xml:space="preserve"> </w:t>
      </w:r>
      <w:r>
        <w:t xml:space="preserve">and</w:t>
      </w:r>
      <w:r>
        <w:t xml:space="preserve"> </w:t>
      </w:r>
      <m:oMath>
        <m:sSub>
          <m:e>
            <m:r>
              <m:t>y</m:t>
            </m:r>
          </m:e>
          <m:sub>
            <m:r>
              <m:t>i</m:t>
            </m:r>
          </m:sub>
        </m:sSub>
        <m:r>
          <m:rPr>
            <m:sty m:val="p"/>
          </m:rPr>
          <m:t>=</m:t>
        </m:r>
        <m:d>
          <m:dPr>
            <m:begChr m:val="("/>
            <m:endChr m:val=")"/>
            <m:sepChr m:val=""/>
            <m:grow/>
          </m:dPr>
          <m:e>
            <m:sSub>
              <m:e>
                <m:r>
                  <m:t>h</m:t>
                </m:r>
              </m:e>
              <m:sub>
                <m:r>
                  <m:t>i</m:t>
                </m:r>
              </m:sub>
            </m:sSub>
            <m:r>
              <m:rPr>
                <m:sty m:val="p"/>
              </m:rPr>
              <m:t>−</m:t>
            </m:r>
            <m:acc>
              <m:accPr>
                <m:chr m:val="‾"/>
              </m:accPr>
              <m:e>
                <m:r>
                  <m:t>h</m:t>
                </m:r>
              </m:e>
            </m:acc>
          </m:e>
        </m:d>
        <m:r>
          <m:rPr>
            <m:sty m:val="p"/>
          </m:rPr>
          <m:t>/</m:t>
        </m:r>
        <m:sSub>
          <m:e>
            <m:r>
              <m:t>s</m:t>
            </m:r>
          </m:e>
          <m:sub>
            <m:r>
              <m:t>0</m:t>
            </m:r>
          </m:sub>
        </m:sSub>
      </m:oMath>
      <w:r>
        <w:t xml:space="preserve"> </w:t>
      </w:r>
      <w:r>
        <w:t xml:space="preserve">with</w:t>
      </w:r>
      <w:r>
        <w:t xml:space="preserve"> </w:t>
      </w:r>
      <m:oMath>
        <m:sSub>
          <m:e>
            <m:r>
              <m:t>s</m:t>
            </m:r>
          </m:e>
          <m:sub>
            <m:r>
              <m:t>0</m:t>
            </m:r>
          </m:sub>
        </m:sSub>
        <m:r>
          <m:rPr>
            <m:sty m:val="p"/>
          </m:rPr>
          <m:t>=</m:t>
        </m:r>
        <m:r>
          <m:t>50</m:t>
        </m:r>
      </m:oMath>
      <w:r>
        <w:t xml:space="preserve"> </w:t>
      </w:r>
      <w:r>
        <w:t xml:space="preserve">mm, and let</w:t>
      </w:r>
      <w:r>
        <w:t xml:space="preserve"> </w:t>
      </w:r>
      <m:oMath>
        <m:r>
          <m:rPr>
            <m:sty m:val="b"/>
          </m:rPr>
          <m:t>φ</m:t>
        </m:r>
        <m:d>
          <m:dPr>
            <m:begChr m:val="("/>
            <m:endChr m:val=")"/>
            <m:sepChr m:val=""/>
            <m:grow/>
          </m:dPr>
          <m:e>
            <m:r>
              <m:t>x</m:t>
            </m:r>
            <m:r>
              <m:rPr>
                <m:sty m:val="p"/>
              </m:rPr>
              <m:t>,</m:t>
            </m:r>
            <m:r>
              <m:t>y</m:t>
            </m:r>
          </m:e>
        </m:d>
      </m:oMath>
      <w:r>
        <w:t xml:space="preserve"> </w:t>
      </w:r>
      <w:r>
        <w:t xml:space="preserve">be the vector of the 15 monomials</w:t>
      </w:r>
      <w:r>
        <w:t xml:space="preserve"> </w:t>
      </w:r>
      <m:oMath>
        <m:sSup>
          <m:e>
            <m:r>
              <m:t>x</m:t>
            </m:r>
          </m:e>
          <m:sup>
            <m:r>
              <m:t>p</m:t>
            </m:r>
          </m:sup>
        </m:sSup>
        <m:sSup>
          <m:e>
            <m:r>
              <m:t>y</m:t>
            </m:r>
          </m:e>
          <m:sup>
            <m:r>
              <m:t>q</m:t>
            </m:r>
          </m:sup>
        </m:sSup>
      </m:oMath>
      <w:r>
        <w:t xml:space="preserve"> </w:t>
      </w:r>
      <w:r>
        <w:t xml:space="preserve">with</w:t>
      </w:r>
      <w:r>
        <w:t xml:space="preserve"> </w:t>
      </w:r>
      <m:oMath>
        <m:r>
          <m:t>p</m:t>
        </m:r>
        <m:r>
          <m:rPr>
            <m:sty m:val="p"/>
          </m:rPr>
          <m:t>+</m:t>
        </m:r>
        <m:r>
          <m:t>q</m:t>
        </m:r>
        <m:r>
          <m:rPr>
            <m:sty m:val="p"/>
          </m:rPr>
          <m:t>≤</m:t>
        </m:r>
        <m:r>
          <m:t>4</m:t>
        </m:r>
      </m:oMath>
      <w:r>
        <w:t xml:space="preserve">. The curve is</w:t>
      </w:r>
      <w:r>
        <w:t xml:space="preserve"> </w:t>
      </w:r>
      <m:oMath>
        <m:sSub>
          <m:e>
            <m:r>
              <m:t>F</m:t>
            </m:r>
          </m:e>
          <m:sub>
            <m:r>
              <m:rPr>
                <m:sty m:val="b"/>
              </m:rPr>
              <m:t>f</m:t>
            </m:r>
          </m:sub>
        </m:sSub>
        <m:d>
          <m:dPr>
            <m:begChr m:val="("/>
            <m:endChr m:val=")"/>
            <m:sepChr m:val=""/>
            <m:grow/>
          </m:dPr>
          <m:e>
            <m:r>
              <m:t>x</m:t>
            </m:r>
            <m:r>
              <m:rPr>
                <m:sty m:val="p"/>
              </m:rPr>
              <m:t>,</m:t>
            </m:r>
            <m:r>
              <m:t>y</m:t>
            </m:r>
          </m:e>
        </m:d>
        <m:r>
          <m:rPr>
            <m:sty m:val="p"/>
          </m:rPr>
          <m:t>=</m:t>
        </m:r>
        <m:sSup>
          <m:e>
            <m:r>
              <m:rPr>
                <m:sty m:val="b"/>
              </m:rPr>
              <m:t>f</m:t>
            </m:r>
          </m:e>
          <m:sup>
            <m:r>
              <m:rPr>
                <m:sty m:val="p"/>
                <m:scr m:val="sans-serif"/>
              </m:rPr>
              <m:t>T</m:t>
            </m:r>
          </m:sup>
        </m:sSup>
        <m:r>
          <m:rPr>
            <m:sty m:val="b"/>
          </m:rPr>
          <m:t>φ</m:t>
        </m:r>
        <m:d>
          <m:dPr>
            <m:begChr m:val="("/>
            <m:endChr m:val=")"/>
            <m:sepChr m:val=""/>
            <m:grow/>
          </m:dPr>
          <m:e>
            <m:r>
              <m:t>x</m:t>
            </m:r>
            <m:r>
              <m:rPr>
                <m:sty m:val="p"/>
              </m:rPr>
              <m:t>,</m:t>
            </m:r>
            <m:r>
              <m:t>y</m:t>
            </m:r>
          </m:e>
        </m:d>
        <m:r>
          <m:rPr>
            <m:sty m:val="p"/>
          </m:rPr>
          <m:t>=</m:t>
        </m:r>
        <m:r>
          <m:t>0</m:t>
        </m:r>
      </m:oMath>
      <w:r>
        <w:t xml:space="preserve">. Minimising</w:t>
      </w:r>
      <w:r>
        <w:t xml:space="preserve"> </w:t>
      </w:r>
      <m:oMath>
        <m:r>
          <m:rPr>
            <m:sty m:val="p"/>
          </m:rPr>
          <m:t>∑</m:t>
        </m:r>
        <m:sSup>
          <m:e>
            <m:r>
              <m:t>F</m:t>
            </m:r>
          </m:e>
          <m:sup>
            <m:r>
              <m:t>2</m:t>
            </m:r>
          </m:sup>
        </m:sSup>
      </m:oMath>
      <w:r>
        <w:t xml:space="preserve"> </w:t>
      </w:r>
      <w:r>
        <w:t xml:space="preserve">alone has the useless solution</w:t>
      </w:r>
      <w:r>
        <w:t xml:space="preserve"> </w:t>
      </w:r>
      <m:oMath>
        <m:r>
          <m:rPr>
            <m:sty m:val="b"/>
          </m:rPr>
          <m:t>f</m:t>
        </m:r>
        <m:r>
          <m:rPr>
            <m:sty m:val="p"/>
          </m:rPr>
          <m:t>→</m:t>
        </m:r>
        <m:r>
          <m:rPr>
            <m:sty m:val="b"/>
          </m:rPr>
          <m:t>0</m:t>
        </m:r>
      </m:oMath>
      <w:r>
        <w:t xml:space="preserve">, so the Taubin method minimises</w:t>
      </w:r>
      <w:r>
        <w:t xml:space="preserve"> </w:t>
      </w:r>
      <m:oMath>
        <m:r>
          <m:rPr>
            <m:sty m:val="p"/>
          </m:rPr>
          <m:t>∑</m:t>
        </m:r>
        <m:sSup>
          <m:e>
            <m:r>
              <m:t>F</m:t>
            </m:r>
          </m:e>
          <m:sup>
            <m:r>
              <m:t>2</m:t>
            </m:r>
          </m:sup>
        </m:sSup>
      </m:oMath>
      <w:r>
        <w:t xml:space="preserve"> </w:t>
      </w:r>
      <w:r>
        <w:t xml:space="preserve">while holding</w:t>
      </w:r>
      <w:r>
        <w:t xml:space="preserve"> </w:t>
      </w:r>
      <m:oMath>
        <m:r>
          <m:rPr>
            <m:sty m:val="p"/>
          </m:rPr>
          <m:t>∑</m:t>
        </m:r>
        <m:r>
          <m:rPr>
            <m:sty m:val="p"/>
          </m:rPr>
          <m:t>∥</m:t>
        </m:r>
        <m:r>
          <m:rPr>
            <m:sty m:val="p"/>
          </m:rPr>
          <m:t>∇</m:t>
        </m:r>
        <m:r>
          <m:t>F</m:t>
        </m:r>
        <m:sSup>
          <m:e>
            <m:r>
              <m:rPr>
                <m:sty m:val="p"/>
              </m:rPr>
              <m:t>∥</m:t>
            </m:r>
          </m:e>
          <m:sup>
            <m:r>
              <m:t>2</m:t>
            </m:r>
          </m:sup>
        </m:sSup>
      </m:oMath>
      <w:r>
        <w:t xml:space="preserve"> </w:t>
      </w:r>
      <w:r>
        <w:t xml:space="preserve">fixed. To first order the distance from a point to the curve is</w:t>
      </w:r>
      <w:r>
        <w:t xml:space="preserve"> </w:t>
      </w:r>
      <m:oMath>
        <m:r>
          <m:t>d</m:t>
        </m:r>
        <m:r>
          <m:rPr>
            <m:sty m:val="p"/>
          </m:rPr>
          <m:t>≈</m:t>
        </m:r>
        <m:d>
          <m:dPr>
            <m:begChr m:val="|"/>
            <m:endChr m:val="|"/>
            <m:sepChr m:val=""/>
            <m:grow/>
          </m:dPr>
          <m:e>
            <m:r>
              <m:t>F</m:t>
            </m:r>
          </m:e>
        </m:d>
        <m:r>
          <m:rPr>
            <m:sty m:val="p"/>
          </m:rPr>
          <m:t>/</m:t>
        </m:r>
        <m:r>
          <m:rPr>
            <m:sty m:val="p"/>
          </m:rPr>
          <m:t>∥</m:t>
        </m:r>
        <m:r>
          <m:rPr>
            <m:sty m:val="p"/>
          </m:rPr>
          <m:t>∇</m:t>
        </m:r>
        <m:r>
          <m:t>F</m:t>
        </m:r>
        <m:r>
          <m:rPr>
            <m:sty m:val="p"/>
          </m:rPr>
          <m:t>∥</m:t>
        </m:r>
      </m:oMath>
      <w:r>
        <w:t xml:space="preserve">, so this is close to minimising the geometric distance. With</w:t>
      </w:r>
    </w:p>
    <w:p>
      <w:pPr>
        <w:pStyle w:val="BodyText"/>
      </w:pPr>
      <m:oMathPara>
        <m:oMathParaPr>
          <m:jc m:val="center"/>
        </m:oMathParaPr>
        <m:oMath>
          <m:r>
            <m:rPr>
              <m:sty m:val="b"/>
            </m:rPr>
            <m:t>A</m:t>
          </m:r>
          <m:r>
            <m:rPr>
              <m:sty m:val="p"/>
            </m:rPr>
            <m:t>=</m:t>
          </m:r>
          <m:f>
            <m:fPr>
              <m:type m:val="bar"/>
            </m:fPr>
            <m:num>
              <m:r>
                <m:t>1</m:t>
              </m:r>
            </m:num>
            <m:den>
              <m:r>
                <m:t>n</m:t>
              </m:r>
            </m:den>
          </m:f>
          <m:nary>
            <m:naryPr>
              <m:chr m:val="∑"/>
              <m:limLoc m:val="undOvr"/>
              <m:subHide m:val="off"/>
              <m:supHide m:val="on"/>
            </m:naryPr>
            <m:sub>
              <m:r>
                <m:t>i</m:t>
              </m:r>
            </m:sub>
            <m:sup>
              <m:r>
                <m:t>​</m:t>
              </m:r>
            </m:sup>
            <m:e>
              <m:sSub>
                <m:e>
                  <m:r>
                    <m:rPr>
                      <m:sty m:val="b"/>
                    </m:rPr>
                    <m:t>φ</m:t>
                  </m:r>
                </m:e>
                <m:sub>
                  <m:r>
                    <m:t>i</m:t>
                  </m:r>
                </m:sub>
              </m:sSub>
            </m:e>
          </m:nary>
          <m:sSubSup>
            <m:e>
              <m:r>
                <m:rPr>
                  <m:sty m:val="b"/>
                </m:rPr>
                <m:t>φ</m:t>
              </m:r>
            </m:e>
            <m:sub>
              <m:r>
                <m:t>i</m:t>
              </m:r>
            </m:sub>
            <m:sup>
              <m:r>
                <m:rPr>
                  <m:sty m:val="p"/>
                  <m:scr m:val="sans-serif"/>
                </m:rPr>
                <m:t>T</m:t>
              </m:r>
            </m:sup>
          </m:sSubSup>
          <m:r>
            <m:rPr>
              <m:sty m:val="p"/>
            </m:rPr>
            <m:t>,</m:t>
          </m:r>
          <m:r>
            <m:t>  </m:t>
          </m:r>
          <m:r>
            <m:rPr>
              <m:sty m:val="b"/>
            </m:rPr>
            <m:t>B</m:t>
          </m:r>
          <m:r>
            <m:rPr>
              <m:sty m:val="p"/>
            </m:rPr>
            <m:t>=</m:t>
          </m:r>
          <m:f>
            <m:fPr>
              <m:type m:val="bar"/>
            </m:fPr>
            <m:num>
              <m:r>
                <m:t>1</m:t>
              </m:r>
            </m:num>
            <m:den>
              <m:r>
                <m:t>n</m:t>
              </m:r>
            </m:den>
          </m:f>
          <m:nary>
            <m:naryPr>
              <m:chr m:val="∑"/>
              <m:limLoc m:val="undOvr"/>
              <m:subHide m:val="off"/>
              <m:supHide m:val="on"/>
            </m:naryPr>
            <m:sub>
              <m:r>
                <m:t>i</m:t>
              </m:r>
            </m:sub>
            <m:sup>
              <m:r>
                <m:t>​</m:t>
              </m:r>
            </m:sup>
            <m:e>
              <m:d>
                <m:dPr>
                  <m:begChr m:val="("/>
                  <m:endChr m:val=")"/>
                  <m:sepChr m:val=""/>
                  <m:grow/>
                </m:dPr>
                <m:e>
                  <m:sSub>
                    <m:e>
                      <m:r>
                        <m:rPr>
                          <m:sty m:val="b"/>
                        </m:rPr>
                        <m:t>φ</m:t>
                      </m:r>
                    </m:e>
                    <m:sub>
                      <m:r>
                        <m:t>x</m:t>
                      </m:r>
                      <m:r>
                        <m:rPr>
                          <m:sty m:val="p"/>
                        </m:rPr>
                        <m:t>,</m:t>
                      </m:r>
                      <m:r>
                        <m:t>i</m:t>
                      </m:r>
                    </m:sub>
                  </m:sSub>
                  <m:sSubSup>
                    <m:e>
                      <m:r>
                        <m:rPr>
                          <m:sty m:val="b"/>
                        </m:rPr>
                        <m:t>φ</m:t>
                      </m:r>
                    </m:e>
                    <m:sub>
                      <m:r>
                        <m:t>x</m:t>
                      </m:r>
                      <m:r>
                        <m:rPr>
                          <m:sty m:val="p"/>
                        </m:rPr>
                        <m:t>,</m:t>
                      </m:r>
                      <m:r>
                        <m:t>i</m:t>
                      </m:r>
                    </m:sub>
                    <m:sup>
                      <m:r>
                        <m:rPr>
                          <m:sty m:val="p"/>
                          <m:scr m:val="sans-serif"/>
                        </m:rPr>
                        <m:t>T</m:t>
                      </m:r>
                    </m:sup>
                  </m:sSubSup>
                  <m:r>
                    <m:rPr>
                      <m:sty m:val="p"/>
                    </m:rPr>
                    <m:t>+</m:t>
                  </m:r>
                  <m:sSub>
                    <m:e>
                      <m:r>
                        <m:rPr>
                          <m:sty m:val="b"/>
                        </m:rPr>
                        <m:t>φ</m:t>
                      </m:r>
                    </m:e>
                    <m:sub>
                      <m:r>
                        <m:t>y</m:t>
                      </m:r>
                      <m:r>
                        <m:rPr>
                          <m:sty m:val="p"/>
                        </m:rPr>
                        <m:t>,</m:t>
                      </m:r>
                      <m:r>
                        <m:t>i</m:t>
                      </m:r>
                    </m:sub>
                  </m:sSub>
                  <m:sSubSup>
                    <m:e>
                      <m:r>
                        <m:rPr>
                          <m:sty m:val="b"/>
                        </m:rPr>
                        <m:t>φ</m:t>
                      </m:r>
                    </m:e>
                    <m:sub>
                      <m:r>
                        <m:t>y</m:t>
                      </m:r>
                      <m:r>
                        <m:rPr>
                          <m:sty m:val="p"/>
                        </m:rPr>
                        <m:t>,</m:t>
                      </m:r>
                      <m:r>
                        <m:t>i</m:t>
                      </m:r>
                    </m:sub>
                    <m:sup>
                      <m:r>
                        <m:rPr>
                          <m:sty m:val="p"/>
                          <m:scr m:val="sans-serif"/>
                        </m:rPr>
                        <m:t>T</m:t>
                      </m:r>
                    </m:sup>
                  </m:sSubSup>
                </m:e>
              </m:d>
            </m:e>
          </m:nary>
          <m:r>
            <m:rPr>
              <m:sty m:val="p"/>
            </m:rPr>
            <m:t>,</m:t>
          </m:r>
          <m:r>
            <m:t>  </m:t>
          </m:r>
          <m:d>
            <m:dPr>
              <m:begChr m:val="("/>
              <m:endChr m:val=")"/>
              <m:sepChr m:val=""/>
              <m:grow/>
            </m:dPr>
            <m:e>
              <m:r>
                <m:t>13</m:t>
              </m:r>
            </m:e>
          </m:d>
        </m:oMath>
      </m:oMathPara>
    </w:p>
    <w:p>
      <w:pPr>
        <w:pStyle w:val="FirstParagraph"/>
      </w:pPr>
      <w:r>
        <w:t xml:space="preserve">the solution is the generalised eigenproblem</w:t>
      </w:r>
    </w:p>
    <w:p>
      <w:pPr>
        <w:pStyle w:val="BodyText"/>
      </w:pPr>
      <m:oMathPara>
        <m:oMathParaPr>
          <m:jc m:val="center"/>
        </m:oMathParaPr>
        <m:oMath>
          <m:r>
            <m:rPr>
              <m:sty m:val="b"/>
            </m:rPr>
            <m:t>A</m:t>
          </m:r>
          <m:r>
            <m:t> </m:t>
          </m:r>
          <m:r>
            <m:rPr>
              <m:sty m:val="b"/>
            </m:rPr>
            <m:t>f</m:t>
          </m:r>
          <m:r>
            <m:rPr>
              <m:sty m:val="p"/>
            </m:rPr>
            <m:t>=</m:t>
          </m:r>
          <m:r>
            <m:t>λ</m:t>
          </m:r>
          <m:r>
            <m:t> </m:t>
          </m:r>
          <m:r>
            <m:rPr>
              <m:sty m:val="b"/>
            </m:rPr>
            <m:t>B</m:t>
          </m:r>
          <m:r>
            <m:t> </m:t>
          </m:r>
          <m:r>
            <m:rPr>
              <m:sty m:val="b"/>
            </m:rPr>
            <m:t>f</m:t>
          </m:r>
          <m:r>
            <m:rPr>
              <m:sty m:val="p"/>
            </m:rPr>
            <m:t>,</m:t>
          </m:r>
          <m:r>
            <m:t>  </m:t>
          </m:r>
          <m:d>
            <m:dPr>
              <m:begChr m:val="("/>
              <m:endChr m:val=")"/>
              <m:sepChr m:val=""/>
              <m:grow/>
            </m:dPr>
            <m:e>
              <m:r>
                <m:t>14</m:t>
              </m:r>
            </m:e>
          </m:d>
        </m:oMath>
      </m:oMathPara>
    </w:p>
    <w:p>
      <w:pPr>
        <w:pStyle w:val="FirstParagraph"/>
      </w:pPr>
      <w:r>
        <w:t xml:space="preserve">and the smallest eigenvalue gives an RMS distance in millimetres,</w:t>
      </w:r>
    </w:p>
    <w:p>
      <w:pPr>
        <w:pStyle w:val="BodyText"/>
      </w:pPr>
      <m:oMathPara>
        <m:oMathParaPr>
          <m:jc m:val="center"/>
        </m:oMathParaPr>
        <m:oMath>
          <m:r>
            <m:t>J</m:t>
          </m:r>
          <m:d>
            <m:dPr>
              <m:begChr m:val="("/>
              <m:endChr m:val=")"/>
              <m:sepChr m:val=""/>
              <m:grow/>
            </m:dPr>
            <m:e>
              <m:r>
                <m:rPr>
                  <m:sty m:val="b"/>
                </m:rPr>
                <m:t>a</m:t>
              </m:r>
              <m:r>
                <m:rPr>
                  <m:sty m:val="p"/>
                </m:rPr>
                <m:t>,</m:t>
              </m:r>
              <m:r>
                <m:rPr>
                  <m:sty m:val="b"/>
                </m:rPr>
                <m:t>c</m:t>
              </m:r>
            </m:e>
          </m:d>
          <m:r>
            <m:rPr>
              <m:sty m:val="p"/>
            </m:rPr>
            <m:t>=</m:t>
          </m:r>
          <m:sSub>
            <m:e>
              <m:r>
                <m:t>s</m:t>
              </m:r>
            </m:e>
            <m:sub>
              <m:r>
                <m:t>0</m:t>
              </m:r>
            </m:sub>
          </m:sSub>
          <m:rad>
            <m:radPr>
              <m:degHide m:val="on"/>
            </m:radPr>
            <m:deg/>
            <m:e>
              <m:sSub>
                <m:e>
                  <m:r>
                    <m:t>λ</m:t>
                  </m:r>
                </m:e>
                <m:sub>
                  <m:r>
                    <m:rPr>
                      <m:sty m:val="p"/>
                    </m:rPr>
                    <m:t>min</m:t>
                  </m:r>
                </m:sub>
              </m:sSub>
            </m:e>
          </m:rad>
          <m:r>
            <m:rPr>
              <m:sty m:val="p"/>
            </m:rPr>
            <m:t>.</m:t>
          </m:r>
          <m:r>
            <m:t>  </m:t>
          </m:r>
          <m:d>
            <m:dPr>
              <m:begChr m:val="("/>
              <m:endChr m:val=")"/>
              <m:sepChr m:val=""/>
              <m:grow/>
            </m:dPr>
            <m:e>
              <m:r>
                <m:t>15</m:t>
              </m:r>
            </m:e>
          </m:d>
        </m:oMath>
      </m:oMathPara>
    </w:p>
    <w:p>
      <w:pPr>
        <w:pStyle w:val="FirstParagraph"/>
      </w:pPr>
      <w:r>
        <w:t xml:space="preserve">The axis estimate from the profile is</w:t>
      </w:r>
    </w:p>
    <w:p>
      <w:pPr>
        <w:pStyle w:val="BodyText"/>
      </w:pPr>
      <m:oMathPara>
        <m:oMathParaPr>
          <m:jc m:val="center"/>
        </m:oMathParaPr>
        <m:oMath>
          <m:d>
            <m:dPr>
              <m:begChr m:val="("/>
              <m:endChr m:val=")"/>
              <m:sepChr m:val=""/>
              <m:grow/>
            </m:dPr>
            <m:e>
              <m:acc>
                <m:accPr>
                  <m:chr m:val="̂"/>
                </m:accPr>
                <m:e>
                  <m:r>
                    <m:rPr>
                      <m:sty m:val="b"/>
                    </m:rPr>
                    <m:t>a</m:t>
                  </m:r>
                </m:e>
              </m:acc>
              <m:r>
                <m:rPr>
                  <m:sty m:val="p"/>
                </m:rPr>
                <m:t>,</m:t>
              </m:r>
              <m:acc>
                <m:accPr>
                  <m:chr m:val="̂"/>
                </m:accPr>
                <m:e>
                  <m:r>
                    <m:rPr>
                      <m:sty m:val="b"/>
                    </m:rPr>
                    <m:t>c</m:t>
                  </m:r>
                </m:e>
              </m:acc>
            </m:e>
          </m:d>
          <m:r>
            <m:rPr>
              <m:sty m:val="p"/>
            </m:rPr>
            <m:t>=</m:t>
          </m:r>
          <m:r>
            <m:rPr>
              <m:sty m:val="p"/>
            </m:rPr>
            <m:t>arg</m:t>
          </m:r>
          <m:limLow>
            <m:e>
              <m:r>
                <m:rPr>
                  <m:sty m:val="p"/>
                </m:rPr>
                <m:t>min</m:t>
              </m:r>
            </m:e>
            <m:lim>
              <m:r>
                <m:t>θ</m:t>
              </m:r>
              <m:r>
                <m:rPr>
                  <m:sty m:val="p"/>
                </m:rPr>
                <m:t>,</m:t>
              </m:r>
              <m:r>
                <m:t>ϕ</m:t>
              </m:r>
              <m:r>
                <m:rPr>
                  <m:sty m:val="p"/>
                </m:rPr>
                <m:t>,</m:t>
              </m:r>
              <m:r>
                <m:t>u</m:t>
              </m:r>
              <m:r>
                <m:rPr>
                  <m:sty m:val="p"/>
                </m:rPr>
                <m:t>,</m:t>
              </m:r>
              <m:r>
                <m:t>v</m:t>
              </m:r>
            </m:lim>
          </m:limLow>
          <m:r>
            <m:t>J</m:t>
          </m:r>
          <m:r>
            <m:rPr>
              <m:sty m:val="p"/>
            </m:rPr>
            <m:t>.</m:t>
          </m:r>
          <m:r>
            <m:t>  </m:t>
          </m:r>
          <m:d>
            <m:dPr>
              <m:begChr m:val="("/>
              <m:endChr m:val=")"/>
              <m:sepChr m:val=""/>
              <m:grow/>
            </m:dPr>
            <m:e>
              <m:r>
                <m:t>16</m:t>
              </m:r>
            </m:e>
          </m:d>
        </m:oMath>
      </m:oMathPara>
    </w:p>
    <w:p>
      <w:pPr>
        <w:pStyle w:val="FirstParagraph"/>
      </w:pPr>
      <w:r>
        <w:t xml:space="preserve">Because</w:t>
      </w:r>
      <w:r>
        <w:t xml:space="preserve"> </w:t>
      </w:r>
      <m:oMath>
        <m:r>
          <m:t>J</m:t>
        </m:r>
      </m:oMath>
      <w:r>
        <w:t xml:space="preserve"> </w:t>
      </w:r>
      <w:r>
        <w:t xml:space="preserve">has many shallow local minima, we search globally. We take 500 directions spread evenly over a hemisphere. For each direction we need a starting centre, and we get it from the normals: with</w:t>
      </w:r>
      <w:r>
        <w:t xml:space="preserve"> </w:t>
      </w:r>
      <m:oMath>
        <m:sSub>
          <m:e>
            <m:r>
              <m:rPr>
                <m:sty m:val="b"/>
              </m:rPr>
              <m:t>t</m:t>
            </m:r>
          </m:e>
          <m:sub>
            <m:r>
              <m:t>i</m:t>
            </m:r>
          </m:sub>
        </m:sSub>
        <m:r>
          <m:rPr>
            <m:sty m:val="p"/>
          </m:rPr>
          <m:t>=</m:t>
        </m:r>
        <m:d>
          <m:dPr>
            <m:begChr m:val="("/>
            <m:endChr m:val=")"/>
            <m:sepChr m:val=""/>
            <m:grow/>
          </m:dPr>
          <m:e>
            <m:sSub>
              <m:e>
                <m:r>
                  <m:rPr>
                    <m:sty m:val="b"/>
                  </m:rPr>
                  <m:t>n</m:t>
                </m:r>
              </m:e>
              <m:sub>
                <m:r>
                  <m:t>i</m:t>
                </m:r>
              </m:sub>
            </m:sSub>
            <m:r>
              <m:rPr>
                <m:sty m:val="p"/>
              </m:rPr>
              <m:t>×</m:t>
            </m:r>
            <m:r>
              <m:rPr>
                <m:sty m:val="b"/>
              </m:rPr>
              <m:t>a</m:t>
            </m:r>
          </m:e>
        </m:d>
        <m:r>
          <m:rPr>
            <m:sty m:val="p"/>
          </m:rPr>
          <m:t>/</m:t>
        </m:r>
        <m:r>
          <m:rPr>
            <m:sty m:val="p"/>
          </m:rPr>
          <m:t>∥</m:t>
        </m:r>
        <m:sSub>
          <m:e>
            <m:r>
              <m:rPr>
                <m:sty m:val="b"/>
              </m:rPr>
              <m:t>n</m:t>
            </m:r>
          </m:e>
          <m:sub>
            <m:r>
              <m:t>i</m:t>
            </m:r>
          </m:sub>
        </m:sSub>
        <m:r>
          <m:rPr>
            <m:sty m:val="p"/>
          </m:rPr>
          <m:t>×</m:t>
        </m:r>
        <m:r>
          <m:rPr>
            <m:sty m:val="b"/>
          </m:rPr>
          <m:t>a</m:t>
        </m:r>
        <m:r>
          <m:rPr>
            <m:sty m:val="p"/>
          </m:rPr>
          <m:t>∥</m:t>
        </m:r>
      </m:oMath>
      <w:r>
        <w:t xml:space="preserve">, the distance from a candidate centre</w:t>
      </w:r>
      <w:r>
        <w:t xml:space="preserve"> </w:t>
      </w:r>
      <m:oMath>
        <m:r>
          <m:rPr>
            <m:sty m:val="b"/>
          </m:rPr>
          <m:t>c</m:t>
        </m:r>
      </m:oMath>
      <w:r>
        <w:t xml:space="preserve"> </w:t>
      </w:r>
      <w:r>
        <w:t xml:space="preserve">to the line through</w:t>
      </w:r>
      <w:r>
        <w:t xml:space="preserve"> </w:t>
      </w:r>
      <m:oMath>
        <m:sSub>
          <m:e>
            <m:r>
              <m:rPr>
                <m:sty m:val="b"/>
              </m:rPr>
              <m:t>p</m:t>
            </m:r>
          </m:e>
          <m:sub>
            <m:r>
              <m:t>i</m:t>
            </m:r>
          </m:sub>
        </m:sSub>
      </m:oMath>
      <w:r>
        <w:t xml:space="preserve"> </w:t>
      </w:r>
      <w:r>
        <w:t xml:space="preserve">along the normal, seen down the axis, is</w:t>
      </w:r>
      <w:r>
        <w:t xml:space="preserve"> </w:t>
      </w:r>
      <m:oMath>
        <m:d>
          <m:dPr>
            <m:begChr m:val="|"/>
            <m:endChr m:val="|"/>
            <m:sepChr m:val=""/>
            <m:grow/>
          </m:dPr>
          <m:e>
            <m:d>
              <m:dPr>
                <m:begChr m:val="("/>
                <m:endChr m:val=")"/>
                <m:sepChr m:val=""/>
                <m:grow/>
              </m:dPr>
              <m:e>
                <m:r>
                  <m:rPr>
                    <m:sty m:val="b"/>
                  </m:rPr>
                  <m:t>c</m:t>
                </m:r>
                <m:r>
                  <m:rPr>
                    <m:sty m:val="p"/>
                  </m:rPr>
                  <m:t>−</m:t>
                </m:r>
                <m:sSub>
                  <m:e>
                    <m:r>
                      <m:rPr>
                        <m:sty m:val="b"/>
                      </m:rPr>
                      <m:t>p</m:t>
                    </m:r>
                  </m:e>
                  <m:sub>
                    <m:r>
                      <m:t>i</m:t>
                    </m:r>
                  </m:sub>
                </m:sSub>
              </m:e>
            </m:d>
            <m:r>
              <m:rPr>
                <m:sty m:val="p"/>
              </m:rPr>
              <m:t>⋅</m:t>
            </m:r>
            <m:sSub>
              <m:e>
                <m:r>
                  <m:rPr>
                    <m:sty m:val="b"/>
                  </m:rPr>
                  <m:t>t</m:t>
                </m:r>
              </m:e>
              <m:sub>
                <m:r>
                  <m:t>i</m:t>
                </m:r>
              </m:sub>
            </m:sSub>
          </m:e>
        </m:d>
      </m:oMath>
      <w:r>
        <w:t xml:space="preserve">. Minimising the sum of squares gives the normal equations</w:t>
      </w:r>
    </w:p>
    <w:p>
      <w:pPr>
        <w:pStyle w:val="BodyText"/>
      </w:pPr>
      <m:oMathPara>
        <m:oMathParaPr>
          <m:jc m:val="center"/>
        </m:oMathParaPr>
        <m:oMath>
          <m:d>
            <m:dPr>
              <m:begChr m:val="("/>
              <m:endChr m:val=")"/>
              <m:sepChr m:val=""/>
              <m:grow/>
            </m:dPr>
            <m:e>
              <m:nary>
                <m:naryPr>
                  <m:chr m:val="∑"/>
                  <m:limLoc m:val="undOvr"/>
                  <m:subHide m:val="off"/>
                  <m:supHide m:val="on"/>
                </m:naryPr>
                <m:sub>
                  <m:r>
                    <m:t>i</m:t>
                  </m:r>
                </m:sub>
                <m:sup>
                  <m:r>
                    <m:t>​</m:t>
                  </m:r>
                </m:sup>
                <m:e>
                  <m:sSub>
                    <m:e>
                      <m:r>
                        <m:rPr>
                          <m:sty m:val="b"/>
                        </m:rPr>
                        <m:t>t</m:t>
                      </m:r>
                    </m:e>
                    <m:sub>
                      <m:r>
                        <m:t>i</m:t>
                      </m:r>
                    </m:sub>
                  </m:sSub>
                </m:e>
              </m:nary>
              <m:sSubSup>
                <m:e>
                  <m:r>
                    <m:rPr>
                      <m:sty m:val="b"/>
                    </m:rPr>
                    <m:t>t</m:t>
                  </m:r>
                </m:e>
                <m:sub>
                  <m:r>
                    <m:t>i</m:t>
                  </m:r>
                </m:sub>
                <m:sup>
                  <m:r>
                    <m:rPr>
                      <m:sty m:val="p"/>
                      <m:scr m:val="sans-serif"/>
                    </m:rPr>
                    <m:t>T</m:t>
                  </m:r>
                </m:sup>
              </m:sSubSup>
            </m:e>
          </m:d>
          <m:r>
            <m:rPr>
              <m:sty m:val="b"/>
            </m:rPr>
            <m:t>c</m:t>
          </m:r>
          <m:r>
            <m:rPr>
              <m:sty m:val="p"/>
            </m:rPr>
            <m:t>=</m:t>
          </m:r>
          <m:nary>
            <m:naryPr>
              <m:chr m:val="∑"/>
              <m:limLoc m:val="undOvr"/>
              <m:subHide m:val="off"/>
              <m:supHide m:val="on"/>
            </m:naryPr>
            <m:sub>
              <m:r>
                <m:t>i</m:t>
              </m:r>
            </m:sub>
            <m:sup>
              <m:r>
                <m:t>​</m:t>
              </m:r>
            </m:sup>
            <m:e>
              <m:sSub>
                <m:e>
                  <m:r>
                    <m:rPr>
                      <m:sty m:val="b"/>
                    </m:rPr>
                    <m:t>t</m:t>
                  </m:r>
                </m:e>
                <m:sub>
                  <m:r>
                    <m:t>i</m:t>
                  </m:r>
                </m:sub>
              </m:sSub>
            </m:e>
          </m:nary>
          <m:sSubSup>
            <m:e>
              <m:r>
                <m:rPr>
                  <m:sty m:val="b"/>
                </m:rPr>
                <m:t>t</m:t>
              </m:r>
            </m:e>
            <m:sub>
              <m:r>
                <m:t>i</m:t>
              </m:r>
            </m:sub>
            <m:sup>
              <m:r>
                <m:rPr>
                  <m:sty m:val="p"/>
                  <m:scr m:val="sans-serif"/>
                </m:rPr>
                <m:t>T</m:t>
              </m:r>
            </m:sup>
          </m:sSubSup>
          <m:sSub>
            <m:e>
              <m:r>
                <m:rPr>
                  <m:sty m:val="b"/>
                </m:rPr>
                <m:t>p</m:t>
              </m:r>
            </m:e>
            <m:sub>
              <m:r>
                <m:t>i</m:t>
              </m:r>
            </m:sub>
          </m:sSub>
          <m:r>
            <m:rPr>
              <m:sty m:val="p"/>
            </m:rPr>
            <m:t>,</m:t>
          </m:r>
          <m:r>
            <m:t>  </m:t>
          </m:r>
          <m:d>
            <m:dPr>
              <m:begChr m:val="("/>
              <m:endChr m:val=")"/>
              <m:sepChr m:val=""/>
              <m:grow/>
            </m:dPr>
            <m:e>
              <m:r>
                <m:t>17</m:t>
              </m:r>
            </m:e>
          </m:d>
        </m:oMath>
      </m:oMathPara>
    </w:p>
    <w:p>
      <w:pPr>
        <w:pStyle w:val="FirstParagraph"/>
      </w:pPr>
      <w:r>
        <w:t xml:space="preserve">solved with a pseudo-inverse, dropping vertices whose normal is nearly parallel to</w:t>
      </w:r>
      <w:r>
        <w:t xml:space="preserve"> </w:t>
      </w:r>
      <m:oMath>
        <m:r>
          <m:rPr>
            <m:sty m:val="b"/>
          </m:rPr>
          <m:t>a</m:t>
        </m:r>
      </m:oMath>
      <w:r>
        <w:t xml:space="preserve"> </w:t>
      </w:r>
      <w:r>
        <w:t xml:space="preserve">(perpendicular component below 0.15). From these starts we keep the twelve best axes that are at least 8 degrees apart, refine each with the Nelder–Mead method, and re-optimise the best five on 6000 points.</w:t>
      </w:r>
    </w:p>
    <w:bookmarkEnd w:id="25"/>
    <w:bookmarkStart w:id="26" w:name="Xdc6c037ab709b958aad6afca444928f22a6db6d"/>
    <w:p>
      <w:pPr>
        <w:pStyle w:val="Heading1"/>
      </w:pPr>
      <w:r>
        <w:t xml:space="preserve">7. The finished lip as an independent check on the axis</w:t>
      </w:r>
    </w:p>
    <w:p>
      <w:pPr>
        <w:pStyle w:val="FirstParagraph"/>
      </w:pPr>
      <w:r>
        <w:t xml:space="preserve">A finished lip is flat and level: it is a ring perpendicular to the axis. So the normal of the plane through the lip is parallel to the axis, and it gives a second, independent measurement of the axis direction. The only link to Section 6 is that the profile axis is used as a rough guide to pick out the lip vertices, so a lip tilted by more than about 35 degrees from that guide would be missed. To select the lip we take the crest height</w:t>
      </w:r>
      <w:r>
        <w:t xml:space="preserve"> </w:t>
      </w:r>
      <m:oMath>
        <m:sSub>
          <m:e>
            <m:r>
              <m:t>h</m:t>
            </m:r>
          </m:e>
          <m:sub>
            <m:r>
              <m:t>c</m:t>
            </m:r>
          </m:sub>
        </m:sSub>
      </m:oMath>
      <w:r>
        <w:t xml:space="preserve">, the 99th percentile of</w:t>
      </w:r>
      <w:r>
        <w:t xml:space="preserve"> </w:t>
      </w:r>
      <m:oMath>
        <m:r>
          <m:t>h</m:t>
        </m:r>
      </m:oMath>
      <w:r>
        <w:t xml:space="preserve"> </w:t>
      </w:r>
      <w:r>
        <w:t xml:space="preserve">over the wall zone (</w:t>
      </w:r>
      <m:oMath>
        <m:r>
          <m:t>ρ</m:t>
        </m:r>
        <m:r>
          <m:rPr>
            <m:sty m:val="p"/>
          </m:rPr>
          <m:t>&gt;</m:t>
        </m:r>
        <m:r>
          <m:t>95</m:t>
        </m:r>
      </m:oMath>
      <w:r>
        <w:t xml:space="preserve"> </w:t>
      </w:r>
      <w:r>
        <w:t xml:space="preserve">mm, within 30 degrees of the sherd centre), and keep vertices with heights between</w:t>
      </w:r>
      <w:r>
        <w:t xml:space="preserve"> </w:t>
      </w:r>
      <m:oMath>
        <m:sSub>
          <m:e>
            <m:r>
              <m:t>h</m:t>
            </m:r>
          </m:e>
          <m:sub>
            <m:r>
              <m:t>c</m:t>
            </m:r>
          </m:sub>
        </m:sSub>
        <m:r>
          <m:rPr>
            <m:sty m:val="p"/>
          </m:rPr>
          <m:t>−</m:t>
        </m:r>
        <m:r>
          <m:t>d</m:t>
        </m:r>
      </m:oMath>
      <w:r>
        <w:t xml:space="preserve"> </w:t>
      </w:r>
      <w:r>
        <w:t xml:space="preserve">and</w:t>
      </w:r>
      <w:r>
        <w:t xml:space="preserve"> </w:t>
      </w:r>
      <m:oMath>
        <m:sSub>
          <m:e>
            <m:r>
              <m:t>h</m:t>
            </m:r>
          </m:e>
          <m:sub>
            <m:r>
              <m:t>c</m:t>
            </m:r>
          </m:sub>
        </m:sSub>
        <m:r>
          <m:rPr>
            <m:sty m:val="p"/>
          </m:rPr>
          <m:t>+</m:t>
        </m:r>
        <m:r>
          <m:t>1</m:t>
        </m:r>
      </m:oMath>
      <w:r>
        <w:t xml:space="preserve"> </w:t>
      </w:r>
      <w:r>
        <w:t xml:space="preserve">mm whose normals satisfy</w:t>
      </w:r>
      <w:r>
        <w:t xml:space="preserve"> </w:t>
      </w:r>
      <m:oMath>
        <m:r>
          <m:rPr>
            <m:sty m:val="b"/>
          </m:rPr>
          <m:t>n</m:t>
        </m:r>
        <m:r>
          <m:rPr>
            <m:sty m:val="p"/>
          </m:rPr>
          <m:t>⋅</m:t>
        </m:r>
        <m:r>
          <m:rPr>
            <m:sty m:val="b"/>
          </m:rPr>
          <m:t>a</m:t>
        </m:r>
        <m:r>
          <m:rPr>
            <m:sty m:val="p"/>
          </m:rPr>
          <m:t>≥</m:t>
        </m:r>
        <m:sSub>
          <m:e>
            <m:r>
              <m:t>ν</m:t>
            </m:r>
          </m:e>
          <m:sub>
            <m:r>
              <m:t>c</m:t>
            </m:r>
          </m:sub>
        </m:sSub>
      </m:oMath>
      <w:r>
        <w:t xml:space="preserve">. We use five pairs</w:t>
      </w:r>
      <w:r>
        <w:t xml:space="preserve"> </w:t>
      </w:r>
      <m:oMath>
        <m:d>
          <m:dPr>
            <m:begChr m:val="("/>
            <m:endChr m:val=")"/>
            <m:sepChr m:val=""/>
            <m:grow/>
          </m:dPr>
          <m:e>
            <m:r>
              <m:t>d</m:t>
            </m:r>
            <m:r>
              <m:rPr>
                <m:sty m:val="p"/>
              </m:rPr>
              <m:t>,</m:t>
            </m:r>
            <m:sSub>
              <m:e>
                <m:r>
                  <m:t>ν</m:t>
                </m:r>
              </m:e>
              <m:sub>
                <m:r>
                  <m:t>c</m:t>
                </m:r>
              </m:sub>
            </m:sSub>
          </m:e>
        </m:d>
      </m:oMath>
      <w:r>
        <w:t xml:space="preserve">, with</w:t>
      </w:r>
      <w:r>
        <w:t xml:space="preserve"> </w:t>
      </w:r>
      <m:oMath>
        <m:r>
          <m:t>d</m:t>
        </m:r>
      </m:oMath>
      <w:r>
        <w:t xml:space="preserve"> </w:t>
      </w:r>
      <w:r>
        <w:t xml:space="preserve">from 1.5 to 3.5 mm and</w:t>
      </w:r>
      <w:r>
        <w:t xml:space="preserve"> </w:t>
      </w:r>
      <m:oMath>
        <m:sSub>
          <m:e>
            <m:r>
              <m:t>ν</m:t>
            </m:r>
          </m:e>
          <m:sub>
            <m:r>
              <m:t>c</m:t>
            </m:r>
          </m:sub>
        </m:sSub>
      </m:oMath>
      <w:r>
        <w:t xml:space="preserve"> </w:t>
      </w:r>
      <w:r>
        <w:t xml:space="preserve">from 0.6 to 0.85. For each selection we fit a plane by weighted total least squares:</w:t>
      </w:r>
    </w:p>
    <w:p>
      <w:pPr>
        <w:pStyle w:val="BodyText"/>
      </w:pPr>
      <m:oMathPara>
        <m:oMathParaPr>
          <m:jc m:val="center"/>
        </m:oMathParaPr>
        <m:oMath>
          <m:r>
            <m:rPr>
              <m:sty m:val="b"/>
            </m:rPr>
            <m:t>μ</m:t>
          </m:r>
          <m:r>
            <m:rPr>
              <m:sty m:val="p"/>
            </m:rPr>
            <m:t>=</m:t>
          </m:r>
          <m:f>
            <m:fPr>
              <m:type m:val="bar"/>
            </m:fPr>
            <m:num>
              <m:nary>
                <m:naryPr>
                  <m:chr m:val="∑"/>
                  <m:limLoc m:val="undOvr"/>
                  <m:subHide m:val="off"/>
                  <m:supHide m:val="on"/>
                </m:naryPr>
                <m:sub>
                  <m:r>
                    <m:t>i</m:t>
                  </m:r>
                </m:sub>
                <m:sup>
                  <m:r>
                    <m:t>​</m:t>
                  </m:r>
                </m:sup>
                <m:e>
                  <m:sSub>
                    <m:e>
                      <m:r>
                        <m:t>w</m:t>
                      </m:r>
                    </m:e>
                    <m:sub>
                      <m:r>
                        <m:t>i</m:t>
                      </m:r>
                    </m:sub>
                  </m:sSub>
                </m:e>
              </m:nary>
              <m:sSub>
                <m:e>
                  <m:r>
                    <m:rPr>
                      <m:sty m:val="b"/>
                    </m:rPr>
                    <m:t>p</m:t>
                  </m:r>
                </m:e>
                <m:sub>
                  <m:r>
                    <m:t>i</m:t>
                  </m:r>
                </m:sub>
              </m:sSub>
            </m:num>
            <m:den>
              <m:nary>
                <m:naryPr>
                  <m:chr m:val="∑"/>
                  <m:limLoc m:val="undOvr"/>
                  <m:subHide m:val="off"/>
                  <m:supHide m:val="on"/>
                </m:naryPr>
                <m:sub>
                  <m:r>
                    <m:t>i</m:t>
                  </m:r>
                </m:sub>
                <m:sup>
                  <m:r>
                    <m:t>​</m:t>
                  </m:r>
                </m:sup>
                <m:e>
                  <m:sSub>
                    <m:e>
                      <m:r>
                        <m:t>w</m:t>
                      </m:r>
                    </m:e>
                    <m:sub>
                      <m:r>
                        <m:t>i</m:t>
                      </m:r>
                    </m:sub>
                  </m:sSub>
                </m:e>
              </m:nary>
            </m:den>
          </m:f>
          <m:r>
            <m:rPr>
              <m:sty m:val="p"/>
            </m:rPr>
            <m:t>,</m:t>
          </m:r>
          <m:r>
            <m:t>  </m:t>
          </m:r>
          <m:r>
            <m:rPr>
              <m:sty m:val="b"/>
            </m:rPr>
            <m:t>M</m:t>
          </m:r>
          <m:r>
            <m:rPr>
              <m:sty m:val="p"/>
            </m:rPr>
            <m:t>=</m:t>
          </m:r>
          <m:nary>
            <m:naryPr>
              <m:chr m:val="∑"/>
              <m:limLoc m:val="undOvr"/>
              <m:subHide m:val="off"/>
              <m:supHide m:val="on"/>
            </m:naryPr>
            <m:sub>
              <m:r>
                <m:t>i</m:t>
              </m:r>
            </m:sub>
            <m:sup>
              <m:r>
                <m:t>​</m:t>
              </m:r>
            </m:sup>
            <m:e>
              <m:sSub>
                <m:e>
                  <m:r>
                    <m:t>w</m:t>
                  </m:r>
                </m:e>
                <m:sub>
                  <m:r>
                    <m:t>i</m:t>
                  </m:r>
                </m:sub>
              </m:sSub>
            </m:e>
          </m:nary>
          <m:d>
            <m:dPr>
              <m:begChr m:val="("/>
              <m:endChr m:val=")"/>
              <m:sepChr m:val=""/>
              <m:grow/>
            </m:dPr>
            <m:e>
              <m:sSub>
                <m:e>
                  <m:r>
                    <m:rPr>
                      <m:sty m:val="b"/>
                    </m:rPr>
                    <m:t>p</m:t>
                  </m:r>
                </m:e>
                <m:sub>
                  <m:r>
                    <m:t>i</m:t>
                  </m:r>
                </m:sub>
              </m:sSub>
              <m:r>
                <m:rPr>
                  <m:sty m:val="p"/>
                </m:rPr>
                <m:t>−</m:t>
              </m:r>
              <m:r>
                <m:rPr>
                  <m:sty m:val="b"/>
                </m:rPr>
                <m:t>μ</m:t>
              </m:r>
            </m:e>
          </m:d>
          <m:sSup>
            <m:e>
              <m:d>
                <m:dPr>
                  <m:begChr m:val="("/>
                  <m:endChr m:val=")"/>
                  <m:sepChr m:val=""/>
                  <m:grow/>
                </m:dPr>
                <m:e>
                  <m:sSub>
                    <m:e>
                      <m:r>
                        <m:rPr>
                          <m:sty m:val="b"/>
                        </m:rPr>
                        <m:t>p</m:t>
                      </m:r>
                    </m:e>
                    <m:sub>
                      <m:r>
                        <m:t>i</m:t>
                      </m:r>
                    </m:sub>
                  </m:sSub>
                  <m:r>
                    <m:rPr>
                      <m:sty m:val="p"/>
                    </m:rPr>
                    <m:t>−</m:t>
                  </m:r>
                  <m:r>
                    <m:rPr>
                      <m:sty m:val="b"/>
                    </m:rPr>
                    <m:t>μ</m:t>
                  </m:r>
                </m:e>
              </m:d>
            </m:e>
            <m:sup>
              <m:r>
                <m:rPr>
                  <m:sty m:val="p"/>
                  <m:scr m:val="sans-serif"/>
                </m:rPr>
                <m:t>T</m:t>
              </m:r>
            </m:sup>
          </m:sSup>
          <m:r>
            <m:rPr>
              <m:sty m:val="p"/>
            </m:rPr>
            <m:t>,</m:t>
          </m:r>
          <m:r>
            <m:t>  </m:t>
          </m:r>
          <m:d>
            <m:dPr>
              <m:begChr m:val="("/>
              <m:endChr m:val=")"/>
              <m:sepChr m:val=""/>
              <m:grow/>
            </m:dPr>
            <m:e>
              <m:r>
                <m:t>18</m:t>
              </m:r>
            </m:e>
          </m:d>
        </m:oMath>
      </m:oMathPara>
    </w:p>
    <w:p>
      <w:pPr>
        <w:pStyle w:val="FirstParagraph"/>
      </w:pPr>
      <w:r>
        <w:t xml:space="preserve">and the plane normal</w:t>
      </w:r>
      <w:r>
        <w:t xml:space="preserve"> </w:t>
      </w:r>
      <m:oMath>
        <m:r>
          <m:rPr>
            <m:sty m:val="b"/>
          </m:rPr>
          <m:t>ℓ</m:t>
        </m:r>
      </m:oMath>
      <w:r>
        <w:t xml:space="preserve"> </w:t>
      </w:r>
      <w:r>
        <w:t xml:space="preserve">is the eigenvector of</w:t>
      </w:r>
      <w:r>
        <w:t xml:space="preserve"> </w:t>
      </w:r>
      <m:oMath>
        <m:r>
          <m:rPr>
            <m:sty m:val="b"/>
          </m:rPr>
          <m:t>M</m:t>
        </m:r>
      </m:oMath>
      <w:r>
        <w:t xml:space="preserve"> </w:t>
      </w:r>
      <w:r>
        <w:t xml:space="preserve">with the smallest eigenvalue. The flatness is</w:t>
      </w:r>
      <w:r>
        <w:t xml:space="preserve"> </w:t>
      </w:r>
      <m:oMath>
        <m:rad>
          <m:radPr>
            <m:degHide m:val="on"/>
          </m:radPr>
          <m:deg/>
          <m:e>
            <m:r>
              <m:rPr>
                <m:sty m:val="p"/>
              </m:rPr>
              <m:t>∑</m:t>
            </m:r>
            <m:sSub>
              <m:e>
                <m:r>
                  <m:t>w</m:t>
                </m:r>
              </m:e>
              <m:sub>
                <m:r>
                  <m:t>i</m:t>
                </m:r>
              </m:sub>
            </m:sSub>
            <m:r>
              <m:t> </m:t>
            </m:r>
            <m:sSup>
              <m:e>
                <m:d>
                  <m:dPr>
                    <m:begChr m:val="["/>
                    <m:endChr m:val="]"/>
                    <m:sepChr m:val=""/>
                    <m:grow/>
                  </m:dPr>
                  <m:e>
                    <m:r>
                      <m:rPr>
                        <m:sty m:val="b"/>
                      </m:rPr>
                      <m:t>ℓ</m:t>
                    </m:r>
                    <m:r>
                      <m:rPr>
                        <m:sty m:val="p"/>
                      </m:rPr>
                      <m:t>⋅</m:t>
                    </m:r>
                    <m:d>
                      <m:dPr>
                        <m:begChr m:val="("/>
                        <m:endChr m:val=")"/>
                        <m:sepChr m:val=""/>
                        <m:grow/>
                      </m:dPr>
                      <m:e>
                        <m:sSub>
                          <m:e>
                            <m:r>
                              <m:rPr>
                                <m:sty m:val="b"/>
                              </m:rPr>
                              <m:t>p</m:t>
                            </m:r>
                          </m:e>
                          <m:sub>
                            <m:r>
                              <m:t>i</m:t>
                            </m:r>
                          </m:sub>
                        </m:sSub>
                        <m:r>
                          <m:rPr>
                            <m:sty m:val="p"/>
                          </m:rPr>
                          <m:t>−</m:t>
                        </m:r>
                        <m:r>
                          <m:rPr>
                            <m:sty m:val="b"/>
                          </m:rPr>
                          <m:t>μ</m:t>
                        </m:r>
                      </m:e>
                    </m:d>
                  </m:e>
                </m:d>
              </m:e>
              <m:sup>
                <m:r>
                  <m:t>2</m:t>
                </m:r>
              </m:sup>
            </m:sSup>
            <m:r>
              <m:rPr>
                <m:sty m:val="p"/>
              </m:rPr>
              <m:t>/</m:t>
            </m:r>
            <m:r>
              <m:rPr>
                <m:sty m:val="p"/>
              </m:rPr>
              <m:t>∑</m:t>
            </m:r>
            <m:sSub>
              <m:e>
                <m:r>
                  <m:t>w</m:t>
                </m:r>
              </m:e>
              <m:sub>
                <m:r>
                  <m:t>i</m:t>
                </m:r>
              </m:sub>
            </m:sSub>
          </m:e>
        </m:rad>
      </m:oMath>
      <w:r>
        <w:t xml:space="preserve">. We average the five normals to get</w:t>
      </w:r>
      <w:r>
        <w:t xml:space="preserve"> </w:t>
      </w:r>
      <m:oMath>
        <m:acc>
          <m:accPr>
            <m:chr m:val="‾"/>
          </m:accPr>
          <m:e>
            <m:r>
              <m:rPr>
                <m:sty m:val="b"/>
              </m:rPr>
              <m:t>ℓ</m:t>
            </m:r>
          </m:e>
        </m:acc>
      </m:oMath>
      <w:r>
        <w:t xml:space="preserve"> </w:t>
      </w:r>
      <w:r>
        <w:t xml:space="preserve">and record the largest angle between any one of them and the mean as the selection spread. The agreement with the profile axis is</w:t>
      </w:r>
    </w:p>
    <w:p>
      <w:pPr>
        <w:pStyle w:val="BodyText"/>
      </w:pPr>
      <m:oMathPara>
        <m:oMathParaPr>
          <m:jc m:val="center"/>
        </m:oMathParaPr>
        <m:oMath>
          <m:r>
            <m:t>Δ</m:t>
          </m:r>
          <m:r>
            <m:rPr>
              <m:sty m:val="p"/>
            </m:rPr>
            <m:t>=</m:t>
          </m:r>
          <m:r>
            <m:rPr>
              <m:sty m:val="p"/>
            </m:rPr>
            <m:t>arccos</m:t>
          </m:r>
          <m:d>
            <m:dPr>
              <m:begChr m:val="("/>
              <m:endChr m:val=")"/>
              <m:sepChr m:val=""/>
              <m:grow/>
            </m:dPr>
            <m:e>
              <m:acc>
                <m:accPr>
                  <m:chr m:val="‾"/>
                </m:accPr>
                <m:e>
                  <m:r>
                    <m:rPr>
                      <m:sty m:val="b"/>
                    </m:rPr>
                    <m:t>ℓ</m:t>
                  </m:r>
                </m:e>
              </m:acc>
              <m:r>
                <m:rPr>
                  <m:sty m:val="p"/>
                </m:rPr>
                <m:t>⋅</m:t>
              </m:r>
              <m:acc>
                <m:accPr>
                  <m:chr m:val="̂"/>
                </m:accPr>
                <m:e>
                  <m:r>
                    <m:rPr>
                      <m:sty m:val="b"/>
                    </m:rPr>
                    <m:t>a</m:t>
                  </m:r>
                </m:e>
              </m:acc>
            </m:e>
          </m:d>
          <m:r>
            <m:rPr>
              <m:sty m:val="p"/>
            </m:rPr>
            <m:t>.</m:t>
          </m:r>
          <m:r>
            <m:t>  </m:t>
          </m:r>
          <m:d>
            <m:dPr>
              <m:begChr m:val="("/>
              <m:endChr m:val=")"/>
              <m:sepChr m:val=""/>
              <m:grow/>
            </m:dPr>
            <m:e>
              <m:r>
                <m:t>19</m:t>
              </m:r>
            </m:e>
          </m:d>
        </m:oMath>
      </m:oMathPara>
    </w:p>
    <w:p>
      <w:pPr>
        <w:pStyle w:val="FirstParagraph"/>
      </w:pPr>
      <w:r>
        <w:t xml:space="preserve">The final axis direction is</w:t>
      </w:r>
      <w:r>
        <w:t xml:space="preserve"> </w:t>
      </w:r>
      <m:oMath>
        <m:r>
          <m:rPr>
            <m:sty m:val="b"/>
          </m:rPr>
          <m:t>a</m:t>
        </m:r>
        <m:r>
          <m:rPr>
            <m:sty m:val="p"/>
          </m:rPr>
          <m:t>=</m:t>
        </m:r>
        <m:acc>
          <m:accPr>
            <m:chr m:val="‾"/>
          </m:accPr>
          <m:e>
            <m:r>
              <m:rPr>
                <m:sty m:val="b"/>
              </m:rPr>
              <m:t>ℓ</m:t>
            </m:r>
          </m:e>
        </m:acc>
      </m:oMath>
      <w:r>
        <w:t xml:space="preserve">, and its position is found by minimising</w:t>
      </w:r>
      <w:r>
        <w:t xml:space="preserve"> </w:t>
      </w:r>
      <m:oMath>
        <m:r>
          <m:t>J</m:t>
        </m:r>
      </m:oMath>
      <w:r>
        <w:t xml:space="preserve"> </w:t>
      </w:r>
      <w:r>
        <w:t xml:space="preserve">over</w:t>
      </w:r>
      <w:r>
        <w:t xml:space="preserve"> </w:t>
      </w:r>
      <m:oMath>
        <m:d>
          <m:dPr>
            <m:begChr m:val="("/>
            <m:endChr m:val=")"/>
            <m:sepChr m:val=""/>
            <m:grow/>
          </m:dPr>
          <m:e>
            <m:r>
              <m:t>u</m:t>
            </m:r>
            <m:r>
              <m:rPr>
                <m:sty m:val="p"/>
              </m:rPr>
              <m:t>,</m:t>
            </m:r>
            <m:r>
              <m:t>v</m:t>
            </m:r>
          </m:e>
        </m:d>
      </m:oMath>
      <w:r>
        <w:t xml:space="preserve"> </w:t>
      </w:r>
      <w:r>
        <w:t xml:space="preserve">only, with the direction held fixed:</w:t>
      </w:r>
    </w:p>
    <w:p>
      <w:pPr>
        <w:pStyle w:val="BodyText"/>
      </w:pPr>
      <m:oMathPara>
        <m:oMathParaPr>
          <m:jc m:val="center"/>
        </m:oMathParaPr>
        <m:oMath>
          <m:r>
            <m:rPr>
              <m:sty m:val="b"/>
            </m:rPr>
            <m:t>c</m:t>
          </m:r>
          <m:r>
            <m:rPr>
              <m:sty m:val="p"/>
            </m:rPr>
            <m:t>=</m:t>
          </m:r>
          <m:r>
            <m:rPr>
              <m:sty m:val="p"/>
            </m:rPr>
            <m:t>arg</m:t>
          </m:r>
          <m:limLow>
            <m:e>
              <m:r>
                <m:rPr>
                  <m:sty m:val="p"/>
                </m:rPr>
                <m:t>min</m:t>
              </m:r>
            </m:e>
            <m:lim>
              <m:r>
                <m:t>u</m:t>
              </m:r>
              <m:r>
                <m:rPr>
                  <m:sty m:val="p"/>
                </m:rPr>
                <m:t>,</m:t>
              </m:r>
              <m:r>
                <m:t>v</m:t>
              </m:r>
            </m:lim>
          </m:limLow>
          <m:r>
            <m:t>J</m:t>
          </m:r>
          <m:d>
            <m:dPr>
              <m:begChr m:val="("/>
              <m:endChr m:val=")"/>
              <m:sepChr m:val=""/>
              <m:grow/>
            </m:dPr>
            <m:e>
              <m:acc>
                <m:accPr>
                  <m:chr m:val="‾"/>
                </m:accPr>
                <m:e>
                  <m:r>
                    <m:rPr>
                      <m:sty m:val="b"/>
                    </m:rPr>
                    <m:t>ℓ</m:t>
                  </m:r>
                </m:e>
              </m:acc>
              <m:r>
                <m:rPr>
                  <m:sty m:val="p"/>
                </m:rPr>
                <m:t>,</m:t>
              </m:r>
              <m:r>
                <m:t> </m:t>
              </m:r>
              <m:acc>
                <m:accPr>
                  <m:chr m:val="̂"/>
                </m:accPr>
                <m:e>
                  <m:r>
                    <m:rPr>
                      <m:sty m:val="b"/>
                    </m:rPr>
                    <m:t>c</m:t>
                  </m:r>
                </m:e>
              </m:acc>
              <m:r>
                <m:rPr>
                  <m:sty m:val="p"/>
                </m:rPr>
                <m:t>+</m:t>
              </m:r>
              <m:r>
                <m:t>u</m:t>
              </m:r>
              <m:r>
                <m:t> </m:t>
              </m:r>
              <m:sSub>
                <m:e>
                  <m:r>
                    <m:rPr>
                      <m:sty m:val="b"/>
                    </m:rPr>
                    <m:t>e</m:t>
                  </m:r>
                </m:e>
                <m:sub>
                  <m:r>
                    <m:t>1</m:t>
                  </m:r>
                </m:sub>
              </m:sSub>
              <m:r>
                <m:rPr>
                  <m:sty m:val="p"/>
                </m:rPr>
                <m:t>+</m:t>
              </m:r>
              <m:r>
                <m:t>v</m:t>
              </m:r>
              <m:r>
                <m:t> </m:t>
              </m:r>
              <m:sSub>
                <m:e>
                  <m:r>
                    <m:rPr>
                      <m:sty m:val="b"/>
                    </m:rPr>
                    <m:t>e</m:t>
                  </m:r>
                </m:e>
                <m:sub>
                  <m:r>
                    <m:t>2</m:t>
                  </m:r>
                </m:sub>
              </m:sSub>
            </m:e>
          </m:d>
          <m:r>
            <m:rPr>
              <m:sty m:val="p"/>
            </m:rPr>
            <m:t>.</m:t>
          </m:r>
          <m:r>
            <m:t>  </m:t>
          </m:r>
          <m:d>
            <m:dPr>
              <m:begChr m:val="("/>
              <m:endChr m:val=")"/>
              <m:sepChr m:val=""/>
              <m:grow/>
            </m:dPr>
            <m:e>
              <m:r>
                <m:t>20</m:t>
              </m:r>
            </m:e>
          </m:d>
        </m:oMath>
      </m:oMathPara>
    </w:p>
    <w:bookmarkEnd w:id="26"/>
    <w:bookmarkStart w:id="27" w:name="extracting-the-outer-profile"/>
    <w:p>
      <w:pPr>
        <w:pStyle w:val="Heading1"/>
      </w:pPr>
      <w:r>
        <w:t xml:space="preserve">8. Extracting the outer profile</w:t>
      </w:r>
    </w:p>
    <w:p>
      <w:pPr>
        <w:pStyle w:val="FirstParagraph"/>
      </w:pPr>
      <w:r>
        <w:t xml:space="preserve">With the axis fixed, we map the outer-surface underside vertices to</w:t>
      </w:r>
      <w:r>
        <w:t xml:space="preserve"> </w:t>
      </w:r>
      <m:oMath>
        <m:d>
          <m:dPr>
            <m:begChr m:val="("/>
            <m:endChr m:val=")"/>
            <m:sepChr m:val=""/>
            <m:grow/>
          </m:dPr>
          <m:e>
            <m:sSub>
              <m:e>
                <m:r>
                  <m:t>ρ</m:t>
                </m:r>
              </m:e>
              <m:sub>
                <m:r>
                  <m:t>i</m:t>
                </m:r>
              </m:sub>
            </m:sSub>
            <m:r>
              <m:rPr>
                <m:sty m:val="p"/>
              </m:rPr>
              <m:t>,</m:t>
            </m:r>
            <m:sSub>
              <m:e>
                <m:r>
                  <m:t>h</m:t>
                </m:r>
              </m:e>
              <m:sub>
                <m:r>
                  <m:t>i</m:t>
                </m:r>
              </m:sub>
            </m:sSub>
          </m:e>
        </m:d>
      </m:oMath>
      <w:r>
        <w:t xml:space="preserve"> </w:t>
      </w:r>
      <w:r>
        <w:t xml:space="preserve">using Equations (8) and (9). To put them in order along the profile, we pick a point</w:t>
      </w:r>
      <w:r>
        <w:t xml:space="preserve"> </w:t>
      </w:r>
      <m:oMath>
        <m:d>
          <m:dPr>
            <m:begChr m:val="("/>
            <m:endChr m:val=")"/>
            <m:sepChr m:val=""/>
            <m:grow/>
          </m:dPr>
          <m:e>
            <m:sSub>
              <m:e>
                <m:r>
                  <m:t>ρ</m:t>
                </m:r>
              </m:e>
              <m:sub>
                <m:r>
                  <m:t>0</m:t>
                </m:r>
              </m:sub>
            </m:sSub>
            <m:r>
              <m:rPr>
                <m:sty m:val="p"/>
              </m:rPr>
              <m:t>,</m:t>
            </m:r>
            <m:sSub>
              <m:e>
                <m:r>
                  <m:t>h</m:t>
                </m:r>
              </m:e>
              <m:sub>
                <m:r>
                  <m:t>0</m:t>
                </m:r>
              </m:sub>
            </m:sSub>
          </m:e>
        </m:d>
      </m:oMath>
      <w:r>
        <w:t xml:space="preserve"> </w:t>
      </w:r>
      <w:r>
        <w:t xml:space="preserve">inside the concavity, with</w:t>
      </w:r>
      <w:r>
        <w:t xml:space="preserve"> </w:t>
      </w:r>
      <m:oMath>
        <m:sSub>
          <m:e>
            <m:r>
              <m:t>ρ</m:t>
            </m:r>
          </m:e>
          <m:sub>
            <m:r>
              <m:t>0</m:t>
            </m:r>
          </m:sub>
        </m:sSub>
      </m:oMath>
      <w:r>
        <w:t xml:space="preserve"> </w:t>
      </w:r>
      <w:r>
        <w:t xml:space="preserve">midway between the 1st and 99th percentiles of</w:t>
      </w:r>
      <w:r>
        <w:t xml:space="preserve"> </w:t>
      </w:r>
      <m:oMath>
        <m:r>
          <m:t>ρ</m:t>
        </m:r>
      </m:oMath>
      <w:r>
        <w:t xml:space="preserve"> </w:t>
      </w:r>
      <w:r>
        <w:t xml:space="preserve">and</w:t>
      </w:r>
      <w:r>
        <w:t xml:space="preserve"> </w:t>
      </w:r>
      <m:oMath>
        <m:sSub>
          <m:e>
            <m:r>
              <m:t>h</m:t>
            </m:r>
          </m:e>
          <m:sub>
            <m:r>
              <m:t>0</m:t>
            </m:r>
          </m:sub>
        </m:sSub>
        <m:r>
          <m:rPr>
            <m:sty m:val="p"/>
          </m:rPr>
          <m:t>=</m:t>
        </m:r>
        <m:r>
          <m:t>0.8</m:t>
        </m:r>
        <m:r>
          <m:t> </m:t>
        </m:r>
        <m:sSub>
          <m:e>
            <m:r>
              <m:t>h</m:t>
            </m:r>
          </m:e>
          <m:sub>
            <m:r>
              <m:rPr>
                <m:sty m:val="p"/>
              </m:rPr>
              <m:t>max</m:t>
            </m:r>
          </m:sub>
        </m:sSub>
      </m:oMath>
      <w:r>
        <w:t xml:space="preserve">, and use the polar angle about it:</w:t>
      </w:r>
    </w:p>
    <w:p>
      <w:pPr>
        <w:pStyle w:val="BodyText"/>
      </w:pPr>
      <m:oMathPara>
        <m:oMathParaPr>
          <m:jc m:val="center"/>
        </m:oMathParaPr>
        <m:oMath>
          <m:sSub>
            <m:e>
              <m:r>
                <m:t>α</m:t>
              </m:r>
            </m:e>
            <m:sub>
              <m:r>
                <m:t>i</m:t>
              </m:r>
            </m:sub>
          </m:sSub>
          <m:r>
            <m:rPr>
              <m:sty m:val="p"/>
            </m:rPr>
            <m:t>=</m:t>
          </m:r>
          <m:r>
            <m:rPr>
              <m:sty m:val="p"/>
            </m:rPr>
            <m:t>atan2</m:t>
          </m:r>
          <m:d>
            <m:dPr>
              <m:begChr m:val="("/>
              <m:endChr m:val=")"/>
              <m:sepChr m:val=""/>
              <m:grow/>
            </m:dPr>
            <m:e>
              <m:sSub>
                <m:e>
                  <m:r>
                    <m:t>h</m:t>
                  </m:r>
                </m:e>
                <m:sub>
                  <m:r>
                    <m:t>i</m:t>
                  </m:r>
                </m:sub>
              </m:sSub>
              <m:r>
                <m:rPr>
                  <m:sty m:val="p"/>
                </m:rPr>
                <m:t>−</m:t>
              </m:r>
              <m:sSub>
                <m:e>
                  <m:r>
                    <m:t>h</m:t>
                  </m:r>
                </m:e>
                <m:sub>
                  <m:r>
                    <m:t>0</m:t>
                  </m:r>
                </m:sub>
              </m:sSub>
              <m:r>
                <m:rPr>
                  <m:sty m:val="p"/>
                </m:rPr>
                <m:t>,</m:t>
              </m:r>
              <m:r>
                <m:t> </m:t>
              </m:r>
              <m:sSub>
                <m:e>
                  <m:r>
                    <m:t>ρ</m:t>
                  </m:r>
                </m:e>
                <m:sub>
                  <m:r>
                    <m:t>i</m:t>
                  </m:r>
                </m:sub>
              </m:sSub>
              <m:r>
                <m:rPr>
                  <m:sty m:val="p"/>
                </m:rPr>
                <m:t>−</m:t>
              </m:r>
              <m:sSub>
                <m:e>
                  <m:r>
                    <m:t>ρ</m:t>
                  </m:r>
                </m:e>
                <m:sub>
                  <m:r>
                    <m:t>0</m:t>
                  </m:r>
                </m:sub>
              </m:sSub>
            </m:e>
          </m:d>
          <m:r>
            <m:rPr>
              <m:sty m:val="p"/>
            </m:rPr>
            <m:t>.</m:t>
          </m:r>
          <m:r>
            <m:t>  </m:t>
          </m:r>
          <m:d>
            <m:dPr>
              <m:begChr m:val="("/>
              <m:endChr m:val=")"/>
              <m:sepChr m:val=""/>
              <m:grow/>
            </m:dPr>
            <m:e>
              <m:r>
                <m:t>21</m:t>
              </m:r>
            </m:e>
          </m:d>
        </m:oMath>
      </m:oMathPara>
    </w:p>
    <w:p>
      <w:pPr>
        <w:pStyle w:val="FirstParagraph"/>
      </w:pPr>
      <w:r>
        <w:t xml:space="preserve">We split the points into 70 bins of equal count in</w:t>
      </w:r>
      <w:r>
        <w:t xml:space="preserve"> </w:t>
      </w:r>
      <m:oMath>
        <m:r>
          <m:t>α</m:t>
        </m:r>
      </m:oMath>
      <w:r>
        <w:t xml:space="preserve">, take the median</w:t>
      </w:r>
      <w:r>
        <w:t xml:space="preserve"> </w:t>
      </w:r>
      <m:oMath>
        <m:d>
          <m:dPr>
            <m:begChr m:val="("/>
            <m:endChr m:val=")"/>
            <m:sepChr m:val=""/>
            <m:grow/>
          </m:dPr>
          <m:e>
            <m:r>
              <m:t>ρ</m:t>
            </m:r>
            <m:r>
              <m:rPr>
                <m:sty m:val="p"/>
              </m:rPr>
              <m:t>,</m:t>
            </m:r>
            <m:r>
              <m:t>h</m:t>
            </m:r>
          </m:e>
        </m:d>
      </m:oMath>
      <w:r>
        <w:t xml:space="preserve"> </w:t>
      </w:r>
      <w:r>
        <w:t xml:space="preserve">in each bin to get</w:t>
      </w:r>
      <w:r>
        <w:t xml:space="preserve"> </w:t>
      </w:r>
      <m:oMath>
        <m:sSub>
          <m:e>
            <m:r>
              <m:rPr>
                <m:sty m:val="b"/>
              </m:rPr>
              <m:t>m</m:t>
            </m:r>
          </m:e>
          <m:sub>
            <m:r>
              <m:t>j</m:t>
            </m:r>
          </m:sub>
        </m:sSub>
      </m:oMath>
      <w:r>
        <w:t xml:space="preserve">, and fit a cubic smoothing spline</w:t>
      </w:r>
      <w:r>
        <w:t xml:space="preserve"> </w:t>
      </w:r>
      <m:oMath>
        <m:r>
          <m:t>γ</m:t>
        </m:r>
        <m:d>
          <m:dPr>
            <m:begChr m:val="("/>
            <m:endChr m:val=")"/>
            <m:sepChr m:val=""/>
            <m:grow/>
          </m:dPr>
          <m:e>
            <m:r>
              <m:t>t</m:t>
            </m:r>
          </m:e>
        </m:d>
      </m:oMath>
      <w:r>
        <w:t xml:space="preserve"> </w:t>
      </w:r>
      <w:r>
        <w:t xml:space="preserve">with the smoothing condition</w:t>
      </w:r>
    </w:p>
    <w:p>
      <w:pPr>
        <w:pStyle w:val="BodyText"/>
      </w:pPr>
      <m:oMathPara>
        <m:oMathParaPr>
          <m:jc m:val="center"/>
        </m:oMathParaPr>
        <m:oMath>
          <m:nary>
            <m:naryPr>
              <m:chr m:val="∑"/>
              <m:limLoc m:val="undOvr"/>
              <m:subHide m:val="off"/>
              <m:supHide m:val="on"/>
            </m:naryPr>
            <m:sub>
              <m:r>
                <m:t>j</m:t>
              </m:r>
            </m:sub>
            <m:sup>
              <m:r>
                <m:t>​</m:t>
              </m:r>
            </m:sup>
            <m:e>
              <m:r>
                <m:rPr>
                  <m:sty m:val="p"/>
                </m:rPr>
                <m:t>∥</m:t>
              </m:r>
            </m:e>
          </m:nary>
          <m:sSub>
            <m:e>
              <m:r>
                <m:rPr>
                  <m:sty m:val="b"/>
                </m:rPr>
                <m:t>m</m:t>
              </m:r>
            </m:e>
            <m:sub>
              <m:r>
                <m:t>j</m:t>
              </m:r>
            </m:sub>
          </m:sSub>
          <m:r>
            <m:rPr>
              <m:sty m:val="p"/>
            </m:rPr>
            <m:t>−</m:t>
          </m:r>
          <m:r>
            <m:t>γ</m:t>
          </m:r>
          <m:d>
            <m:dPr>
              <m:begChr m:val="("/>
              <m:endChr m:val=")"/>
              <m:sepChr m:val=""/>
              <m:grow/>
            </m:dPr>
            <m:e>
              <m:sSub>
                <m:e>
                  <m:r>
                    <m:t>t</m:t>
                  </m:r>
                </m:e>
                <m:sub>
                  <m:r>
                    <m:t>j</m:t>
                  </m:r>
                </m:sub>
              </m:sSub>
            </m:e>
          </m:d>
          <m:sSup>
            <m:e>
              <m:r>
                <m:rPr>
                  <m:sty m:val="p"/>
                </m:rPr>
                <m:t>∥</m:t>
              </m:r>
            </m:e>
            <m:sup>
              <m:r>
                <m:t>2</m:t>
              </m:r>
            </m:sup>
          </m:sSup>
          <m:r>
            <m:rPr>
              <m:sty m:val="p"/>
            </m:rPr>
            <m:t>≤</m:t>
          </m:r>
          <m:r>
            <m:t>S</m:t>
          </m:r>
          <m:r>
            <m:rPr>
              <m:sty m:val="p"/>
            </m:rPr>
            <m:t>,</m:t>
          </m:r>
          <m:r>
            <m:t>  </m:t>
          </m:r>
          <m:r>
            <m:t>S</m:t>
          </m:r>
          <m:r>
            <m:rPr>
              <m:sty m:val="p"/>
            </m:rPr>
            <m:t>=</m:t>
          </m:r>
          <m:r>
            <m:t>70</m:t>
          </m:r>
          <m:r>
            <m:t> </m:t>
          </m:r>
          <m:sSup>
            <m:e>
              <m:d>
                <m:dPr>
                  <m:begChr m:val="("/>
                  <m:endChr m:val=")"/>
                  <m:sepChr m:val=""/>
                  <m:grow/>
                </m:dPr>
                <m:e>
                  <m:r>
                    <m:t>0.25</m:t>
                  </m:r>
                  <m:r>
                    <m:t> </m:t>
                  </m:r>
                  <m:r>
                    <m:rPr>
                      <m:sty m:val="p"/>
                    </m:rPr>
                    <m:t>m</m:t>
                  </m:r>
                  <m:r>
                    <m:rPr>
                      <m:sty m:val="p"/>
                    </m:rPr>
                    <m:t>m</m:t>
                  </m:r>
                </m:e>
              </m:d>
            </m:e>
            <m:sup>
              <m:r>
                <m:t>2</m:t>
              </m:r>
            </m:sup>
          </m:sSup>
          <m:r>
            <m:rPr>
              <m:sty m:val="p"/>
            </m:rPr>
            <m:t>.</m:t>
          </m:r>
          <m:r>
            <m:t>  </m:t>
          </m:r>
          <m:d>
            <m:dPr>
              <m:begChr m:val="("/>
              <m:endChr m:val=")"/>
              <m:sepChr m:val=""/>
              <m:grow/>
            </m:dPr>
            <m:e>
              <m:r>
                <m:t>22</m:t>
              </m:r>
            </m:e>
          </m:d>
        </m:oMath>
      </m:oMathPara>
    </w:p>
    <w:p>
      <w:pPr>
        <w:pStyle w:val="FirstParagraph"/>
      </w:pPr>
      <w:r>
        <w:t xml:space="preserve">We then re-order the points by arc length along the fitted curve,</w:t>
      </w:r>
    </w:p>
    <w:p>
      <w:pPr>
        <w:pStyle w:val="BodyText"/>
      </w:pPr>
      <m:oMathPara>
        <m:oMathParaPr>
          <m:jc m:val="center"/>
        </m:oMathParaPr>
        <m:oMath>
          <m:r>
            <m:t>s</m:t>
          </m:r>
          <m:d>
            <m:dPr>
              <m:begChr m:val="("/>
              <m:endChr m:val=")"/>
              <m:sepChr m:val=""/>
              <m:grow/>
            </m:dPr>
            <m:e>
              <m:r>
                <m:t>t</m:t>
              </m:r>
            </m:e>
          </m:d>
          <m:r>
            <m:rPr>
              <m:sty m:val="p"/>
            </m:rPr>
            <m:t>=</m:t>
          </m:r>
          <m:nary>
            <m:naryPr>
              <m:chr m:val="∫"/>
              <m:limLoc m:val="subSup"/>
              <m:subHide m:val="off"/>
              <m:supHide m:val="off"/>
            </m:naryPr>
            <m:sub>
              <m:r>
                <m:t>0</m:t>
              </m:r>
            </m:sub>
            <m:sup>
              <m:r>
                <m:t>t</m:t>
              </m:r>
            </m:sup>
            <m:e>
              <m:r>
                <m:rPr>
                  <m:sty m:val="p"/>
                </m:rPr>
                <m:t>∥</m:t>
              </m:r>
            </m:e>
          </m:nary>
          <m:r>
            <m:t>γ</m:t>
          </m:r>
          <m:r>
            <m:rPr>
              <m:sty m:val="p"/>
            </m:rPr>
            <m:t>′</m:t>
          </m:r>
          <m:d>
            <m:dPr>
              <m:begChr m:val="("/>
              <m:endChr m:val=")"/>
              <m:sepChr m:val=""/>
              <m:grow/>
            </m:dPr>
            <m:e>
              <m:r>
                <m:t>τ</m:t>
              </m:r>
            </m:e>
          </m:d>
          <m:r>
            <m:rPr>
              <m:sty m:val="p"/>
            </m:rPr>
            <m:t>∥</m:t>
          </m:r>
          <m:r>
            <m:t> </m:t>
          </m:r>
          <m:r>
            <m:t>d</m:t>
          </m:r>
          <m:r>
            <m:t>τ</m:t>
          </m:r>
          <m:r>
            <m:rPr>
              <m:sty m:val="p"/>
            </m:rPr>
            <m:t>,</m:t>
          </m:r>
          <m:r>
            <m:t>  </m:t>
          </m:r>
          <m:d>
            <m:dPr>
              <m:begChr m:val="("/>
              <m:endChr m:val=")"/>
              <m:sepChr m:val=""/>
              <m:grow/>
            </m:dPr>
            <m:e>
              <m:r>
                <m:t>23</m:t>
              </m:r>
            </m:e>
          </m:d>
        </m:oMath>
      </m:oMathPara>
    </w:p>
    <w:p>
      <w:pPr>
        <w:pStyle w:val="FirstParagraph"/>
      </w:pPr>
      <w:r>
        <w:t xml:space="preserve">re-bin and refit, twice. The tangent is</w:t>
      </w:r>
      <w:r>
        <w:t xml:space="preserve"> </w:t>
      </w:r>
      <m:oMath>
        <m:r>
          <m:rPr>
            <m:sty m:val="b"/>
          </m:rPr>
          <m:t>τ</m:t>
        </m:r>
        <m:r>
          <m:rPr>
            <m:sty m:val="p"/>
          </m:rPr>
          <m:t>=</m:t>
        </m:r>
        <m:r>
          <m:t>γ</m:t>
        </m:r>
        <m:r>
          <m:rPr>
            <m:sty m:val="p"/>
          </m:rPr>
          <m:t>′</m:t>
        </m:r>
        <m:r>
          <m:rPr>
            <m:sty m:val="p"/>
          </m:rPr>
          <m:t>/</m:t>
        </m:r>
        <m:r>
          <m:rPr>
            <m:sty m:val="p"/>
          </m:rPr>
          <m:t>∥</m:t>
        </m:r>
        <m:r>
          <m:t>γ</m:t>
        </m:r>
        <m:r>
          <m:rPr>
            <m:sty m:val="p"/>
          </m:rPr>
          <m:t>′</m:t>
        </m:r>
        <m:r>
          <m:rPr>
            <m:sty m:val="p"/>
          </m:rPr>
          <m:t>∥</m:t>
        </m:r>
      </m:oMath>
      <w:r>
        <w:t xml:space="preserve"> </w:t>
      </w:r>
      <w:r>
        <w:t xml:space="preserve">and the unit normal pointing into the vessel is</w:t>
      </w:r>
    </w:p>
    <w:p>
      <w:pPr>
        <w:pStyle w:val="BodyText"/>
      </w:pPr>
      <m:oMathPara>
        <m:oMathParaPr>
          <m:jc m:val="center"/>
        </m:oMathParaPr>
        <m:oMath>
          <m:r>
            <m:rPr>
              <m:sty m:val="b"/>
            </m:rPr>
            <m:t>ν</m:t>
          </m:r>
          <m:r>
            <m:rPr>
              <m:sty m:val="p"/>
            </m:rPr>
            <m:t>=</m:t>
          </m:r>
          <m:d>
            <m:dPr>
              <m:begChr m:val="("/>
              <m:endChr m:val=")"/>
              <m:sepChr m:val=""/>
              <m:grow/>
            </m:dPr>
            <m:e>
              <m:r>
                <m:rPr>
                  <m:sty m:val="p"/>
                </m:rPr>
                <m:t>−</m:t>
              </m:r>
              <m:sSub>
                <m:e>
                  <m:r>
                    <m:t>τ</m:t>
                  </m:r>
                </m:e>
                <m:sub>
                  <m:r>
                    <m:t>h</m:t>
                  </m:r>
                </m:sub>
              </m:sSub>
              <m:r>
                <m:rPr>
                  <m:sty m:val="p"/>
                </m:rPr>
                <m:t>,</m:t>
              </m:r>
              <m:r>
                <m:t> </m:t>
              </m:r>
              <m:sSub>
                <m:e>
                  <m:r>
                    <m:t>τ</m:t>
                  </m:r>
                </m:e>
                <m:sub>
                  <m:r>
                    <m:t>ρ</m:t>
                  </m:r>
                </m:sub>
              </m:sSub>
            </m:e>
          </m:d>
          <m:r>
            <m:rPr>
              <m:sty m:val="p"/>
            </m:rPr>
            <m:t>,</m:t>
          </m:r>
          <m:r>
            <m:t>  </m:t>
          </m:r>
          <m:d>
            <m:dPr>
              <m:begChr m:val="("/>
              <m:endChr m:val=")"/>
              <m:sepChr m:val=""/>
              <m:grow/>
            </m:dPr>
            <m:e>
              <m:r>
                <m:t>24</m:t>
              </m:r>
            </m:e>
          </m:d>
        </m:oMath>
      </m:oMathPara>
    </w:p>
    <w:p>
      <w:pPr>
        <w:pStyle w:val="FirstParagraph"/>
      </w:pPr>
      <w:r>
        <w:t xml:space="preserve">flipped if necessary so that it points towards</w:t>
      </w:r>
      <w:r>
        <w:t xml:space="preserve"> </w:t>
      </w:r>
      <m:oMath>
        <m:d>
          <m:dPr>
            <m:begChr m:val="("/>
            <m:endChr m:val=")"/>
            <m:sepChr m:val=""/>
            <m:grow/>
          </m:dPr>
          <m:e>
            <m:sSub>
              <m:e>
                <m:r>
                  <m:t>ρ</m:t>
                </m:r>
              </m:e>
              <m:sub>
                <m:r>
                  <m:t>0</m:t>
                </m:r>
              </m:sub>
            </m:sSub>
            <m:r>
              <m:rPr>
                <m:sty m:val="p"/>
              </m:rPr>
              <m:t>,</m:t>
            </m:r>
            <m:sSub>
              <m:e>
                <m:r>
                  <m:t>h</m:t>
                </m:r>
              </m:e>
              <m:sub>
                <m:r>
                  <m:t>0</m:t>
                </m:r>
              </m:sub>
            </m:sSub>
          </m:e>
        </m:d>
      </m:oMath>
      <w:r>
        <w:t xml:space="preserve">. The spline ends are medians over the first and last bin, so we extend both ends along their tangents. The tip is extended by the 99.5th percentile of</w:t>
      </w:r>
      <w:r>
        <w:t xml:space="preserve"> </w:t>
      </w:r>
      <m:oMath>
        <m:d>
          <m:dPr>
            <m:begChr m:val="("/>
            <m:endChr m:val=")"/>
            <m:sepChr m:val=""/>
            <m:grow/>
          </m:dPr>
          <m:e>
            <m:r>
              <m:rPr>
                <m:sty m:val="b"/>
              </m:rPr>
              <m:t>x</m:t>
            </m:r>
            <m:r>
              <m:rPr>
                <m:sty m:val="p"/>
              </m:rPr>
              <m:t>−</m:t>
            </m:r>
            <m:sSub>
              <m:e>
                <m:r>
                  <m:t>γ</m:t>
                </m:r>
              </m:e>
              <m:sub>
                <m:r>
                  <m:t>0</m:t>
                </m:r>
              </m:sub>
            </m:sSub>
          </m:e>
        </m:d>
        <m:r>
          <m:rPr>
            <m:sty m:val="p"/>
          </m:rPr>
          <m:t>⋅</m:t>
        </m:r>
        <m:sSub>
          <m:e>
            <m:r>
              <m:rPr>
                <m:sty m:val="b"/>
              </m:rPr>
              <m:t>τ</m:t>
            </m:r>
          </m:e>
          <m:sub>
            <m:r>
              <m:t>0</m:t>
            </m:r>
          </m:sub>
        </m:sSub>
      </m:oMath>
      <w:r>
        <w:t xml:space="preserve"> </w:t>
      </w:r>
      <w:r>
        <w:t xml:space="preserve">over points that project onto the first sample (3.7 mm for Sample 2), and the top by the same rule plus 6 mm.</w:t>
      </w:r>
    </w:p>
    <w:bookmarkEnd w:id="27"/>
    <w:bookmarkStart w:id="28" w:name="X559a47352027078be22638ad5c9ae3feafc1697"/>
    <w:p>
      <w:pPr>
        <w:pStyle w:val="Heading1"/>
      </w:pPr>
      <w:r>
        <w:t xml:space="preserve">9. Edge position: from the 500 HU surface to the half-maximum surface</w:t>
      </w:r>
    </w:p>
    <w:p>
      <w:pPr>
        <w:pStyle w:val="FirstParagraph"/>
      </w:pPr>
      <w:r>
        <w:t xml:space="preserve">We measure the edge directly on the CT field, so the profile does not depend on how the mesh was classified. From a point 3 mm inside the profile we march outwards along</w:t>
      </w:r>
      <w:r>
        <w:t xml:space="preserve"> </w:t>
      </w:r>
      <m:oMath>
        <m:r>
          <m:rPr>
            <m:sty m:val="p"/>
          </m:rPr>
          <m:t>−</m:t>
        </m:r>
        <m:r>
          <m:rPr>
            <m:sty m:val="b"/>
          </m:rPr>
          <m:t>ν</m:t>
        </m:r>
      </m:oMath>
      <w:r>
        <w:t xml:space="preserve"> </w:t>
      </w:r>
      <w:r>
        <w:t xml:space="preserve">in steps of</w:t>
      </w:r>
      <w:r>
        <w:t xml:space="preserve"> </w:t>
      </w:r>
      <m:oMath>
        <m:r>
          <m:t>Δ</m:t>
        </m:r>
        <m:r>
          <m:t>u</m:t>
        </m:r>
        <m:r>
          <m:rPr>
            <m:sty m:val="p"/>
          </m:rPr>
          <m:t>=</m:t>
        </m:r>
        <m:r>
          <m:t>0.1</m:t>
        </m:r>
      </m:oMath>
      <w:r>
        <w:t xml:space="preserve"> </w:t>
      </w:r>
      <w:r>
        <w:t xml:space="preserve">mm, at each of 25 azimuths from</w:t>
      </w:r>
      <w:r>
        <w:t xml:space="preserve"> </w:t>
      </w:r>
      <m:oMath>
        <m:r>
          <m:rPr>
            <m:sty m:val="p"/>
          </m:rPr>
          <m:t>−</m:t>
        </m:r>
        <m:r>
          <m:t>36</m:t>
        </m:r>
      </m:oMath>
      <w:r>
        <w:t xml:space="preserve"> </w:t>
      </w:r>
      <w:r>
        <w:t xml:space="preserve">to</w:t>
      </w:r>
      <w:r>
        <w:t xml:space="preserve"> </w:t>
      </w:r>
      <m:oMath>
        <m:r>
          <m:rPr>
            <m:sty m:val="p"/>
          </m:rPr>
          <m:t>+</m:t>
        </m:r>
        <m:r>
          <m:t>36</m:t>
        </m:r>
      </m:oMath>
      <w:r>
        <w:t xml:space="preserve"> </w:t>
      </w:r>
      <w:r>
        <w:t xml:space="preserve">degrees, and find the first sample</w:t>
      </w:r>
      <w:r>
        <w:t xml:space="preserve"> </w:t>
      </w:r>
      <m:oMath>
        <m:r>
          <m:t>k</m:t>
        </m:r>
      </m:oMath>
      <w:r>
        <w:t xml:space="preserve"> </w:t>
      </w:r>
      <w:r>
        <w:t xml:space="preserve">where</w:t>
      </w:r>
      <w:r>
        <w:t xml:space="preserve"> </w:t>
      </w:r>
      <m:oMath>
        <m:r>
          <m:t>F</m:t>
        </m:r>
      </m:oMath>
      <w:r>
        <w:t xml:space="preserve"> </w:t>
      </w:r>
      <w:r>
        <w:t xml:space="preserve">drops below 500 HU. The crossing is placed by linear interpolation:</w:t>
      </w:r>
    </w:p>
    <w:p>
      <w:pPr>
        <w:pStyle w:val="BodyText"/>
      </w:pPr>
      <m:oMathPara>
        <m:oMathParaPr>
          <m:jc m:val="center"/>
        </m:oMathParaPr>
        <m:oMath>
          <m:sSup>
            <m:e>
              <m:r>
                <m:t>u</m:t>
              </m:r>
            </m:e>
            <m:sup>
              <m:r>
                <m:rPr>
                  <m:sty m:val="p"/>
                </m:rPr>
                <m:t>*</m:t>
              </m:r>
            </m:sup>
          </m:sSup>
          <m:r>
            <m:rPr>
              <m:sty m:val="p"/>
            </m:rPr>
            <m:t>=</m:t>
          </m:r>
          <m:sSub>
            <m:e>
              <m:r>
                <m:t>u</m:t>
              </m:r>
            </m:e>
            <m:sub>
              <m:r>
                <m:t>k</m:t>
              </m:r>
              <m:r>
                <m:rPr>
                  <m:sty m:val="p"/>
                </m:rPr>
                <m:t>−</m:t>
              </m:r>
              <m:r>
                <m:t>1</m:t>
              </m:r>
            </m:sub>
          </m:sSub>
          <m:r>
            <m:rPr>
              <m:sty m:val="p"/>
            </m:rPr>
            <m:t>+</m:t>
          </m:r>
          <m:f>
            <m:fPr>
              <m:type m:val="bar"/>
            </m:fPr>
            <m:num>
              <m:sSub>
                <m:e>
                  <m:r>
                    <m:t>F</m:t>
                  </m:r>
                </m:e>
                <m:sub>
                  <m:r>
                    <m:t>k</m:t>
                  </m:r>
                  <m:r>
                    <m:rPr>
                      <m:sty m:val="p"/>
                    </m:rPr>
                    <m:t>−</m:t>
                  </m:r>
                  <m:r>
                    <m:t>1</m:t>
                  </m:r>
                </m:sub>
              </m:sSub>
              <m:r>
                <m:rPr>
                  <m:sty m:val="p"/>
                </m:rPr>
                <m:t>−</m:t>
              </m:r>
              <m:r>
                <m:t>500</m:t>
              </m:r>
            </m:num>
            <m:den>
              <m:sSub>
                <m:e>
                  <m:r>
                    <m:t>F</m:t>
                  </m:r>
                </m:e>
                <m:sub>
                  <m:r>
                    <m:t>k</m:t>
                  </m:r>
                  <m:r>
                    <m:rPr>
                      <m:sty m:val="p"/>
                    </m:rPr>
                    <m:t>−</m:t>
                  </m:r>
                  <m:r>
                    <m:t>1</m:t>
                  </m:r>
                </m:sub>
              </m:sSub>
              <m:r>
                <m:rPr>
                  <m:sty m:val="p"/>
                </m:rPr>
                <m:t>−</m:t>
              </m:r>
              <m:sSub>
                <m:e>
                  <m:r>
                    <m:t>F</m:t>
                  </m:r>
                </m:e>
                <m:sub>
                  <m:r>
                    <m:t>k</m:t>
                  </m:r>
                </m:sub>
              </m:sSub>
            </m:den>
          </m:f>
          <m:r>
            <m:t> </m:t>
          </m:r>
          <m:r>
            <m:t>Δ</m:t>
          </m:r>
          <m:r>
            <m:t>u</m:t>
          </m:r>
          <m:r>
            <m:rPr>
              <m:sty m:val="p"/>
            </m:rPr>
            <m:t>.</m:t>
          </m:r>
          <m:r>
            <m:t>  </m:t>
          </m:r>
          <m:d>
            <m:dPr>
              <m:begChr m:val="("/>
              <m:endChr m:val=")"/>
              <m:sepChr m:val=""/>
              <m:grow/>
            </m:dPr>
            <m:e>
              <m:r>
                <m:t>25</m:t>
              </m:r>
            </m:e>
          </m:d>
        </m:oMath>
      </m:oMathPara>
    </w:p>
    <w:p>
      <w:pPr>
        <w:pStyle w:val="FirstParagraph"/>
      </w:pPr>
      <w:r>
        <w:t xml:space="preserve">Rays are used only if the field at the starting point is at least 900 HU. The median of</w:t>
      </w:r>
      <w:r>
        <w:t xml:space="preserve"> </w:t>
      </w:r>
      <m:oMath>
        <m:sSup>
          <m:e>
            <m:r>
              <m:t>u</m:t>
            </m:r>
          </m:e>
          <m:sup>
            <m:r>
              <m:rPr>
                <m:sty m:val="p"/>
              </m:rPr>
              <m:t>*</m:t>
            </m:r>
          </m:sup>
        </m:sSup>
      </m:oMath>
      <w:r>
        <w:t xml:space="preserve"> </w:t>
      </w:r>
      <w:r>
        <w:t xml:space="preserve">over the azimuths gives an offset</w:t>
      </w:r>
      <w:r>
        <w:t xml:space="preserve"> </w:t>
      </w:r>
      <m:oMath>
        <m:r>
          <m:t>e</m:t>
        </m:r>
        <m:d>
          <m:dPr>
            <m:begChr m:val="("/>
            <m:endChr m:val=")"/>
            <m:sepChr m:val=""/>
            <m:grow/>
          </m:dPr>
          <m:e>
            <m:r>
              <m:t>s</m:t>
            </m:r>
          </m:e>
        </m:d>
      </m:oMath>
      <w:r>
        <w:t xml:space="preserve">, which we smooth over about 1 mm and use to move the profile:</w:t>
      </w:r>
      <w:r>
        <w:t xml:space="preserve"> </w:t>
      </w:r>
      <m:oMath>
        <m:sSub>
          <m:e>
            <m:r>
              <m:t>γ</m:t>
            </m:r>
          </m:e>
          <m:sub>
            <m:r>
              <m:rPr>
                <m:sty m:val="p"/>
              </m:rPr>
              <m:t>o</m:t>
            </m:r>
            <m:r>
              <m:rPr>
                <m:sty m:val="p"/>
              </m:rPr>
              <m:t>u</m:t>
            </m:r>
            <m:r>
              <m:rPr>
                <m:sty m:val="p"/>
              </m:rPr>
              <m:t>t</m:t>
            </m:r>
          </m:sub>
        </m:sSub>
        <m:r>
          <m:rPr>
            <m:sty m:val="p"/>
          </m:rPr>
          <m:t>=</m:t>
        </m:r>
        <m:r>
          <m:t>γ</m:t>
        </m:r>
        <m:r>
          <m:rPr>
            <m:sty m:val="p"/>
          </m:rPr>
          <m:t>−</m:t>
        </m:r>
        <m:r>
          <m:t>e</m:t>
        </m:r>
        <m:r>
          <m:t> </m:t>
        </m:r>
        <m:r>
          <m:rPr>
            <m:sty m:val="b"/>
          </m:rPr>
          <m:t>ν</m:t>
        </m:r>
      </m:oMath>
      <w:r>
        <w:t xml:space="preserve">. For Sample 2 the median shift was</w:t>
      </w:r>
      <w:r>
        <w:t xml:space="preserve"> </w:t>
      </w:r>
      <m:oMath>
        <m:r>
          <m:rPr>
            <m:sty m:val="p"/>
          </m:rPr>
          <m:t>−</m:t>
        </m:r>
        <m:r>
          <m:t>0.07</m:t>
        </m:r>
      </m:oMath>
      <w:r>
        <w:t xml:space="preserve"> </w:t>
      </w:r>
      <w:r>
        <w:t xml:space="preserve">mm.</w:t>
      </w:r>
    </w:p>
    <w:p>
      <w:pPr>
        <w:pStyle w:val="BodyText"/>
      </w:pPr>
      <w:r>
        <w:t xml:space="preserve">A CT edge is blurred, so the true surface is where the signal is halfway between air (</w:t>
      </w:r>
      <m:oMath>
        <m:r>
          <m:rPr>
            <m:sty m:val="p"/>
          </m:rPr>
          <m:t>−</m:t>
        </m:r>
        <m:r>
          <m:t>1000</m:t>
        </m:r>
      </m:oMath>
      <w:r>
        <w:t xml:space="preserve"> </w:t>
      </w:r>
      <w:r>
        <w:t xml:space="preserve">HU) and the body plateau (</w:t>
      </w:r>
      <m:oMath>
        <m:r>
          <m:rPr>
            <m:sty m:val="p"/>
          </m:rPr>
          <m:t>≈</m:t>
        </m:r>
        <m:r>
          <m:t>1350</m:t>
        </m:r>
      </m:oMath>
      <w:r>
        <w:t xml:space="preserve"> </w:t>
      </w:r>
      <w:r>
        <w:t xml:space="preserve">HU):</w:t>
      </w:r>
    </w:p>
    <w:p>
      <w:pPr>
        <w:pStyle w:val="BodyText"/>
      </w:pPr>
      <m:oMathPara>
        <m:oMathParaPr>
          <m:jc m:val="center"/>
        </m:oMathParaPr>
        <m:oMath>
          <m:r>
            <m:t>H</m:t>
          </m:r>
          <m:r>
            <m:rPr>
              <m:sty m:val="p"/>
            </m:rPr>
            <m:t>=</m:t>
          </m:r>
          <m:f>
            <m:fPr>
              <m:type m:val="bar"/>
            </m:fPr>
            <m:num>
              <m:r>
                <m:rPr>
                  <m:sty m:val="p"/>
                </m:rPr>
                <m:t>−</m:t>
              </m:r>
              <m:r>
                <m:t>1000</m:t>
              </m:r>
              <m:r>
                <m:rPr>
                  <m:sty m:val="p"/>
                </m:rPr>
                <m:t>+</m:t>
              </m:r>
              <m:r>
                <m:t>1350</m:t>
              </m:r>
            </m:num>
            <m:den>
              <m:r>
                <m:t>2</m:t>
              </m:r>
            </m:den>
          </m:f>
          <m:r>
            <m:rPr>
              <m:sty m:val="p"/>
            </m:rPr>
            <m:t>=</m:t>
          </m:r>
          <m:r>
            <m:t>175</m:t>
          </m:r>
          <m:r>
            <m:t> </m:t>
          </m:r>
          <m:r>
            <m:rPr>
              <m:sty m:val="p"/>
            </m:rPr>
            <m:t>H</m:t>
          </m:r>
          <m:r>
            <m:rPr>
              <m:sty m:val="p"/>
            </m:rPr>
            <m:t>U</m:t>
          </m:r>
          <m:r>
            <m:rPr>
              <m:sty m:val="p"/>
            </m:rPr>
            <m:t>.</m:t>
          </m:r>
          <m:r>
            <m:t>  </m:t>
          </m:r>
          <m:d>
            <m:dPr>
              <m:begChr m:val="("/>
              <m:endChr m:val=")"/>
              <m:sepChr m:val=""/>
              <m:grow/>
            </m:dPr>
            <m:e>
              <m:r>
                <m:t>26</m:t>
              </m:r>
            </m:e>
          </m:d>
        </m:oMath>
      </m:oMathPara>
    </w:p>
    <w:p>
      <w:pPr>
        <w:pStyle w:val="FirstParagraph"/>
      </w:pPr>
      <w:r>
        <w:t xml:space="preserve">We estimate the edge slope from the median distance</w:t>
      </w:r>
      <w:r>
        <w:t xml:space="preserve"> </w:t>
      </w:r>
      <m:oMath>
        <m:sSub>
          <m:e>
            <m:r>
              <m:t>d</m:t>
            </m:r>
          </m:e>
          <m:sub>
            <m:r>
              <m:t>12</m:t>
            </m:r>
            <m:r>
              <m:rPr>
                <m:sty m:val="p"/>
              </m:rPr>
              <m:t>,</m:t>
            </m:r>
            <m:r>
              <m:t>500</m:t>
            </m:r>
          </m:sub>
        </m:sSub>
      </m:oMath>
      <w:r>
        <w:t xml:space="preserve"> </w:t>
      </w:r>
      <w:r>
        <w:t xml:space="preserve">between the 1212 HU and 500 HU surfaces on the underside, which is 0.81 mm for Sample 2:</w:t>
      </w:r>
    </w:p>
    <w:p>
      <w:pPr>
        <w:pStyle w:val="BodyText"/>
      </w:pPr>
      <m:oMathPara>
        <m:oMathParaPr>
          <m:jc m:val="center"/>
        </m:oMathParaPr>
        <m:oMath>
          <m:r>
            <m:t>g</m:t>
          </m:r>
          <m:r>
            <m:rPr>
              <m:sty m:val="p"/>
            </m:rPr>
            <m:t>=</m:t>
          </m:r>
          <m:f>
            <m:fPr>
              <m:type m:val="bar"/>
            </m:fPr>
            <m:num>
              <m:r>
                <m:t>T</m:t>
              </m:r>
              <m:r>
                <m:rPr>
                  <m:sty m:val="p"/>
                </m:rPr>
                <m:t>−</m:t>
              </m:r>
              <m:r>
                <m:t>500</m:t>
              </m:r>
            </m:num>
            <m:den>
              <m:sSub>
                <m:e>
                  <m:r>
                    <m:t>d</m:t>
                  </m:r>
                </m:e>
                <m:sub>
                  <m:r>
                    <m:t>12</m:t>
                  </m:r>
                  <m:r>
                    <m:rPr>
                      <m:sty m:val="p"/>
                    </m:rPr>
                    <m:t>,</m:t>
                  </m:r>
                  <m:r>
                    <m:t>500</m:t>
                  </m:r>
                </m:sub>
              </m:sSub>
            </m:den>
          </m:f>
          <m:r>
            <m:rPr>
              <m:sty m:val="p"/>
            </m:rPr>
            <m:t>=</m:t>
          </m:r>
          <m:r>
            <m:t>881</m:t>
          </m:r>
          <m:r>
            <m:t> </m:t>
          </m:r>
          <m:r>
            <m:rPr>
              <m:sty m:val="p"/>
            </m:rPr>
            <m:t>H</m:t>
          </m:r>
          <m:r>
            <m:rPr>
              <m:sty m:val="p"/>
            </m:rPr>
            <m:t>U</m:t>
          </m:r>
          <m:r>
            <m:rPr>
              <m:sty m:val="p"/>
            </m:rPr>
            <m:t> </m:t>
          </m:r>
          <m:r>
            <m:rPr>
              <m:sty m:val="p"/>
            </m:rPr>
            <m:t>m</m:t>
          </m:r>
          <m:sSup>
            <m:e>
              <m:r>
                <m:rPr>
                  <m:sty m:val="p"/>
                </m:rPr>
                <m:t>m</m:t>
              </m:r>
            </m:e>
            <m:sup>
              <m:r>
                <m:rPr>
                  <m:sty m:val="p"/>
                </m:rPr>
                <m:t>−</m:t>
              </m:r>
              <m:r>
                <m:rPr>
                  <m:sty m:val="p"/>
                </m:rPr>
                <m:t>1</m:t>
              </m:r>
            </m:sup>
          </m:sSup>
          <m:r>
            <m:rPr>
              <m:sty m:val="p"/>
            </m:rPr>
            <m:t>.</m:t>
          </m:r>
          <m:r>
            <m:t>  </m:t>
          </m:r>
          <m:d>
            <m:dPr>
              <m:begChr m:val="("/>
              <m:endChr m:val=")"/>
              <m:sepChr m:val=""/>
              <m:grow/>
            </m:dPr>
            <m:e>
              <m:r>
                <m:t>27</m:t>
              </m:r>
            </m:e>
          </m:d>
        </m:oMath>
      </m:oMathPara>
    </w:p>
    <w:p>
      <w:pPr>
        <w:pStyle w:val="FirstParagraph"/>
      </w:pPr>
      <w:r>
        <w:t xml:space="preserve">The distances from the two surfaces to the half-maximum surface are then</w:t>
      </w:r>
    </w:p>
    <w:p>
      <w:pPr>
        <w:pStyle w:val="BodyText"/>
      </w:pPr>
      <m:oMathPara>
        <m:oMathParaPr>
          <m:jc m:val="center"/>
        </m:oMathParaPr>
        <m:oMath>
          <m:sSub>
            <m:e>
              <m:r>
                <m:t>δ</m:t>
              </m:r>
            </m:e>
            <m:sub>
              <m:r>
                <m:t>500</m:t>
              </m:r>
            </m:sub>
          </m:sSub>
          <m:r>
            <m:rPr>
              <m:sty m:val="p"/>
            </m:rPr>
            <m:t>=</m:t>
          </m:r>
          <m:f>
            <m:fPr>
              <m:type m:val="bar"/>
            </m:fPr>
            <m:num>
              <m:r>
                <m:t>500</m:t>
              </m:r>
              <m:r>
                <m:rPr>
                  <m:sty m:val="p"/>
                </m:rPr>
                <m:t>−</m:t>
              </m:r>
              <m:r>
                <m:t>H</m:t>
              </m:r>
            </m:num>
            <m:den>
              <m:r>
                <m:t>g</m:t>
              </m:r>
            </m:den>
          </m:f>
          <m:r>
            <m:rPr>
              <m:sty m:val="p"/>
            </m:rPr>
            <m:t>=</m:t>
          </m:r>
          <m:r>
            <m:t>0.37</m:t>
          </m:r>
          <m:r>
            <m:t> </m:t>
          </m:r>
          <m:r>
            <m:rPr>
              <m:sty m:val="p"/>
            </m:rPr>
            <m:t>m</m:t>
          </m:r>
          <m:r>
            <m:rPr>
              <m:sty m:val="p"/>
            </m:rPr>
            <m:t>m</m:t>
          </m:r>
          <m:r>
            <m:rPr>
              <m:sty m:val="p"/>
            </m:rPr>
            <m:t>,</m:t>
          </m:r>
          <m:r>
            <m:t>  </m:t>
          </m:r>
          <m:sSub>
            <m:e>
              <m:r>
                <m:t>δ</m:t>
              </m:r>
            </m:e>
            <m:sub>
              <m:r>
                <m:t>T</m:t>
              </m:r>
            </m:sub>
          </m:sSub>
          <m:r>
            <m:rPr>
              <m:sty m:val="p"/>
            </m:rPr>
            <m:t>=</m:t>
          </m:r>
          <m:f>
            <m:fPr>
              <m:type m:val="bar"/>
            </m:fPr>
            <m:num>
              <m:r>
                <m:t>T</m:t>
              </m:r>
              <m:r>
                <m:rPr>
                  <m:sty m:val="p"/>
                </m:rPr>
                <m:t>−</m:t>
              </m:r>
              <m:r>
                <m:t>H</m:t>
              </m:r>
            </m:num>
            <m:den>
              <m:r>
                <m:t>g</m:t>
              </m:r>
            </m:den>
          </m:f>
          <m:r>
            <m:rPr>
              <m:sty m:val="p"/>
            </m:rPr>
            <m:t>=</m:t>
          </m:r>
          <m:r>
            <m:t>1.18</m:t>
          </m:r>
          <m:r>
            <m:t> </m:t>
          </m:r>
          <m:r>
            <m:rPr>
              <m:sty m:val="p"/>
            </m:rPr>
            <m:t>m</m:t>
          </m:r>
          <m:r>
            <m:rPr>
              <m:sty m:val="p"/>
            </m:rPr>
            <m:t>m</m:t>
          </m:r>
          <m:r>
            <m:rPr>
              <m:sty m:val="p"/>
            </m:rPr>
            <m:t>.</m:t>
          </m:r>
          <m:r>
            <m:t>  </m:t>
          </m:r>
          <m:d>
            <m:dPr>
              <m:begChr m:val="("/>
              <m:endChr m:val=")"/>
              <m:sepChr m:val=""/>
              <m:grow/>
            </m:dPr>
            <m:e>
              <m:r>
                <m:t>28</m:t>
              </m:r>
            </m:e>
          </m:d>
        </m:oMath>
      </m:oMathPara>
    </w:p>
    <w:p>
      <w:pPr>
        <w:pStyle w:val="FirstParagraph"/>
      </w:pPr>
      <w:r>
        <w:t xml:space="preserve">This assumes a straight edge, symmetric blur and a plateau of 1350 HU, so it carries an uncertainty of a few tenths of a millimetre. The outer half-maximum curve is</w:t>
      </w:r>
      <w:r>
        <w:t xml:space="preserve"> </w:t>
      </w:r>
      <m:oMath>
        <m:sSub>
          <m:e>
            <m:r>
              <m:t>γ</m:t>
            </m:r>
          </m:e>
          <m:sub>
            <m:r>
              <m:rPr>
                <m:sty m:val="p"/>
              </m:rPr>
              <m:t>o</m:t>
            </m:r>
            <m:r>
              <m:rPr>
                <m:sty m:val="p"/>
              </m:rPr>
              <m:t>u</m:t>
            </m:r>
            <m:r>
              <m:rPr>
                <m:sty m:val="p"/>
              </m:rPr>
              <m:t>t</m:t>
            </m:r>
          </m:sub>
        </m:sSub>
        <m:r>
          <m:rPr>
            <m:sty m:val="p"/>
          </m:rPr>
          <m:t>−</m:t>
        </m:r>
        <m:sSub>
          <m:e>
            <m:r>
              <m:t>δ</m:t>
            </m:r>
          </m:e>
          <m:sub>
            <m:r>
              <m:t>500</m:t>
            </m:r>
          </m:sub>
        </m:sSub>
        <m:r>
          <m:rPr>
            <m:sty m:val="b"/>
          </m:rPr>
          <m:t>ν</m:t>
        </m:r>
      </m:oMath>
      <w:r>
        <w:t xml:space="preserve">.</w:t>
      </w:r>
    </w:p>
    <w:bookmarkEnd w:id="28"/>
    <w:bookmarkStart w:id="29" w:name="wall-thickness-and-the-inner-profile"/>
    <w:p>
      <w:pPr>
        <w:pStyle w:val="Heading1"/>
      </w:pPr>
      <w:r>
        <w:t xml:space="preserve">10. Wall thickness and the inner profile</w:t>
      </w:r>
    </w:p>
    <w:p>
      <w:pPr>
        <w:pStyle w:val="FirstParagraph"/>
      </w:pPr>
      <w:r>
        <w:t xml:space="preserve">The inner face is the set</w:t>
      </w:r>
      <w:r>
        <w:t xml:space="preserve"> </w:t>
      </w:r>
      <m:oMath>
        <m:r>
          <m:t>Q</m:t>
        </m:r>
      </m:oMath>
      <w:r>
        <w:t xml:space="preserve"> </w:t>
      </w:r>
      <w:r>
        <w:t xml:space="preserve">of body-surface vertices whose normal, seen in the meridian</w:t>
      </w:r>
      <w:r>
        <w:t xml:space="preserve"> </w:t>
      </w:r>
      <m:oMath>
        <m:d>
          <m:dPr>
            <m:begChr m:val="("/>
            <m:endChr m:val=")"/>
            <m:sepChr m:val=""/>
            <m:grow/>
          </m:dPr>
          <m:e>
            <m:r>
              <m:t>ρ</m:t>
            </m:r>
            <m:r>
              <m:rPr>
                <m:sty m:val="p"/>
              </m:rPr>
              <m:t>,</m:t>
            </m:r>
            <m:r>
              <m:t>h</m:t>
            </m:r>
          </m:e>
        </m:d>
      </m:oMath>
      <w:r>
        <w:t xml:space="preserve"> </w:t>
      </w:r>
      <w:r>
        <w:t xml:space="preserve">plane, points into the vessel:</w:t>
      </w:r>
      <w:r>
        <w:t xml:space="preserve"> </w:t>
      </w:r>
      <m:oMath>
        <m:d>
          <m:dPr>
            <m:begChr m:val="("/>
            <m:endChr m:val=")"/>
            <m:sepChr m:val=""/>
            <m:grow/>
          </m:dPr>
          <m:e>
            <m:sSub>
              <m:e>
                <m:r>
                  <m:t>n</m:t>
                </m:r>
              </m:e>
              <m:sub>
                <m:r>
                  <m:t>ρ</m:t>
                </m:r>
              </m:sub>
            </m:sSub>
            <m:r>
              <m:rPr>
                <m:sty m:val="p"/>
              </m:rPr>
              <m:t>,</m:t>
            </m:r>
            <m:sSub>
              <m:e>
                <m:r>
                  <m:t>n</m:t>
                </m:r>
              </m:e>
              <m:sub>
                <m:r>
                  <m:t>h</m:t>
                </m:r>
              </m:sub>
            </m:sSub>
          </m:e>
        </m:d>
        <m:r>
          <m:rPr>
            <m:sty m:val="p"/>
          </m:rPr>
          <m:t>⋅</m:t>
        </m:r>
        <m:r>
          <m:rPr>
            <m:sty m:val="b"/>
          </m:rPr>
          <m:t>ν</m:t>
        </m:r>
        <m:r>
          <m:rPr>
            <m:sty m:val="p"/>
          </m:rPr>
          <m:t>&gt;</m:t>
        </m:r>
        <m:r>
          <m:t>0.6</m:t>
        </m:r>
      </m:oMath>
      <w:r>
        <w:t xml:space="preserve">, with an offset along</w:t>
      </w:r>
      <w:r>
        <w:t xml:space="preserve"> </w:t>
      </w:r>
      <m:oMath>
        <m:r>
          <m:rPr>
            <m:sty m:val="b"/>
          </m:rPr>
          <m:t>ν</m:t>
        </m:r>
      </m:oMath>
      <w:r>
        <w:t xml:space="preserve"> </w:t>
      </w:r>
      <w:r>
        <w:t xml:space="preserve">between 1.5 and 18 mm from the outer profile. For each arc length</w:t>
      </w:r>
      <w:r>
        <w:t xml:space="preserve"> </w:t>
      </w:r>
      <m:oMath>
        <m:r>
          <m:t>s</m:t>
        </m:r>
      </m:oMath>
      <w:r>
        <w:t xml:space="preserve"> </w:t>
      </w:r>
      <w:r>
        <w:t xml:space="preserve">we take the points of</w:t>
      </w:r>
      <w:r>
        <w:t xml:space="preserve"> </w:t>
      </w:r>
      <m:oMath>
        <m:r>
          <m:t>Q</m:t>
        </m:r>
      </m:oMath>
      <w:r>
        <w:t xml:space="preserve"> </w:t>
      </w:r>
      <w:r>
        <w:t xml:space="preserve">inside a strip</w:t>
      </w:r>
      <w:r>
        <w:t xml:space="preserve"> </w:t>
      </w:r>
      <m:oMath>
        <m:d>
          <m:dPr>
            <m:begChr m:val="|"/>
            <m:endChr m:val="|"/>
            <m:sepChr m:val=""/>
            <m:grow/>
          </m:dPr>
          <m:e>
            <m:d>
              <m:dPr>
                <m:begChr m:val="("/>
                <m:endChr m:val=")"/>
                <m:sepChr m:val=""/>
                <m:grow/>
              </m:dPr>
              <m:e>
                <m:r>
                  <m:rPr>
                    <m:sty m:val="b"/>
                  </m:rPr>
                  <m:t>q</m:t>
                </m:r>
                <m:r>
                  <m:rPr>
                    <m:sty m:val="p"/>
                  </m:rPr>
                  <m:t>−</m:t>
                </m:r>
                <m:r>
                  <m:t>γ</m:t>
                </m:r>
              </m:e>
            </m:d>
            <m:r>
              <m:rPr>
                <m:sty m:val="p"/>
              </m:rPr>
              <m:t>⋅</m:t>
            </m:r>
            <m:r>
              <m:rPr>
                <m:sty m:val="b"/>
              </m:rPr>
              <m:t>τ</m:t>
            </m:r>
          </m:e>
        </m:d>
        <m:r>
          <m:rPr>
            <m:sty m:val="p"/>
          </m:rPr>
          <m:t>&lt;</m:t>
        </m:r>
        <m:r>
          <m:t>1.5</m:t>
        </m:r>
      </m:oMath>
      <w:r>
        <w:t xml:space="preserve"> </w:t>
      </w:r>
      <w:r>
        <w:t xml:space="preserve">mm with</w:t>
      </w:r>
      <w:r>
        <w:t xml:space="preserve"> </w:t>
      </w:r>
      <m:oMath>
        <m:d>
          <m:dPr>
            <m:begChr m:val="("/>
            <m:endChr m:val=")"/>
            <m:sepChr m:val=""/>
            <m:grow/>
          </m:dPr>
          <m:e>
            <m:r>
              <m:rPr>
                <m:sty m:val="b"/>
              </m:rPr>
              <m:t>q</m:t>
            </m:r>
            <m:r>
              <m:rPr>
                <m:sty m:val="p"/>
              </m:rPr>
              <m:t>−</m:t>
            </m:r>
            <m:r>
              <m:t>γ</m:t>
            </m:r>
          </m:e>
        </m:d>
        <m:r>
          <m:rPr>
            <m:sty m:val="p"/>
          </m:rPr>
          <m:t>⋅</m:t>
        </m:r>
        <m:r>
          <m:rPr>
            <m:sty m:val="b"/>
          </m:rPr>
          <m:t>ν</m:t>
        </m:r>
        <m:r>
          <m:rPr>
            <m:sty m:val="p"/>
          </m:rPr>
          <m:t>&gt;</m:t>
        </m:r>
        <m:r>
          <m:t>1</m:t>
        </m:r>
      </m:oMath>
      <w:r>
        <w:t xml:space="preserve"> </w:t>
      </w:r>
      <w:r>
        <w:t xml:space="preserve">mm, and define the measured thickness as their median normal distance:</w:t>
      </w:r>
    </w:p>
    <w:p>
      <w:pPr>
        <w:pStyle w:val="BodyText"/>
      </w:pPr>
      <m:oMathPara>
        <m:oMathParaPr>
          <m:jc m:val="center"/>
        </m:oMathParaPr>
        <m:oMath>
          <m:sSub>
            <m:e>
              <m:r>
                <m:t>t</m:t>
              </m:r>
            </m:e>
            <m:sub>
              <m:r>
                <m:rPr>
                  <m:sty m:val="p"/>
                </m:rPr>
                <m:t>m</m:t>
              </m:r>
              <m:r>
                <m:rPr>
                  <m:sty m:val="p"/>
                </m:rPr>
                <m:t>e</m:t>
              </m:r>
              <m:r>
                <m:rPr>
                  <m:sty m:val="p"/>
                </m:rPr>
                <m:t>a</m:t>
              </m:r>
              <m:r>
                <m:rPr>
                  <m:sty m:val="p"/>
                </m:rPr>
                <m:t>s</m:t>
              </m:r>
            </m:sub>
          </m:sSub>
          <m:d>
            <m:dPr>
              <m:begChr m:val="("/>
              <m:endChr m:val=")"/>
              <m:sepChr m:val=""/>
              <m:grow/>
            </m:dPr>
            <m:e>
              <m:r>
                <m:t>s</m:t>
              </m:r>
            </m:e>
          </m:d>
          <m:r>
            <m:rPr>
              <m:sty m:val="p"/>
            </m:rPr>
            <m:t>=</m:t>
          </m:r>
          <m:r>
            <m:rPr>
              <m:sty m:val="p"/>
            </m:rPr>
            <m:t>median</m:t>
          </m:r>
          <m:d>
            <m:dPr>
              <m:begChr m:val="["/>
              <m:endChr m:val="]"/>
              <m:sepChr m:val=""/>
              <m:grow/>
            </m:dPr>
            <m:e>
              <m:d>
                <m:dPr>
                  <m:begChr m:val="("/>
                  <m:endChr m:val=")"/>
                  <m:sepChr m:val=""/>
                  <m:grow/>
                </m:dPr>
                <m:e>
                  <m:r>
                    <m:rPr>
                      <m:sty m:val="b"/>
                    </m:rPr>
                    <m:t>q</m:t>
                  </m:r>
                  <m:r>
                    <m:rPr>
                      <m:sty m:val="p"/>
                    </m:rPr>
                    <m:t>−</m:t>
                  </m:r>
                  <m:r>
                    <m:t>γ</m:t>
                  </m:r>
                  <m:d>
                    <m:dPr>
                      <m:begChr m:val="("/>
                      <m:endChr m:val=")"/>
                      <m:sepChr m:val=""/>
                      <m:grow/>
                    </m:dPr>
                    <m:e>
                      <m:r>
                        <m:t>s</m:t>
                      </m:r>
                    </m:e>
                  </m:d>
                </m:e>
              </m:d>
              <m:r>
                <m:rPr>
                  <m:sty m:val="p"/>
                </m:rPr>
                <m:t>⋅</m:t>
              </m:r>
              <m:r>
                <m:rPr>
                  <m:sty m:val="b"/>
                </m:rPr>
                <m:t>ν</m:t>
              </m:r>
              <m:d>
                <m:dPr>
                  <m:begChr m:val="("/>
                  <m:endChr m:val=")"/>
                  <m:sepChr m:val=""/>
                  <m:grow/>
                </m:dPr>
                <m:e>
                  <m:r>
                    <m:t>s</m:t>
                  </m:r>
                </m:e>
              </m:d>
            </m:e>
          </m:d>
          <m:r>
            <m:rPr>
              <m:sty m:val="p"/>
            </m:rPr>
            <m:t>.</m:t>
          </m:r>
          <m:r>
            <m:t>  </m:t>
          </m:r>
          <m:d>
            <m:dPr>
              <m:begChr m:val="("/>
              <m:endChr m:val=")"/>
              <m:sepChr m:val=""/>
              <m:grow/>
            </m:dPr>
            <m:e>
              <m:r>
                <m:t>29</m:t>
              </m:r>
            </m:e>
          </m:d>
        </m:oMath>
      </m:oMathPara>
    </w:p>
    <w:p>
      <w:pPr>
        <w:pStyle w:val="FirstParagraph"/>
      </w:pPr>
      <w:r>
        <w:t xml:space="preserve">This thickness runs from the 500 HU outer surface to the 1212 HU inner surface, so it must be moved to half-maximum edges. Where crust lies against the inner face (a crust lump within 2 mm for more than half of the strip points) the inner surface is a body–crust interface and needs no shift. Crust lumps are the stored voxels outside the body that survive a morphological opening of two voxels, which removes the thin partial-volume shell that surrounds every free face. Where the inner face is bare, it lies</w:t>
      </w:r>
      <w:r>
        <w:t xml:space="preserve"> </w:t>
      </w:r>
      <m:oMath>
        <m:sSub>
          <m:e>
            <m:r>
              <m:t>δ</m:t>
            </m:r>
          </m:e>
          <m:sub>
            <m:r>
              <m:t>T</m:t>
            </m:r>
          </m:sub>
        </m:sSub>
      </m:oMath>
      <w:r>
        <w:t xml:space="preserve"> </w:t>
      </w:r>
      <w:r>
        <w:t xml:space="preserve">inside the half-maximum surface. With</w:t>
      </w:r>
      <w:r>
        <w:t xml:space="preserve"> </w:t>
      </w:r>
      <m:oMath>
        <m:r>
          <m:t>κ</m:t>
        </m:r>
        <m:r>
          <m:rPr>
            <m:sty m:val="p"/>
          </m:rPr>
          <m:t>=</m:t>
        </m:r>
        <m:r>
          <m:t>1</m:t>
        </m:r>
      </m:oMath>
      <w:r>
        <w:t xml:space="preserve"> </w:t>
      </w:r>
      <w:r>
        <w:t xml:space="preserve">where crust covers the face and</w:t>
      </w:r>
      <w:r>
        <w:t xml:space="preserve"> </w:t>
      </w:r>
      <m:oMath>
        <m:r>
          <m:t>κ</m:t>
        </m:r>
        <m:r>
          <m:rPr>
            <m:sty m:val="p"/>
          </m:rPr>
          <m:t>=</m:t>
        </m:r>
        <m:r>
          <m:t>0</m:t>
        </m:r>
      </m:oMath>
      <w:r>
        <w:t xml:space="preserve"> </w:t>
      </w:r>
      <w:r>
        <w:t xml:space="preserve">elsewhere,</w:t>
      </w:r>
    </w:p>
    <w:p>
      <w:pPr>
        <w:pStyle w:val="BodyText"/>
      </w:pPr>
      <m:oMathPara>
        <m:oMathParaPr>
          <m:jc m:val="center"/>
        </m:oMathParaPr>
        <m:oMath>
          <m:r>
            <m:t>t</m:t>
          </m:r>
          <m:d>
            <m:dPr>
              <m:begChr m:val="("/>
              <m:endChr m:val=")"/>
              <m:sepChr m:val=""/>
              <m:grow/>
            </m:dPr>
            <m:e>
              <m:r>
                <m:t>s</m:t>
              </m:r>
            </m:e>
          </m:d>
          <m:r>
            <m:rPr>
              <m:sty m:val="p"/>
            </m:rPr>
            <m:t>=</m:t>
          </m:r>
          <m:sSub>
            <m:e>
              <m:r>
                <m:t>t</m:t>
              </m:r>
            </m:e>
            <m:sub>
              <m:r>
                <m:rPr>
                  <m:sty m:val="p"/>
                </m:rPr>
                <m:t>m</m:t>
              </m:r>
              <m:r>
                <m:rPr>
                  <m:sty m:val="p"/>
                </m:rPr>
                <m:t>e</m:t>
              </m:r>
              <m:r>
                <m:rPr>
                  <m:sty m:val="p"/>
                </m:rPr>
                <m:t>a</m:t>
              </m:r>
              <m:r>
                <m:rPr>
                  <m:sty m:val="p"/>
                </m:rPr>
                <m:t>s</m:t>
              </m:r>
            </m:sub>
          </m:sSub>
          <m:d>
            <m:dPr>
              <m:begChr m:val="("/>
              <m:endChr m:val=")"/>
              <m:sepChr m:val=""/>
              <m:grow/>
            </m:dPr>
            <m:e>
              <m:r>
                <m:t>s</m:t>
              </m:r>
            </m:e>
          </m:d>
          <m:r>
            <m:rPr>
              <m:sty m:val="p"/>
            </m:rPr>
            <m:t>+</m:t>
          </m:r>
          <m:sSub>
            <m:e>
              <m:r>
                <m:t>δ</m:t>
              </m:r>
            </m:e>
            <m:sub>
              <m:r>
                <m:t>500</m:t>
              </m:r>
            </m:sub>
          </m:sSub>
          <m:r>
            <m:rPr>
              <m:sty m:val="p"/>
            </m:rPr>
            <m:t>+</m:t>
          </m:r>
          <m:d>
            <m:dPr>
              <m:begChr m:val="("/>
              <m:endChr m:val=")"/>
              <m:sepChr m:val=""/>
              <m:grow/>
            </m:dPr>
            <m:e>
              <m:r>
                <m:t>1</m:t>
              </m:r>
              <m:r>
                <m:rPr>
                  <m:sty m:val="p"/>
                </m:rPr>
                <m:t>−</m:t>
              </m:r>
              <m:r>
                <m:t>κ</m:t>
              </m:r>
            </m:e>
          </m:d>
          <m:r>
            <m:t> </m:t>
          </m:r>
          <m:sSub>
            <m:e>
              <m:r>
                <m:t>δ</m:t>
              </m:r>
            </m:e>
            <m:sub>
              <m:r>
                <m:t>T</m:t>
              </m:r>
            </m:sub>
          </m:sSub>
          <m:r>
            <m:rPr>
              <m:sty m:val="p"/>
            </m:rPr>
            <m:t>,</m:t>
          </m:r>
          <m:r>
            <m:t>  </m:t>
          </m:r>
          <m:d>
            <m:dPr>
              <m:begChr m:val="("/>
              <m:endChr m:val=")"/>
              <m:sepChr m:val=""/>
              <m:grow/>
            </m:dPr>
            <m:e>
              <m:r>
                <m:t>30</m:t>
              </m:r>
            </m:e>
          </m:d>
        </m:oMath>
      </m:oMathPara>
    </w:p>
    <w:p>
      <w:pPr>
        <w:pStyle w:val="FirstParagraph"/>
      </w:pPr>
      <w:r>
        <w:t xml:space="preserve">followed by a median filter over about 10 mm. The inner half-maximum curve is the parallel offset</w:t>
      </w:r>
    </w:p>
    <w:p>
      <w:pPr>
        <w:pStyle w:val="BodyText"/>
      </w:pPr>
      <m:oMathPara>
        <m:oMathParaPr>
          <m:jc m:val="center"/>
        </m:oMathParaPr>
        <m:oMath>
          <m:sSub>
            <m:e>
              <m:r>
                <m:t>γ</m:t>
              </m:r>
            </m:e>
            <m:sub>
              <m:r>
                <m:rPr>
                  <m:sty m:val="p"/>
                </m:rPr>
                <m:t>i</m:t>
              </m:r>
              <m:r>
                <m:rPr>
                  <m:sty m:val="p"/>
                </m:rPr>
                <m:t>n</m:t>
              </m:r>
            </m:sub>
          </m:sSub>
          <m:d>
            <m:dPr>
              <m:begChr m:val="("/>
              <m:endChr m:val=")"/>
              <m:sepChr m:val=""/>
              <m:grow/>
            </m:dPr>
            <m:e>
              <m:r>
                <m:t>s</m:t>
              </m:r>
            </m:e>
          </m:d>
          <m:r>
            <m:rPr>
              <m:sty m:val="p"/>
            </m:rPr>
            <m:t>=</m:t>
          </m:r>
          <m:sSub>
            <m:e>
              <m:r>
                <m:t>γ</m:t>
              </m:r>
            </m:e>
            <m:sub>
              <m:r>
                <m:rPr>
                  <m:sty m:val="p"/>
                </m:rPr>
                <m:t>o</m:t>
              </m:r>
              <m:r>
                <m:rPr>
                  <m:sty m:val="p"/>
                </m:rPr>
                <m:t>u</m:t>
              </m:r>
              <m:r>
                <m:rPr>
                  <m:sty m:val="p"/>
                </m:rPr>
                <m:t>t</m:t>
              </m:r>
            </m:sub>
          </m:sSub>
          <m:d>
            <m:dPr>
              <m:begChr m:val="("/>
              <m:endChr m:val=")"/>
              <m:sepChr m:val=""/>
              <m:grow/>
            </m:dPr>
            <m:e>
              <m:r>
                <m:t>s</m:t>
              </m:r>
            </m:e>
          </m:d>
          <m:r>
            <m:rPr>
              <m:sty m:val="p"/>
            </m:rPr>
            <m:t>+</m:t>
          </m:r>
          <m:r>
            <m:t>t</m:t>
          </m:r>
          <m:d>
            <m:dPr>
              <m:begChr m:val="("/>
              <m:endChr m:val=")"/>
              <m:sepChr m:val=""/>
              <m:grow/>
            </m:dPr>
            <m:e>
              <m:r>
                <m:t>s</m:t>
              </m:r>
            </m:e>
          </m:d>
          <m:r>
            <m:t> </m:t>
          </m:r>
          <m:r>
            <m:rPr>
              <m:sty m:val="b"/>
            </m:rPr>
            <m:t>ν</m:t>
          </m:r>
          <m:d>
            <m:dPr>
              <m:begChr m:val="("/>
              <m:endChr m:val=")"/>
              <m:sepChr m:val=""/>
              <m:grow/>
            </m:dPr>
            <m:e>
              <m:r>
                <m:t>s</m:t>
              </m:r>
            </m:e>
          </m:d>
          <m:r>
            <m:rPr>
              <m:sty m:val="p"/>
            </m:rPr>
            <m:t>.</m:t>
          </m:r>
          <m:r>
            <m:t>  </m:t>
          </m:r>
          <m:d>
            <m:dPr>
              <m:begChr m:val="("/>
              <m:endChr m:val=")"/>
              <m:sepChr m:val=""/>
              <m:grow/>
            </m:dPr>
            <m:e>
              <m:r>
                <m:t>31</m:t>
              </m:r>
            </m:e>
          </m:d>
        </m:oMath>
      </m:oMathPara>
    </w:p>
    <w:p>
      <w:pPr>
        <w:pStyle w:val="FirstParagraph"/>
      </w:pPr>
      <w:r>
        <w:t xml:space="preserve">A parallel offset folds over itself where the wall is thicker than the local radius of curvature, which happens at the shoulder. We drop offset points whose distance to</w:t>
      </w:r>
      <w:r>
        <w:t xml:space="preserve"> </w:t>
      </w:r>
      <m:oMath>
        <m:sSub>
          <m:e>
            <m:r>
              <m:t>γ</m:t>
            </m:r>
          </m:e>
          <m:sub>
            <m:r>
              <m:rPr>
                <m:sty m:val="p"/>
              </m:rPr>
              <m:t>o</m:t>
            </m:r>
            <m:r>
              <m:rPr>
                <m:sty m:val="p"/>
              </m:rPr>
              <m:t>u</m:t>
            </m:r>
            <m:r>
              <m:rPr>
                <m:sty m:val="p"/>
              </m:rPr>
              <m:t>t</m:t>
            </m:r>
          </m:sub>
        </m:sSub>
      </m:oMath>
      <w:r>
        <w:t xml:space="preserve"> </w:t>
      </w:r>
      <w:r>
        <w:t xml:space="preserve">is below</w:t>
      </w:r>
      <w:r>
        <w:t xml:space="preserve"> </w:t>
      </w:r>
      <m:oMath>
        <m:r>
          <m:t>t</m:t>
        </m:r>
        <m:r>
          <m:rPr>
            <m:sty m:val="p"/>
          </m:rPr>
          <m:t>−</m:t>
        </m:r>
        <m:r>
          <m:t>0.6</m:t>
        </m:r>
      </m:oMath>
      <w:r>
        <w:t xml:space="preserve"> </w:t>
      </w:r>
      <w:r>
        <w:t xml:space="preserve">mm, resample every 0.25 mm and smooth lightly (about 1 mm), which leaves the sharp inner corner that a real wall has.</w:t>
      </w:r>
    </w:p>
    <w:bookmarkEnd w:id="29"/>
    <w:bookmarkStart w:id="30" w:name="rim-widest-diameter-and-roundness"/>
    <w:p>
      <w:pPr>
        <w:pStyle w:val="Heading1"/>
      </w:pPr>
      <w:r>
        <w:t xml:space="preserve">11. Rim, widest diameter and roundness</w:t>
      </w:r>
    </w:p>
    <w:p>
      <w:pPr>
        <w:pStyle w:val="FirstParagraph"/>
      </w:pPr>
      <w:r>
        <w:t xml:space="preserve">The crest plane is placed at the median lip height on the 500 HU surface moved to the half-maximum surface,</w:t>
      </w:r>
      <w:r>
        <w:t xml:space="preserve"> </w:t>
      </w:r>
      <m:oMath>
        <m:sSub>
          <m:e>
            <m:r>
              <m:t>H</m:t>
            </m:r>
          </m:e>
          <m:sub>
            <m:r>
              <m:rPr>
                <m:sty m:val="p"/>
              </m:rPr>
              <m:t>t</m:t>
            </m:r>
            <m:r>
              <m:rPr>
                <m:sty m:val="p"/>
              </m:rPr>
              <m:t>o</m:t>
            </m:r>
            <m:r>
              <m:rPr>
                <m:sty m:val="p"/>
              </m:rPr>
              <m:t>p</m:t>
            </m:r>
          </m:sub>
        </m:sSub>
        <m:r>
          <m:rPr>
            <m:sty m:val="p"/>
          </m:rPr>
          <m:t>=</m:t>
        </m:r>
        <m:r>
          <m:rPr>
            <m:sty m:val="p"/>
          </m:rPr>
          <m:t>median</m:t>
        </m:r>
        <m:d>
          <m:dPr>
            <m:begChr m:val="("/>
            <m:endChr m:val=")"/>
            <m:sepChr m:val=""/>
            <m:grow/>
          </m:dPr>
          <m:e>
            <m:sSub>
              <m:e>
                <m:r>
                  <m:t>h</m:t>
                </m:r>
              </m:e>
              <m:sub>
                <m:r>
                  <m:rPr>
                    <m:sty m:val="p"/>
                  </m:rPr>
                  <m:t>l</m:t>
                </m:r>
                <m:r>
                  <m:rPr>
                    <m:sty m:val="p"/>
                  </m:rPr>
                  <m:t>i</m:t>
                </m:r>
                <m:r>
                  <m:rPr>
                    <m:sty m:val="p"/>
                  </m:rPr>
                  <m:t>p</m:t>
                </m:r>
              </m:sub>
            </m:sSub>
          </m:e>
        </m:d>
        <m:r>
          <m:rPr>
            <m:sty m:val="p"/>
          </m:rPr>
          <m:t>+</m:t>
        </m:r>
        <m:sSub>
          <m:e>
            <m:r>
              <m:t>δ</m:t>
            </m:r>
          </m:e>
          <m:sub>
            <m:r>
              <m:t>500</m:t>
            </m:r>
          </m:sub>
        </m:sSub>
      </m:oMath>
      <w:r>
        <w:t xml:space="preserve">. We cut both curves at</w:t>
      </w:r>
      <w:r>
        <w:t xml:space="preserve"> </w:t>
      </w:r>
      <m:oMath>
        <m:r>
          <m:t>h</m:t>
        </m:r>
        <m:r>
          <m:rPr>
            <m:sty m:val="p"/>
          </m:rPr>
          <m:t>=</m:t>
        </m:r>
        <m:sSub>
          <m:e>
            <m:r>
              <m:t>H</m:t>
            </m:r>
          </m:e>
          <m:sub>
            <m:r>
              <m:rPr>
                <m:sty m:val="p"/>
              </m:rPr>
              <m:t>t</m:t>
            </m:r>
            <m:r>
              <m:rPr>
                <m:sty m:val="p"/>
              </m:rPr>
              <m:t>o</m:t>
            </m:r>
            <m:r>
              <m:rPr>
                <m:sty m:val="p"/>
              </m:rPr>
              <m:t>p</m:t>
            </m:r>
          </m:sub>
        </m:sSub>
      </m:oMath>
      <w:r>
        <w:t xml:space="preserve"> </w:t>
      </w:r>
      <w:r>
        <w:t xml:space="preserve">and read the rim radii</w:t>
      </w:r>
      <w:r>
        <w:t xml:space="preserve"> </w:t>
      </w:r>
      <m:oMath>
        <m:sSubSup>
          <m:e>
            <m:r>
              <m:t>ρ</m:t>
            </m:r>
          </m:e>
          <m:sub>
            <m:r>
              <m:rPr>
                <m:sty m:val="p"/>
              </m:rPr>
              <m:t>o</m:t>
            </m:r>
            <m:r>
              <m:rPr>
                <m:sty m:val="p"/>
              </m:rPr>
              <m:t>u</m:t>
            </m:r>
            <m:r>
              <m:rPr>
                <m:sty m:val="p"/>
              </m:rPr>
              <m:t>t</m:t>
            </m:r>
          </m:sub>
          <m:sup>
            <m:r>
              <m:rPr>
                <m:sty m:val="p"/>
              </m:rPr>
              <m:t>r</m:t>
            </m:r>
            <m:r>
              <m:rPr>
                <m:sty m:val="p"/>
              </m:rPr>
              <m:t>i</m:t>
            </m:r>
            <m:r>
              <m:rPr>
                <m:sty m:val="p"/>
              </m:rPr>
              <m:t>m</m:t>
            </m:r>
          </m:sup>
        </m:sSubSup>
      </m:oMath>
      <w:r>
        <w:t xml:space="preserve"> </w:t>
      </w:r>
      <w:r>
        <w:t xml:space="preserve">and</w:t>
      </w:r>
      <w:r>
        <w:t xml:space="preserve"> </w:t>
      </w:r>
      <m:oMath>
        <m:sSubSup>
          <m:e>
            <m:r>
              <m:t>ρ</m:t>
            </m:r>
          </m:e>
          <m:sub>
            <m:r>
              <m:rPr>
                <m:sty m:val="p"/>
              </m:rPr>
              <m:t>i</m:t>
            </m:r>
            <m:r>
              <m:rPr>
                <m:sty m:val="p"/>
              </m:rPr>
              <m:t>n</m:t>
            </m:r>
          </m:sub>
          <m:sup>
            <m:r>
              <m:rPr>
                <m:sty m:val="p"/>
              </m:rPr>
              <m:t>r</m:t>
            </m:r>
            <m:r>
              <m:rPr>
                <m:sty m:val="p"/>
              </m:rPr>
              <m:t>i</m:t>
            </m:r>
            <m:r>
              <m:rPr>
                <m:sty m:val="p"/>
              </m:rPr>
              <m:t>m</m:t>
            </m:r>
          </m:sup>
        </m:sSubSup>
      </m:oMath>
      <w:r>
        <w:t xml:space="preserve"> </w:t>
      </w:r>
      <w:r>
        <w:t xml:space="preserve">at the crossing:</w:t>
      </w:r>
    </w:p>
    <w:p>
      <w:pPr>
        <w:pStyle w:val="BodyText"/>
      </w:pPr>
      <m:oMathPara>
        <m:oMathParaPr>
          <m:jc m:val="center"/>
        </m:oMathParaPr>
        <m:oMath>
          <m:sSub>
            <m:e>
              <m:r>
                <m:t>D</m:t>
              </m:r>
            </m:e>
            <m:sub>
              <m:r>
                <m:rPr>
                  <m:sty m:val="p"/>
                </m:rPr>
                <m:t>r</m:t>
              </m:r>
              <m:r>
                <m:rPr>
                  <m:sty m:val="p"/>
                </m:rPr>
                <m:t>i</m:t>
              </m:r>
              <m:r>
                <m:rPr>
                  <m:sty m:val="p"/>
                </m:rPr>
                <m:t>m</m:t>
              </m:r>
            </m:sub>
          </m:sSub>
          <m:r>
            <m:rPr>
              <m:sty m:val="p"/>
            </m:rPr>
            <m:t>=</m:t>
          </m:r>
          <m:r>
            <m:t>2</m:t>
          </m:r>
          <m:sSubSup>
            <m:e>
              <m:r>
                <m:t>ρ</m:t>
              </m:r>
            </m:e>
            <m:sub>
              <m:r>
                <m:rPr>
                  <m:sty m:val="p"/>
                </m:rPr>
                <m:t>o</m:t>
              </m:r>
              <m:r>
                <m:rPr>
                  <m:sty m:val="p"/>
                </m:rPr>
                <m:t>u</m:t>
              </m:r>
              <m:r>
                <m:rPr>
                  <m:sty m:val="p"/>
                </m:rPr>
                <m:t>t</m:t>
              </m:r>
            </m:sub>
            <m:sup>
              <m:r>
                <m:rPr>
                  <m:sty m:val="p"/>
                </m:rPr>
                <m:t>r</m:t>
              </m:r>
              <m:r>
                <m:rPr>
                  <m:sty m:val="p"/>
                </m:rPr>
                <m:t>i</m:t>
              </m:r>
              <m:r>
                <m:rPr>
                  <m:sty m:val="p"/>
                </m:rPr>
                <m:t>m</m:t>
              </m:r>
            </m:sup>
          </m:sSubSup>
          <m:r>
            <m:rPr>
              <m:sty m:val="p"/>
            </m:rPr>
            <m:t>,</m:t>
          </m:r>
          <m:r>
            <m:t>  </m:t>
          </m:r>
          <m:sSub>
            <m:e>
              <m:r>
                <m:t>w</m:t>
              </m:r>
            </m:e>
            <m:sub>
              <m:r>
                <m:rPr>
                  <m:sty m:val="p"/>
                </m:rPr>
                <m:t>l</m:t>
              </m:r>
              <m:r>
                <m:rPr>
                  <m:sty m:val="p"/>
                </m:rPr>
                <m:t>i</m:t>
              </m:r>
              <m:r>
                <m:rPr>
                  <m:sty m:val="p"/>
                </m:rPr>
                <m:t>p</m:t>
              </m:r>
            </m:sub>
          </m:sSub>
          <m:r>
            <m:rPr>
              <m:sty m:val="p"/>
            </m:rPr>
            <m:t>=</m:t>
          </m:r>
          <m:sSubSup>
            <m:e>
              <m:r>
                <m:t>ρ</m:t>
              </m:r>
            </m:e>
            <m:sub>
              <m:r>
                <m:rPr>
                  <m:sty m:val="p"/>
                </m:rPr>
                <m:t>o</m:t>
              </m:r>
              <m:r>
                <m:rPr>
                  <m:sty m:val="p"/>
                </m:rPr>
                <m:t>u</m:t>
              </m:r>
              <m:r>
                <m:rPr>
                  <m:sty m:val="p"/>
                </m:rPr>
                <m:t>t</m:t>
              </m:r>
            </m:sub>
            <m:sup>
              <m:r>
                <m:rPr>
                  <m:sty m:val="p"/>
                </m:rPr>
                <m:t>r</m:t>
              </m:r>
              <m:r>
                <m:rPr>
                  <m:sty m:val="p"/>
                </m:rPr>
                <m:t>i</m:t>
              </m:r>
              <m:r>
                <m:rPr>
                  <m:sty m:val="p"/>
                </m:rPr>
                <m:t>m</m:t>
              </m:r>
            </m:sup>
          </m:sSubSup>
          <m:r>
            <m:rPr>
              <m:sty m:val="p"/>
            </m:rPr>
            <m:t>−</m:t>
          </m:r>
          <m:sSubSup>
            <m:e>
              <m:r>
                <m:t>ρ</m:t>
              </m:r>
            </m:e>
            <m:sub>
              <m:r>
                <m:rPr>
                  <m:sty m:val="p"/>
                </m:rPr>
                <m:t>i</m:t>
              </m:r>
              <m:r>
                <m:rPr>
                  <m:sty m:val="p"/>
                </m:rPr>
                <m:t>n</m:t>
              </m:r>
            </m:sub>
            <m:sup>
              <m:r>
                <m:rPr>
                  <m:sty m:val="p"/>
                </m:rPr>
                <m:t>r</m:t>
              </m:r>
              <m:r>
                <m:rPr>
                  <m:sty m:val="p"/>
                </m:rPr>
                <m:t>i</m:t>
              </m:r>
              <m:r>
                <m:rPr>
                  <m:sty m:val="p"/>
                </m:rPr>
                <m:t>m</m:t>
              </m:r>
            </m:sup>
          </m:sSubSup>
          <m:r>
            <m:rPr>
              <m:sty m:val="p"/>
            </m:rPr>
            <m:t>,</m:t>
          </m:r>
          <m:r>
            <m:t>  </m:t>
          </m:r>
          <m:sSub>
            <m:e>
              <m:r>
                <m:t>D</m:t>
              </m:r>
            </m:e>
            <m:sub>
              <m:r>
                <m:rPr>
                  <m:sty m:val="p"/>
                </m:rPr>
                <m:t>max</m:t>
              </m:r>
            </m:sub>
          </m:sSub>
          <m:r>
            <m:rPr>
              <m:sty m:val="p"/>
            </m:rPr>
            <m:t>=</m:t>
          </m:r>
          <m:r>
            <m:t>2</m:t>
          </m:r>
          <m:limLow>
            <m:e>
              <m:r>
                <m:rPr>
                  <m:sty m:val="p"/>
                </m:rPr>
                <m:t>max</m:t>
              </m:r>
            </m:e>
            <m:lim>
              <m:r>
                <m:t>s</m:t>
              </m:r>
            </m:lim>
          </m:limLow>
          <m:sSub>
            <m:e>
              <m:r>
                <m:t>ρ</m:t>
              </m:r>
            </m:e>
            <m:sub>
              <m:r>
                <m:rPr>
                  <m:sty m:val="p"/>
                </m:rPr>
                <m:t>o</m:t>
              </m:r>
              <m:r>
                <m:rPr>
                  <m:sty m:val="p"/>
                </m:rPr>
                <m:t>u</m:t>
              </m:r>
              <m:r>
                <m:rPr>
                  <m:sty m:val="p"/>
                </m:rPr>
                <m:t>t</m:t>
              </m:r>
            </m:sub>
          </m:sSub>
          <m:d>
            <m:dPr>
              <m:begChr m:val="("/>
              <m:endChr m:val=")"/>
              <m:sepChr m:val=""/>
              <m:grow/>
            </m:dPr>
            <m:e>
              <m:r>
                <m:t>s</m:t>
              </m:r>
            </m:e>
          </m:d>
          <m:r>
            <m:rPr>
              <m:sty m:val="p"/>
            </m:rPr>
            <m:t>.</m:t>
          </m:r>
          <m:r>
            <m:t>  </m:t>
          </m:r>
          <m:d>
            <m:dPr>
              <m:begChr m:val="("/>
              <m:endChr m:val=")"/>
              <m:sepChr m:val=""/>
              <m:grow/>
            </m:dPr>
            <m:e>
              <m:r>
                <m:t>32</m:t>
              </m:r>
            </m:e>
          </m:d>
        </m:oMath>
      </m:oMathPara>
    </w:p>
    <w:p>
      <w:pPr>
        <w:pStyle w:val="FirstParagraph"/>
      </w:pPr>
      <w:r>
        <w:t xml:space="preserve">Heights are measured from the lowest point of the outer half-maximum profile,</w:t>
      </w:r>
      <w:r>
        <w:t xml:space="preserve"> </w:t>
      </w:r>
      <m:oMath>
        <m:sSub>
          <m:e>
            <m:r>
              <m:t>h</m:t>
            </m:r>
          </m:e>
          <m:sub>
            <m:r>
              <m:t>0</m:t>
            </m:r>
          </m:sub>
        </m:sSub>
        <m:r>
          <m:rPr>
            <m:sty m:val="p"/>
          </m:rPr>
          <m:t>=</m:t>
        </m:r>
        <m:sSub>
          <m:e>
            <m:r>
              <m:rPr>
                <m:sty m:val="p"/>
              </m:rPr>
              <m:t>min</m:t>
            </m:r>
          </m:e>
          <m:sub>
            <m:r>
              <m:t>s</m:t>
            </m:r>
          </m:sub>
        </m:sSub>
        <m:sSub>
          <m:e>
            <m:r>
              <m:t>h</m:t>
            </m:r>
          </m:e>
          <m:sub>
            <m:r>
              <m:rPr>
                <m:sty m:val="p"/>
              </m:rPr>
              <m:t>o</m:t>
            </m:r>
            <m:r>
              <m:rPr>
                <m:sty m:val="p"/>
              </m:rPr>
              <m:t>u</m:t>
            </m:r>
            <m:r>
              <m:rPr>
                <m:sty m:val="p"/>
              </m:rPr>
              <m:t>t</m:t>
            </m:r>
          </m:sub>
        </m:sSub>
        <m:d>
          <m:dPr>
            <m:begChr m:val="("/>
            <m:endChr m:val=")"/>
            <m:sepChr m:val=""/>
            <m:grow/>
          </m:dPr>
          <m:e>
            <m:r>
              <m:t>s</m:t>
            </m:r>
          </m:e>
        </m:d>
      </m:oMath>
      <w:r>
        <w:t xml:space="preserve">, so the rim height is</w:t>
      </w:r>
      <w:r>
        <w:t xml:space="preserve"> </w:t>
      </w:r>
      <m:oMath>
        <m:sSub>
          <m:e>
            <m:r>
              <m:t>H</m:t>
            </m:r>
          </m:e>
          <m:sub>
            <m:r>
              <m:t>r</m:t>
            </m:r>
          </m:sub>
        </m:sSub>
        <m:r>
          <m:rPr>
            <m:sty m:val="p"/>
          </m:rPr>
          <m:t>=</m:t>
        </m:r>
        <m:sSub>
          <m:e>
            <m:r>
              <m:t>H</m:t>
            </m:r>
          </m:e>
          <m:sub>
            <m:r>
              <m:rPr>
                <m:sty m:val="p"/>
              </m:rPr>
              <m:t>t</m:t>
            </m:r>
            <m:r>
              <m:rPr>
                <m:sty m:val="p"/>
              </m:rPr>
              <m:t>o</m:t>
            </m:r>
            <m:r>
              <m:rPr>
                <m:sty m:val="p"/>
              </m:rPr>
              <m:t>p</m:t>
            </m:r>
          </m:sub>
        </m:sSub>
        <m:r>
          <m:rPr>
            <m:sty m:val="p"/>
          </m:rPr>
          <m:t>−</m:t>
        </m:r>
        <m:sSub>
          <m:e>
            <m:r>
              <m:t>h</m:t>
            </m:r>
          </m:e>
          <m:sub>
            <m:r>
              <m:t>0</m:t>
            </m:r>
          </m:sub>
        </m:sSub>
      </m:oMath>
      <w:r>
        <w:t xml:space="preserve">. That lowest point is where the sherd broke, so</w:t>
      </w:r>
      <w:r>
        <w:t xml:space="preserve"> </w:t>
      </w:r>
      <m:oMath>
        <m:sSub>
          <m:e>
            <m:r>
              <m:t>h</m:t>
            </m:r>
          </m:e>
          <m:sub>
            <m:r>
              <m:t>0</m:t>
            </m:r>
          </m:sub>
        </m:sSub>
      </m:oMath>
      <w:r>
        <w:t xml:space="preserve"> </w:t>
      </w:r>
      <w:r>
        <w:t xml:space="preserve">is arbitrary and</w:t>
      </w:r>
      <w:r>
        <w:t xml:space="preserve"> </w:t>
      </w:r>
      <m:oMath>
        <m:sSub>
          <m:e>
            <m:r>
              <m:t>H</m:t>
            </m:r>
          </m:e>
          <m:sub>
            <m:r>
              <m:t>r</m:t>
            </m:r>
          </m:sub>
        </m:sSub>
      </m:oMath>
      <w:r>
        <w:t xml:space="preserve"> </w:t>
      </w:r>
      <w:r>
        <w:t xml:space="preserve">is only a minimum height of the surviving vessel.</w:t>
      </w:r>
    </w:p>
    <w:p>
      <w:pPr>
        <w:pStyle w:val="BodyText"/>
      </w:pPr>
      <w:r>
        <w:t xml:space="preserve">To ask whether the vessel is really round, we keep the edge offsets</w:t>
      </w:r>
      <w:r>
        <w:t xml:space="preserve"> </w:t>
      </w:r>
      <m:oMath>
        <m:r>
          <m:t>e</m:t>
        </m:r>
        <m:d>
          <m:dPr>
            <m:begChr m:val="("/>
            <m:endChr m:val=")"/>
            <m:sepChr m:val=""/>
            <m:grow/>
          </m:dPr>
          <m:e>
            <m:r>
              <m:t>s</m:t>
            </m:r>
            <m:r>
              <m:rPr>
                <m:sty m:val="p"/>
              </m:rPr>
              <m:t>,</m:t>
            </m:r>
            <m:sSub>
              <m:e>
                <m:r>
                  <m:t>φ</m:t>
                </m:r>
              </m:e>
              <m:sub>
                <m:r>
                  <m:t>j</m:t>
                </m:r>
              </m:sub>
            </m:sSub>
          </m:e>
        </m:d>
      </m:oMath>
      <w:r>
        <w:t xml:space="preserve"> </w:t>
      </w:r>
      <w:r>
        <w:t xml:space="preserve">from Equation (25) for each azimuth</w:t>
      </w:r>
      <w:r>
        <w:t xml:space="preserve"> </w:t>
      </w:r>
      <m:oMath>
        <m:sSub>
          <m:e>
            <m:r>
              <m:t>φ</m:t>
            </m:r>
          </m:e>
          <m:sub>
            <m:r>
              <m:t>j</m:t>
            </m:r>
          </m:sub>
        </m:sSub>
      </m:oMath>
      <w:r>
        <w:t xml:space="preserve"> </w:t>
      </w:r>
      <w:r>
        <w:t xml:space="preserve">before taking the median. The departure of azimuth</w:t>
      </w:r>
      <w:r>
        <w:t xml:space="preserve"> </w:t>
      </w:r>
      <m:oMath>
        <m:r>
          <m:t>j</m:t>
        </m:r>
      </m:oMath>
      <w:r>
        <w:t xml:space="preserve"> </w:t>
      </w:r>
      <w:r>
        <w:t xml:space="preserve">in a region</w:t>
      </w:r>
      <w:r>
        <w:t xml:space="preserve"> </w:t>
      </w:r>
      <m:oMath>
        <m:r>
          <m:rPr>
            <m:sty m:val="p"/>
            <m:scr m:val="script"/>
          </m:rPr>
          <m:t>R</m:t>
        </m:r>
      </m:oMath>
      <w:r>
        <w:t xml:space="preserve"> </w:t>
      </w:r>
      <w:r>
        <w:t xml:space="preserve">of the profile is</w:t>
      </w:r>
    </w:p>
    <w:p>
      <w:pPr>
        <w:pStyle w:val="BodyText"/>
      </w:pPr>
      <m:oMathPara>
        <m:oMathParaPr>
          <m:jc m:val="center"/>
        </m:oMathParaPr>
        <m:oMath>
          <m:sSub>
            <m:e>
              <m:acc>
                <m:accPr>
                  <m:chr m:val="‾"/>
                </m:accPr>
                <m:e>
                  <m:r>
                    <m:t>e</m:t>
                  </m:r>
                </m:e>
              </m:acc>
            </m:e>
            <m:sub>
              <m:r>
                <m:t>j</m:t>
              </m:r>
            </m:sub>
          </m:sSub>
          <m:r>
            <m:rPr>
              <m:sty m:val="p"/>
            </m:rPr>
            <m:t>=</m:t>
          </m:r>
          <m:limLow>
            <m:e>
              <m:r>
                <m:rPr>
                  <m:sty m:val="p"/>
                </m:rPr>
                <m:t>median</m:t>
              </m:r>
            </m:e>
            <m:lim>
              <m:r>
                <m:t>s</m:t>
              </m:r>
              <m:r>
                <m:rPr>
                  <m:sty m:val="p"/>
                </m:rPr>
                <m:t>∈</m:t>
              </m:r>
              <m:r>
                <m:rPr>
                  <m:sty m:val="p"/>
                  <m:scr m:val="script"/>
                </m:rPr>
                <m:t>R</m:t>
              </m:r>
            </m:lim>
          </m:limLow>
          <m:d>
            <m:dPr>
              <m:begChr m:val="["/>
              <m:endChr m:val="]"/>
              <m:sepChr m:val=""/>
              <m:grow/>
            </m:dPr>
            <m:e>
              <m:r>
                <m:t>e</m:t>
              </m:r>
              <m:d>
                <m:dPr>
                  <m:begChr m:val="("/>
                  <m:endChr m:val=")"/>
                  <m:sepChr m:val=""/>
                  <m:grow/>
                </m:dPr>
                <m:e>
                  <m:r>
                    <m:t>s</m:t>
                  </m:r>
                  <m:r>
                    <m:rPr>
                      <m:sty m:val="p"/>
                    </m:rPr>
                    <m:t>,</m:t>
                  </m:r>
                  <m:sSub>
                    <m:e>
                      <m:r>
                        <m:t>φ</m:t>
                      </m:r>
                    </m:e>
                    <m:sub>
                      <m:r>
                        <m:t>j</m:t>
                      </m:r>
                    </m:sub>
                  </m:sSub>
                </m:e>
              </m:d>
              <m:r>
                <m:rPr>
                  <m:sty m:val="p"/>
                </m:rPr>
                <m:t>−</m:t>
              </m:r>
              <m:limLow>
                <m:e>
                  <m:r>
                    <m:rPr>
                      <m:sty m:val="p"/>
                    </m:rPr>
                    <m:t>median</m:t>
                  </m:r>
                </m:e>
                <m:lim>
                  <m:r>
                    <m:t>j</m:t>
                  </m:r>
                </m:lim>
              </m:limLow>
              <m:r>
                <m:t>e</m:t>
              </m:r>
              <m:d>
                <m:dPr>
                  <m:begChr m:val="("/>
                  <m:endChr m:val=")"/>
                  <m:sepChr m:val=""/>
                  <m:grow/>
                </m:dPr>
                <m:e>
                  <m:r>
                    <m:t>s</m:t>
                  </m:r>
                  <m:r>
                    <m:rPr>
                      <m:sty m:val="p"/>
                    </m:rPr>
                    <m:t>,</m:t>
                  </m:r>
                  <m:sSub>
                    <m:e>
                      <m:r>
                        <m:t>φ</m:t>
                      </m:r>
                    </m:e>
                    <m:sub>
                      <m:r>
                        <m:t>j</m:t>
                      </m:r>
                    </m:sub>
                  </m:sSub>
                </m:e>
              </m:d>
            </m:e>
          </m:d>
          <m:r>
            <m:rPr>
              <m:sty m:val="p"/>
            </m:rPr>
            <m:t>,</m:t>
          </m:r>
          <m:r>
            <m:t>  </m:t>
          </m:r>
          <m:d>
            <m:dPr>
              <m:begChr m:val="("/>
              <m:endChr m:val=")"/>
              <m:sepChr m:val=""/>
              <m:grow/>
            </m:dPr>
            <m:e>
              <m:r>
                <m:t>33</m:t>
              </m:r>
            </m:e>
          </m:d>
        </m:oMath>
      </m:oMathPara>
    </w:p>
    <w:p>
      <w:pPr>
        <w:pStyle w:val="FirstParagraph"/>
      </w:pPr>
      <w:r>
        <w:t xml:space="preserve">and the roundness range is</w:t>
      </w:r>
      <w:r>
        <w:t xml:space="preserve"> </w:t>
      </w:r>
      <m:oMath>
        <m:sSub>
          <m:e>
            <m:r>
              <m:t>Δ</m:t>
            </m:r>
          </m:e>
          <m:sub>
            <m:r>
              <m:rPr>
                <m:sty m:val="p"/>
                <m:scr m:val="script"/>
              </m:rPr>
              <m:t>R</m:t>
            </m:r>
          </m:sub>
        </m:sSub>
        <m:r>
          <m:rPr>
            <m:sty m:val="p"/>
          </m:rPr>
          <m:t>=</m:t>
        </m:r>
        <m:sSub>
          <m:e>
            <m:r>
              <m:rPr>
                <m:sty m:val="p"/>
              </m:rPr>
              <m:t>max</m:t>
            </m:r>
          </m:e>
          <m:sub>
            <m:r>
              <m:t>j</m:t>
            </m:r>
          </m:sub>
        </m:sSub>
        <m:sSub>
          <m:e>
            <m:acc>
              <m:accPr>
                <m:chr m:val="‾"/>
              </m:accPr>
              <m:e>
                <m:r>
                  <m:t>e</m:t>
                </m:r>
              </m:e>
            </m:acc>
          </m:e>
          <m:sub>
            <m:r>
              <m:t>j</m:t>
            </m:r>
          </m:sub>
        </m:sSub>
        <m:r>
          <m:rPr>
            <m:sty m:val="p"/>
          </m:rPr>
          <m:t>−</m:t>
        </m:r>
        <m:sSub>
          <m:e>
            <m:r>
              <m:rPr>
                <m:sty m:val="p"/>
              </m:rPr>
              <m:t>min</m:t>
            </m:r>
          </m:e>
          <m:sub>
            <m:r>
              <m:t>j</m:t>
            </m:r>
          </m:sub>
        </m:sSub>
        <m:sSub>
          <m:e>
            <m:acc>
              <m:accPr>
                <m:chr m:val="‾"/>
              </m:accPr>
              <m:e>
                <m:r>
                  <m:t>e</m:t>
                </m:r>
              </m:e>
            </m:acc>
          </m:e>
          <m:sub>
            <m:r>
              <m:t>j</m:t>
            </m:r>
          </m:sub>
        </m:sSub>
      </m:oMath>
      <w:r>
        <w:t xml:space="preserve">. We use a base region</w:t>
      </w:r>
      <w:r>
        <w:t xml:space="preserve"> </w:t>
      </w:r>
      <m:oMath>
        <m:r>
          <m:t>5</m:t>
        </m:r>
        <m:r>
          <m:t> </m:t>
        </m:r>
        <m:r>
          <m:rPr>
            <m:sty m:val="p"/>
          </m:rPr>
          <m:t>m</m:t>
        </m:r>
        <m:r>
          <m:rPr>
            <m:sty m:val="p"/>
          </m:rPr>
          <m:t>m</m:t>
        </m:r>
        <m:r>
          <m:rPr>
            <m:sty m:val="p"/>
          </m:rPr>
          <m:t>&lt;</m:t>
        </m:r>
        <m:r>
          <m:t>s</m:t>
        </m:r>
        <m:r>
          <m:rPr>
            <m:sty m:val="p"/>
          </m:rPr>
          <m:t>&lt;</m:t>
        </m:r>
        <m:r>
          <m:t>0.45</m:t>
        </m:r>
        <m:r>
          <m:t> </m:t>
        </m:r>
        <m:sSub>
          <m:e>
            <m:r>
              <m:t>s</m:t>
            </m:r>
          </m:e>
          <m:sub>
            <m:r>
              <m:rPr>
                <m:sty m:val="p"/>
              </m:rPr>
              <m:t>max</m:t>
            </m:r>
          </m:sub>
        </m:sSub>
      </m:oMath>
      <w:r>
        <w:t xml:space="preserve"> </w:t>
      </w:r>
      <w:r>
        <w:t xml:space="preserve">and a wall region</w:t>
      </w:r>
      <w:r>
        <w:t xml:space="preserve"> </w:t>
      </w:r>
      <m:oMath>
        <m:r>
          <m:t>s</m:t>
        </m:r>
        <m:r>
          <m:rPr>
            <m:sty m:val="p"/>
          </m:rPr>
          <m:t>&gt;</m:t>
        </m:r>
        <m:r>
          <m:t>0.7</m:t>
        </m:r>
        <m:r>
          <m:t> </m:t>
        </m:r>
        <m:sSub>
          <m:e>
            <m:r>
              <m:t>s</m:t>
            </m:r>
          </m:e>
          <m:sub>
            <m:r>
              <m:rPr>
                <m:sty m:val="p"/>
              </m:rPr>
              <m:t>max</m:t>
            </m:r>
          </m:sub>
        </m:sSub>
      </m:oMath>
      <w:r>
        <w:t xml:space="preserve">.</w:t>
      </w:r>
    </w:p>
    <w:bookmarkEnd w:id="30"/>
    <w:bookmarkStart w:id="31" w:name="sweeping-the-profile-into-the-vessel"/>
    <w:p>
      <w:pPr>
        <w:pStyle w:val="Heading1"/>
      </w:pPr>
      <w:r>
        <w:t xml:space="preserve">12. Sweeping the profile into the vessel</w:t>
      </w:r>
    </w:p>
    <w:p>
      <w:pPr>
        <w:pStyle w:val="FirstParagraph"/>
      </w:pPr>
      <w:r>
        <w:t xml:space="preserve">Spinning the two half-maximum curves about the axis gives the outer and inner surfaces, with the lip as the flat annulus between them:</w:t>
      </w:r>
    </w:p>
    <w:p>
      <w:pPr>
        <w:pStyle w:val="BodyText"/>
      </w:pPr>
      <m:oMathPara>
        <m:oMathParaPr>
          <m:jc m:val="center"/>
        </m:oMathParaPr>
        <m:oMath>
          <m:sSub>
            <m:e>
              <m:r>
                <m:rPr>
                  <m:sty m:val="b"/>
                </m:rPr>
                <m:t>S</m:t>
              </m:r>
            </m:e>
            <m:sub>
              <m:r>
                <m:rPr>
                  <m:sty m:val="p"/>
                </m:rPr>
                <m:t>o</m:t>
              </m:r>
              <m:r>
                <m:rPr>
                  <m:sty m:val="p"/>
                </m:rPr>
                <m:t>u</m:t>
              </m:r>
              <m:r>
                <m:rPr>
                  <m:sty m:val="p"/>
                </m:rPr>
                <m:t>t</m:t>
              </m:r>
              <m:r>
                <m:rPr>
                  <m:sty m:val="p"/>
                </m:rPr>
                <m:t>/</m:t>
              </m:r>
              <m:r>
                <m:rPr>
                  <m:sty m:val="p"/>
                </m:rPr>
                <m:t>i</m:t>
              </m:r>
              <m:r>
                <m:rPr>
                  <m:sty m:val="p"/>
                </m:rPr>
                <m:t>n</m:t>
              </m:r>
            </m:sub>
          </m:sSub>
          <m:d>
            <m:dPr>
              <m:begChr m:val="("/>
              <m:endChr m:val=")"/>
              <m:sepChr m:val=""/>
              <m:grow/>
            </m:dPr>
            <m:e>
              <m:r>
                <m:t>θ</m:t>
              </m:r>
              <m:r>
                <m:rPr>
                  <m:sty m:val="p"/>
                </m:rPr>
                <m:t>,</m:t>
              </m:r>
              <m:r>
                <m:t>s</m:t>
              </m:r>
            </m:e>
          </m:d>
          <m:r>
            <m:rPr>
              <m:sty m:val="p"/>
            </m:rPr>
            <m:t>=</m:t>
          </m:r>
          <m:r>
            <m:rPr>
              <m:sty m:val="b"/>
            </m:rPr>
            <m:t>c</m:t>
          </m:r>
          <m:r>
            <m:rPr>
              <m:sty m:val="p"/>
            </m:rPr>
            <m:t>+</m:t>
          </m:r>
          <m:sSub>
            <m:e>
              <m:r>
                <m:t>ρ</m:t>
              </m:r>
            </m:e>
            <m:sub>
              <m:r>
                <m:rPr>
                  <m:sty m:val="p"/>
                </m:rPr>
                <m:t>o</m:t>
              </m:r>
              <m:r>
                <m:rPr>
                  <m:sty m:val="p"/>
                </m:rPr>
                <m:t>u</m:t>
              </m:r>
              <m:r>
                <m:rPr>
                  <m:sty m:val="p"/>
                </m:rPr>
                <m:t>t</m:t>
              </m:r>
              <m:r>
                <m:rPr>
                  <m:sty m:val="p"/>
                </m:rPr>
                <m:t>/</m:t>
              </m:r>
              <m:r>
                <m:rPr>
                  <m:sty m:val="p"/>
                </m:rPr>
                <m:t>i</m:t>
              </m:r>
              <m:r>
                <m:rPr>
                  <m:sty m:val="p"/>
                </m:rPr>
                <m:t>n</m:t>
              </m:r>
            </m:sub>
          </m:sSub>
          <m:d>
            <m:dPr>
              <m:begChr m:val="("/>
              <m:endChr m:val=")"/>
              <m:sepChr m:val=""/>
              <m:grow/>
            </m:dPr>
            <m:e>
              <m:r>
                <m:t>s</m:t>
              </m:r>
            </m:e>
          </m:d>
          <m:d>
            <m:dPr>
              <m:begChr m:val="("/>
              <m:endChr m:val=")"/>
              <m:sepChr m:val=""/>
              <m:grow/>
            </m:dPr>
            <m:e>
              <m:r>
                <m:rPr>
                  <m:sty m:val="p"/>
                </m:rPr>
                <m:t>cos</m:t>
              </m:r>
              <m:r>
                <m:t>θ</m:t>
              </m:r>
              <m:r>
                <m:t> </m:t>
              </m:r>
              <m:sSub>
                <m:e>
                  <m:r>
                    <m:rPr>
                      <m:sty m:val="b"/>
                    </m:rPr>
                    <m:t>e</m:t>
                  </m:r>
                </m:e>
                <m:sub>
                  <m:r>
                    <m:t>1</m:t>
                  </m:r>
                </m:sub>
              </m:sSub>
              <m:r>
                <m:rPr>
                  <m:sty m:val="p"/>
                </m:rPr>
                <m:t>+</m:t>
              </m:r>
              <m:r>
                <m:rPr>
                  <m:sty m:val="p"/>
                </m:rPr>
                <m:t>sin</m:t>
              </m:r>
              <m:r>
                <m:t>θ</m:t>
              </m:r>
              <m:r>
                <m:t> </m:t>
              </m:r>
              <m:sSub>
                <m:e>
                  <m:r>
                    <m:rPr>
                      <m:sty m:val="b"/>
                    </m:rPr>
                    <m:t>e</m:t>
                  </m:r>
                </m:e>
                <m:sub>
                  <m:r>
                    <m:t>2</m:t>
                  </m:r>
                </m:sub>
              </m:sSub>
            </m:e>
          </m:d>
          <m:r>
            <m:rPr>
              <m:sty m:val="p"/>
            </m:rPr>
            <m:t>+</m:t>
          </m:r>
          <m:sSub>
            <m:e>
              <m:r>
                <m:t>h</m:t>
              </m:r>
            </m:e>
            <m:sub>
              <m:r>
                <m:rPr>
                  <m:sty m:val="p"/>
                </m:rPr>
                <m:t>o</m:t>
              </m:r>
              <m:r>
                <m:rPr>
                  <m:sty m:val="p"/>
                </m:rPr>
                <m:t>u</m:t>
              </m:r>
              <m:r>
                <m:rPr>
                  <m:sty m:val="p"/>
                </m:rPr>
                <m:t>t</m:t>
              </m:r>
              <m:r>
                <m:rPr>
                  <m:sty m:val="p"/>
                </m:rPr>
                <m:t>/</m:t>
              </m:r>
              <m:r>
                <m:rPr>
                  <m:sty m:val="p"/>
                </m:rPr>
                <m:t>i</m:t>
              </m:r>
              <m:r>
                <m:rPr>
                  <m:sty m:val="p"/>
                </m:rPr>
                <m:t>n</m:t>
              </m:r>
            </m:sub>
          </m:sSub>
          <m:d>
            <m:dPr>
              <m:begChr m:val="("/>
              <m:endChr m:val=")"/>
              <m:sepChr m:val=""/>
              <m:grow/>
            </m:dPr>
            <m:e>
              <m:r>
                <m:t>s</m:t>
              </m:r>
            </m:e>
          </m:d>
          <m:r>
            <m:t> </m:t>
          </m:r>
          <m:r>
            <m:rPr>
              <m:sty m:val="b"/>
            </m:rPr>
            <m:t>a</m:t>
          </m:r>
          <m:r>
            <m:rPr>
              <m:sty m:val="p"/>
            </m:rPr>
            <m:t>,</m:t>
          </m:r>
          <m:r>
            <m:t>  </m:t>
          </m:r>
          <m:r>
            <m:t>θ</m:t>
          </m:r>
          <m:r>
            <m:rPr>
              <m:sty m:val="p"/>
            </m:rPr>
            <m:t>∈</m:t>
          </m:r>
          <m:d>
            <m:dPr>
              <m:begChr m:val="["/>
              <m:endChr m:val="]"/>
              <m:sepChr m:val=""/>
              <m:grow/>
            </m:dPr>
            <m:e>
              <m:r>
                <m:rPr>
                  <m:sty m:val="p"/>
                </m:rPr>
                <m:t>−</m:t>
              </m:r>
              <m:r>
                <m:t>π</m:t>
              </m:r>
              <m:r>
                <m:rPr>
                  <m:sty m:val="p"/>
                </m:rPr>
                <m:t>,</m:t>
              </m:r>
              <m:r>
                <m:t>π</m:t>
              </m:r>
            </m:e>
          </m:d>
          <m:r>
            <m:rPr>
              <m:sty m:val="p"/>
            </m:rPr>
            <m:t>.</m:t>
          </m:r>
          <m:r>
            <m:t>  </m:t>
          </m:r>
          <m:d>
            <m:dPr>
              <m:begChr m:val="("/>
              <m:endChr m:val=")"/>
              <m:sepChr m:val=""/>
              <m:grow/>
            </m:dPr>
            <m:e>
              <m:r>
                <m:t>34</m:t>
              </m:r>
            </m:e>
          </m:d>
        </m:oMath>
      </m:oMathPara>
    </w:p>
    <w:p>
      <w:pPr>
        <w:pStyle w:val="FirstParagraph"/>
      </w:pPr>
      <w:r>
        <w:t xml:space="preserve">This is Equation (11) applied to each curve. The part that was actually scanned is the set of</w:t>
      </w:r>
      <w:r>
        <w:t xml:space="preserve"> </w:t>
      </w:r>
      <m:oMath>
        <m:d>
          <m:dPr>
            <m:begChr m:val="("/>
            <m:endChr m:val=")"/>
            <m:sepChr m:val=""/>
            <m:grow/>
          </m:dPr>
          <m:e>
            <m:r>
              <m:t>θ</m:t>
            </m:r>
            <m:r>
              <m:rPr>
                <m:sty m:val="p"/>
              </m:rPr>
              <m:t>,</m:t>
            </m:r>
            <m:r>
              <m:t>s</m:t>
            </m:r>
          </m:e>
        </m:d>
      </m:oMath>
      <w:r>
        <w:t xml:space="preserve"> </w:t>
      </w:r>
      <w:r>
        <w:t xml:space="preserve">inside an azimuth interval</w:t>
      </w:r>
      <w:r>
        <w:t xml:space="preserve"> </w:t>
      </w:r>
      <m:oMath>
        <m:d>
          <m:dPr>
            <m:begChr m:val="["/>
            <m:endChr m:val="]"/>
            <m:sepChr m:val=""/>
            <m:grow/>
          </m:dPr>
          <m:e>
            <m:sSub>
              <m:e>
                <m:r>
                  <m:t>φ</m:t>
                </m:r>
              </m:e>
              <m:sub>
                <m:r>
                  <m:rPr>
                    <m:sty m:val="p"/>
                  </m:rPr>
                  <m:t>l</m:t>
                </m:r>
                <m:r>
                  <m:rPr>
                    <m:sty m:val="p"/>
                  </m:rPr>
                  <m:t>o</m:t>
                </m:r>
              </m:sub>
            </m:sSub>
            <m:d>
              <m:dPr>
                <m:begChr m:val="("/>
                <m:endChr m:val=")"/>
                <m:sepChr m:val=""/>
                <m:grow/>
              </m:dPr>
              <m:e>
                <m:r>
                  <m:t>s</m:t>
                </m:r>
              </m:e>
            </m:d>
            <m:r>
              <m:rPr>
                <m:sty m:val="p"/>
              </m:rPr>
              <m:t>,</m:t>
            </m:r>
            <m:sSub>
              <m:e>
                <m:r>
                  <m:t>φ</m:t>
                </m:r>
              </m:e>
              <m:sub>
                <m:r>
                  <m:rPr>
                    <m:sty m:val="p"/>
                  </m:rPr>
                  <m:t>h</m:t>
                </m:r>
                <m:r>
                  <m:rPr>
                    <m:sty m:val="p"/>
                  </m:rPr>
                  <m:t>i</m:t>
                </m:r>
              </m:sub>
            </m:sSub>
            <m:d>
              <m:dPr>
                <m:begChr m:val="("/>
                <m:endChr m:val=")"/>
                <m:sepChr m:val=""/>
                <m:grow/>
              </m:dPr>
              <m:e>
                <m:r>
                  <m:t>s</m:t>
                </m:r>
              </m:e>
            </m:d>
          </m:e>
        </m:d>
      </m:oMath>
      <w:r>
        <w:t xml:space="preserve">, taken as the 1st and 99th percentiles of</w:t>
      </w:r>
      <w:r>
        <w:t xml:space="preserve"> </w:t>
      </w:r>
      <m:oMath>
        <m:r>
          <m:t>φ</m:t>
        </m:r>
      </m:oMath>
      <w:r>
        <w:t xml:space="preserve"> </w:t>
      </w:r>
      <w:r>
        <w:t xml:space="preserve">of the underside points in each of 60 arc-length bins. The rest of the surface is the same profile repeated by the symmetry assumption. Nothing was measured inside the innermost radius</w:t>
      </w:r>
      <w:r>
        <w:t xml:space="preserve"> </w:t>
      </w:r>
      <m:oMath>
        <m:sSub>
          <m:e>
            <m:r>
              <m:t>ρ</m:t>
            </m:r>
          </m:e>
          <m:sub>
            <m:r>
              <m:t>0</m:t>
            </m:r>
          </m:sub>
        </m:sSub>
      </m:oMath>
      <w:r>
        <w:t xml:space="preserve"> </w:t>
      </w:r>
      <w:r>
        <w:t xml:space="preserve">of the profile, so that region is left open.</w:t>
      </w:r>
    </w:p>
    <w:p>
      <w:pPr>
        <w:pStyle w:val="BodyText"/>
      </w:pPr>
      <w:r>
        <w:t xml:space="preserve">For display only, we close it with a sphere cap that touches the profile at its lowest point. If</w:t>
      </w:r>
      <w:r>
        <w:t xml:space="preserve"> </w:t>
      </w:r>
      <m:oMath>
        <m:r>
          <m:t>β</m:t>
        </m:r>
      </m:oMath>
      <w:r>
        <w:t xml:space="preserve"> </w:t>
      </w:r>
      <w:r>
        <w:t xml:space="preserve">is the tangent angle of the profile there and</w:t>
      </w:r>
      <w:r>
        <w:t xml:space="preserve"> </w:t>
      </w:r>
      <m:oMath>
        <m:sSub>
          <m:e>
            <m:r>
              <m:t>ρ</m:t>
            </m:r>
          </m:e>
          <m:sub>
            <m:r>
              <m:t>0</m:t>
            </m:r>
          </m:sub>
        </m:sSub>
      </m:oMath>
      <w:r>
        <w:t xml:space="preserve"> </w:t>
      </w:r>
      <w:r>
        <w:t xml:space="preserve">its radius, then</w:t>
      </w:r>
    </w:p>
    <w:p>
      <w:pPr>
        <w:pStyle w:val="BodyText"/>
      </w:pPr>
      <m:oMathPara>
        <m:oMathParaPr>
          <m:jc m:val="center"/>
        </m:oMathParaPr>
        <m:oMath>
          <m:sSub>
            <m:e>
              <m:r>
                <m:t>R</m:t>
              </m:r>
            </m:e>
            <m:sub>
              <m:r>
                <m:t>s</m:t>
              </m:r>
            </m:sub>
          </m:sSub>
          <m:r>
            <m:rPr>
              <m:sty m:val="p"/>
            </m:rPr>
            <m:t>=</m:t>
          </m:r>
          <m:f>
            <m:fPr>
              <m:type m:val="bar"/>
            </m:fPr>
            <m:num>
              <m:sSub>
                <m:e>
                  <m:r>
                    <m:t>ρ</m:t>
                  </m:r>
                </m:e>
                <m:sub>
                  <m:r>
                    <m:t>0</m:t>
                  </m:r>
                </m:sub>
              </m:sSub>
            </m:num>
            <m:den>
              <m:r>
                <m:rPr>
                  <m:sty m:val="p"/>
                </m:rPr>
                <m:t>sin</m:t>
              </m:r>
              <m:r>
                <m:t>β</m:t>
              </m:r>
            </m:den>
          </m:f>
          <m:r>
            <m:rPr>
              <m:sty m:val="p"/>
            </m:rPr>
            <m:t>,</m:t>
          </m:r>
          <m:r>
            <m:t>  </m:t>
          </m:r>
          <m:d>
            <m:dPr>
              <m:begChr m:val="("/>
              <m:endChr m:val=")"/>
              <m:sepChr m:val=""/>
              <m:grow/>
            </m:dPr>
            <m:e>
              <m:r>
                <m:t>35</m:t>
              </m:r>
            </m:e>
          </m:d>
        </m:oMath>
      </m:oMathPara>
    </w:p>
    <w:p>
      <w:pPr>
        <w:pStyle w:val="FirstParagraph"/>
      </w:pPr>
      <m:oMathPara>
        <m:oMathParaPr>
          <m:jc m:val="center"/>
        </m:oMathParaPr>
        <m:oMath>
          <m:r>
            <m:t>ρ</m:t>
          </m:r>
          <m:r>
            <m:rPr>
              <m:sty m:val="p"/>
            </m:rPr>
            <m:t>=</m:t>
          </m:r>
          <m:sSub>
            <m:e>
              <m:r>
                <m:t>R</m:t>
              </m:r>
            </m:e>
            <m:sub>
              <m:r>
                <m:t>s</m:t>
              </m:r>
            </m:sub>
          </m:sSub>
          <m:r>
            <m:rPr>
              <m:sty m:val="p"/>
            </m:rPr>
            <m:t>sin</m:t>
          </m:r>
          <m:r>
            <m:t>ϑ</m:t>
          </m:r>
          <m:r>
            <m:rPr>
              <m:sty m:val="p"/>
            </m:rPr>
            <m:t>,</m:t>
          </m:r>
          <m:r>
            <m:t>  </m:t>
          </m:r>
          <m:r>
            <m:t>h</m:t>
          </m:r>
          <m:r>
            <m:rPr>
              <m:sty m:val="p"/>
            </m:rPr>
            <m:t>=</m:t>
          </m:r>
          <m:sSub>
            <m:e>
              <m:r>
                <m:t>R</m:t>
              </m:r>
            </m:e>
            <m:sub>
              <m:r>
                <m:t>s</m:t>
              </m:r>
            </m:sub>
          </m:sSub>
          <m:d>
            <m:dPr>
              <m:begChr m:val="("/>
              <m:endChr m:val=")"/>
              <m:sepChr m:val=""/>
              <m:grow/>
            </m:dPr>
            <m:e>
              <m:r>
                <m:rPr>
                  <m:sty m:val="p"/>
                </m:rPr>
                <m:t>cos</m:t>
              </m:r>
              <m:r>
                <m:t>β</m:t>
              </m:r>
              <m:r>
                <m:rPr>
                  <m:sty m:val="p"/>
                </m:rPr>
                <m:t>−</m:t>
              </m:r>
              <m:r>
                <m:rPr>
                  <m:sty m:val="p"/>
                </m:rPr>
                <m:t>cos</m:t>
              </m:r>
              <m:r>
                <m:t>ϑ</m:t>
              </m:r>
            </m:e>
          </m:d>
          <m:r>
            <m:rPr>
              <m:sty m:val="p"/>
            </m:rPr>
            <m:t>,</m:t>
          </m:r>
          <m:r>
            <m:t>  </m:t>
          </m:r>
          <m:r>
            <m:t>0</m:t>
          </m:r>
          <m:r>
            <m:rPr>
              <m:sty m:val="p"/>
            </m:rPr>
            <m:t>≤</m:t>
          </m:r>
          <m:r>
            <m:t>ϑ</m:t>
          </m:r>
          <m:r>
            <m:rPr>
              <m:sty m:val="p"/>
            </m:rPr>
            <m:t>≤</m:t>
          </m:r>
          <m:r>
            <m:t>β</m:t>
          </m:r>
          <m:r>
            <m:rPr>
              <m:sty m:val="p"/>
            </m:rPr>
            <m:t>,</m:t>
          </m:r>
          <m:r>
            <m:t>  </m:t>
          </m:r>
          <m:d>
            <m:dPr>
              <m:begChr m:val="("/>
              <m:endChr m:val=")"/>
              <m:sepChr m:val=""/>
              <m:grow/>
            </m:dPr>
            <m:e>
              <m:r>
                <m:t>36</m:t>
              </m:r>
            </m:e>
          </m:d>
        </m:oMath>
      </m:oMathPara>
    </w:p>
    <w:p>
      <w:pPr>
        <w:pStyle w:val="FirstParagraph"/>
      </w:pPr>
      <w:r>
        <w:t xml:space="preserve">and the cap reaches</w:t>
      </w:r>
      <w:r>
        <w:t xml:space="preserve"> </w:t>
      </w:r>
      <m:oMath>
        <m:sSub>
          <m:e>
            <m:r>
              <m:t>R</m:t>
            </m:r>
          </m:e>
          <m:sub>
            <m:r>
              <m:t>s</m:t>
            </m:r>
          </m:sub>
        </m:sSub>
        <m:d>
          <m:dPr>
            <m:begChr m:val="("/>
            <m:endChr m:val=")"/>
            <m:sepChr m:val=""/>
            <m:grow/>
          </m:dPr>
          <m:e>
            <m:r>
              <m:t>1</m:t>
            </m:r>
            <m:r>
              <m:rPr>
                <m:sty m:val="p"/>
              </m:rPr>
              <m:t>−</m:t>
            </m:r>
            <m:r>
              <m:rPr>
                <m:sty m:val="p"/>
              </m:rPr>
              <m:t>cos</m:t>
            </m:r>
            <m:r>
              <m:t>β</m:t>
            </m:r>
          </m:e>
        </m:d>
      </m:oMath>
      <w:r>
        <w:t xml:space="preserve"> </w:t>
      </w:r>
      <w:r>
        <w:t xml:space="preserve">below the lowest surviving point (144 mm and 20.7 mm for Sample 2, with</w:t>
      </w:r>
      <w:r>
        <w:t xml:space="preserve"> </w:t>
      </w:r>
      <m:oMath>
        <m:r>
          <m:t>β</m:t>
        </m:r>
        <m:r>
          <m:rPr>
            <m:sty m:val="p"/>
          </m:rPr>
          <m:t>=</m:t>
        </m:r>
        <m:r>
          <m:t>31.1</m:t>
        </m:r>
      </m:oMath>
      <w:r>
        <w:t xml:space="preserve"> </w:t>
      </w:r>
      <w:r>
        <w:t xml:space="preserve">degrees). The inner cap is concentric with radius</w:t>
      </w:r>
      <w:r>
        <w:t xml:space="preserve"> </w:t>
      </w:r>
      <m:oMath>
        <m:sSub>
          <m:e>
            <m:r>
              <m:t>R</m:t>
            </m:r>
          </m:e>
          <m:sub>
            <m:r>
              <m:t>s</m:t>
            </m:r>
          </m:sub>
        </m:sSub>
        <m:r>
          <m:rPr>
            <m:sty m:val="p"/>
          </m:rPr>
          <m:t>−</m:t>
        </m:r>
        <m:r>
          <m:t>t</m:t>
        </m:r>
        <m:d>
          <m:dPr>
            <m:begChr m:val="("/>
            <m:endChr m:val=")"/>
            <m:sepChr m:val=""/>
            <m:grow/>
          </m:dPr>
          <m:e>
            <m:r>
              <m:t>0</m:t>
            </m:r>
          </m:e>
        </m:d>
      </m:oMath>
      <w:r>
        <w:t xml:space="preserve">. This cap is an illustration and not a measurement, and no capacity or base diameter should be quoted from it.</w:t>
      </w:r>
    </w:p>
    <w:bookmarkEnd w:id="31"/>
    <w:bookmarkStart w:id="32" w:name="X98a0b91ab6716815a4a761be3e45024117bb36c"/>
    <w:p>
      <w:pPr>
        <w:pStyle w:val="Heading1"/>
      </w:pPr>
      <w:r>
        <w:t xml:space="preserve">13. Numbers from Sample 2 that support the method</w:t>
      </w:r>
    </w:p>
    <w:p>
      <w:pPr>
        <w:pStyle w:val="FirstParagraph"/>
      </w:pPr>
      <w:r>
        <w:t xml:space="preserve">We tested the axis search on synthetic sherds with a known axis and 0.4 mm noise. It recovered the direction to between 0.2 and 6 degrees and the position to between 0.5 and 9 mm. On Sample 2 the criterion of Equation (15) reaches</w:t>
      </w:r>
      <w:r>
        <w:t xml:space="preserve"> </w:t>
      </w:r>
      <m:oMath>
        <m:r>
          <m:t>J</m:t>
        </m:r>
        <m:r>
          <m:rPr>
            <m:sty m:val="p"/>
          </m:rPr>
          <m:t>=</m:t>
        </m:r>
        <m:r>
          <m:t>0.334</m:t>
        </m:r>
      </m:oMath>
      <w:r>
        <w:t xml:space="preserve"> </w:t>
      </w:r>
      <w:r>
        <w:t xml:space="preserve">mm at the final axis, close to the noise level of the synthetic tests. With the axis forced to the plate normal, as in PCA levelling, the minimum is 0.73 mm, and for an axis parallel to the plate length it is 1.28 mm. The lip plane is flat to between 0.27 and 0.51 mm, its normal agrees with the profile axis to</w:t>
      </w:r>
      <w:r>
        <w:t xml:space="preserve"> </w:t>
      </w:r>
      <m:oMath>
        <m:r>
          <m:t>Δ</m:t>
        </m:r>
        <m:r>
          <m:rPr>
            <m:sty m:val="p"/>
          </m:rPr>
          <m:t>=</m:t>
        </m:r>
        <m:r>
          <m:t>0.6</m:t>
        </m:r>
      </m:oMath>
      <w:r>
        <w:t xml:space="preserve"> </w:t>
      </w:r>
      <w:r>
        <w:t xml:space="preserve">degrees, and the five selections differ by at most 1.65 degrees.</w:t>
      </w:r>
    </w:p>
    <w:p>
      <w:pPr>
        <w:pStyle w:val="BodyText"/>
      </w:pPr>
      <w:r>
        <w:t xml:space="preserve">The angle between the final axis and the plate normal</w:t>
      </w:r>
      <w:r>
        <w:t xml:space="preserve"> </w:t>
      </w:r>
      <m:oMath>
        <m:sSub>
          <m:e>
            <m:r>
              <m:rPr>
                <m:sty m:val="b"/>
              </m:rPr>
              <m:t>n</m:t>
            </m:r>
          </m:e>
          <m:sub>
            <m:r>
              <m:rPr>
                <m:sty m:val="p"/>
              </m:rPr>
              <m:t>u</m:t>
            </m:r>
            <m:r>
              <m:rPr>
                <m:sty m:val="p"/>
              </m:rPr>
              <m:t>p</m:t>
            </m:r>
          </m:sub>
        </m:sSub>
      </m:oMath>
      <w:r>
        <w:t xml:space="preserve"> </w:t>
      </w:r>
      <w:r>
        <w:t xml:space="preserve">of Equation (6) is about 50 degrees. The final axis has direction</w:t>
      </w:r>
      <w:r>
        <w:t xml:space="preserve"> </w:t>
      </w:r>
      <m:oMath>
        <m:d>
          <m:dPr>
            <m:begChr m:val="("/>
            <m:endChr m:val=")"/>
            <m:sepChr m:val=""/>
            <m:grow/>
          </m:dPr>
          <m:e>
            <m:r>
              <m:rPr>
                <m:sty m:val="p"/>
              </m:rPr>
              <m:t>−</m:t>
            </m:r>
            <m:r>
              <m:t>0.315</m:t>
            </m:r>
            <m:r>
              <m:rPr>
                <m:sty m:val="p"/>
              </m:rPr>
              <m:t>,</m:t>
            </m:r>
            <m:r>
              <m:t> </m:t>
            </m:r>
            <m:r>
              <m:rPr>
                <m:sty m:val="p"/>
              </m:rPr>
              <m:t>−</m:t>
            </m:r>
            <m:r>
              <m:t>0.773</m:t>
            </m:r>
            <m:r>
              <m:rPr>
                <m:sty m:val="p"/>
              </m:rPr>
              <m:t>,</m:t>
            </m:r>
            <m:r>
              <m:t> </m:t>
            </m:r>
            <m:r>
              <m:t>0.550</m:t>
            </m:r>
          </m:e>
        </m:d>
      </m:oMath>
      <w:r>
        <w:t xml:space="preserve"> </w:t>
      </w:r>
      <w:r>
        <w:t xml:space="preserve">in scanner coordinates, which is 56.6 degrees from the scanner</w:t>
      </w:r>
      <w:r>
        <w:t xml:space="preserve"> </w:t>
      </w:r>
      <m:oMath>
        <m:r>
          <m:t>z</m:t>
        </m:r>
      </m:oMath>
      <w:r>
        <w:t xml:space="preserve">-axis, and passes through the point</w:t>
      </w:r>
      <w:r>
        <w:t xml:space="preserve"> </w:t>
      </w:r>
      <m:oMath>
        <m:d>
          <m:dPr>
            <m:begChr m:val="("/>
            <m:endChr m:val=")"/>
            <m:sepChr m:val=""/>
            <m:grow/>
          </m:dPr>
          <m:e>
            <m:r>
              <m:t>145.0</m:t>
            </m:r>
            <m:r>
              <m:rPr>
                <m:sty m:val="p"/>
              </m:rPr>
              <m:t>,</m:t>
            </m:r>
            <m:r>
              <m:t> </m:t>
            </m:r>
            <m:r>
              <m:rPr>
                <m:sty m:val="p"/>
              </m:rPr>
              <m:t>−</m:t>
            </m:r>
            <m:r>
              <m:t>92.6</m:t>
            </m:r>
            <m:r>
              <m:rPr>
                <m:sty m:val="p"/>
              </m:rPr>
              <m:t>,</m:t>
            </m:r>
            <m:r>
              <m:t> </m:t>
            </m:r>
            <m:r>
              <m:t>1285.9</m:t>
            </m:r>
          </m:e>
        </m:d>
      </m:oMath>
      <w:r>
        <w:t xml:space="preserve"> </w:t>
      </w:r>
      <w:r>
        <w:t xml:space="preserve">mm. The median distance of the underside points from the fitted outer profile is 0.34 mm. The roundness range is 0.6 mm on the base and 4.1 mm on the wall. The body voxels number 75,675 (72.2 cm</w:t>
      </w:r>
      <m:oMath>
        <m:sSup>
          <m:e>
            <m:r>
              <m:t>​</m:t>
            </m:r>
          </m:e>
          <m:sup>
            <m:r>
              <m:t>3</m:t>
            </m:r>
          </m:sup>
        </m:sSup>
      </m:oMath>
      <w:r>
        <w:t xml:space="preserve">), and the crust class holds 135.8 cm</w:t>
      </w:r>
      <m:oMath>
        <m:sSup>
          <m:e>
            <m:r>
              <m:t>​</m:t>
            </m:r>
          </m:e>
          <m:sup>
            <m:r>
              <m:t>3</m:t>
            </m:r>
          </m:sup>
        </m:sSup>
      </m:oMath>
      <w:r>
        <w:t xml:space="preserve">, so about two thirds of the thresholded volume in Table 2 is crust.</w:t>
      </w:r>
    </w:p>
    <w:bookmarkEnd w:id="32"/>
    <w:bookmarkStart w:id="33" w:name="what-the-mathematics-does-not-give-us"/>
    <w:p>
      <w:pPr>
        <w:pStyle w:val="Heading1"/>
      </w:pPr>
      <w:r>
        <w:t xml:space="preserve">14. What the mathematics does not give us</w:t>
      </w:r>
    </w:p>
    <w:p>
      <w:pPr>
        <w:pStyle w:val="FirstParagraph"/>
      </w:pPr>
      <w:r>
        <w:t xml:space="preserve">The base inside the innermost radius of the profile is not measured, so we make no statement about the base diameter, the true vessel height or the capacity. The wall departs from the fitted profile by up to 4.1 mm around the arc, which is either a small axis error or a slightly out-of-round vessel. We cannot separate the two, so the rim and widest diameters should carry an uncertainty of about 3 mm. The half-maximum correction rests on an assumed plateau and a linear edge. Finally, the full vessel is obtained by assuming rotational symmetry, and only about a fifth of the circumference was scanned.</w:t>
      </w:r>
    </w:p>
    <w:bookmarkEnd w:id="33"/>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0" w:line="36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0" w:line="360" w:lineRule="auto"/>
      <w:jc w:val="center"/>
    </w:pPr>
    <w:rPr>
      <w:rFonts w:ascii="Times New Roman" w:cs="Times New Roman" w:eastAsia="Times New Roman" w:hAnsi="Times New Roman"/>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360" w:lineRule="auto"/>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360"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360" w:lineRule="auto"/>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36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0" w:line="360" w:lineRule="auto"/>
    </w:pPr>
    <w:rPr>
      <w:rFonts w:ascii="Times New Roman" w:cs="Times New Roman" w:eastAsia="Times New Roman" w:hAnsi="Times New Roman"/>
      <w:color w:val="000000"/>
      <w:sz w:val="24"/>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formulation of the axis-based reconstruction of Sample 2</dc:title>
  <dc:creator/>
  <cp:keywords/>
  <dcterms:created xsi:type="dcterms:W3CDTF">2026-09-19T16:42:07Z</dcterms:created>
  <dcterms:modified xsi:type="dcterms:W3CDTF">2026-09-19T16:42:07Z</dcterms:modified>
</cp:coreProperties>
</file>

<file path=docProps/custom.xml><?xml version="1.0" encoding="utf-8"?>
<Properties xmlns="http://schemas.openxmlformats.org/officeDocument/2006/custom-properties" xmlns:vt="http://schemas.openxmlformats.org/officeDocument/2006/docPropsVTypes"/>
</file>