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EBB11E" w14:textId="1830C606" w:rsidR="00554975" w:rsidRDefault="00554975" w:rsidP="00554975">
      <w:pPr>
        <w:pStyle w:val="Titre"/>
        <w:jc w:val="center"/>
        <w:rPr>
          <w:b/>
        </w:rPr>
      </w:pPr>
      <w:r w:rsidRPr="00554975">
        <w:rPr>
          <w:b/>
        </w:rPr>
        <w:t>CC 1 Scripting Python</w:t>
      </w:r>
      <w:r>
        <w:rPr>
          <w:b/>
        </w:rPr>
        <w:br/>
      </w:r>
    </w:p>
    <w:p w14:paraId="1BAC48D1" w14:textId="5BC634F0" w:rsidR="00554975" w:rsidRDefault="00554975" w:rsidP="00554975">
      <w:pPr>
        <w:pStyle w:val="Titre1"/>
        <w:rPr>
          <w:color w:val="006FC0"/>
        </w:rPr>
      </w:pPr>
      <w:r>
        <w:rPr>
          <w:color w:val="006FC0"/>
          <w:u w:val="single" w:color="006FC0"/>
        </w:rPr>
        <w:t>Énoncé</w:t>
      </w:r>
      <w:r>
        <w:rPr>
          <w:color w:val="006FC0"/>
          <w:spacing w:val="-7"/>
          <w:u w:val="single" w:color="006FC0"/>
        </w:rPr>
        <w:t xml:space="preserve"> </w:t>
      </w:r>
      <w:r>
        <w:rPr>
          <w:color w:val="006FC0"/>
          <w:u w:val="single" w:color="006FC0"/>
        </w:rPr>
        <w:t>1</w:t>
      </w:r>
      <w:r>
        <w:rPr>
          <w:color w:val="006FC0"/>
          <w:spacing w:val="-7"/>
        </w:rPr>
        <w:t xml:space="preserve"> </w:t>
      </w:r>
      <w:r>
        <w:rPr>
          <w:color w:val="006FC0"/>
        </w:rPr>
        <w:t>:</w:t>
      </w:r>
      <w:r>
        <w:rPr>
          <w:color w:val="006FC0"/>
          <w:spacing w:val="-7"/>
        </w:rPr>
        <w:t xml:space="preserve"> </w:t>
      </w:r>
      <w:r>
        <w:rPr>
          <w:color w:val="006FC0"/>
        </w:rPr>
        <w:t>Manipulation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7"/>
        </w:rPr>
        <w:t xml:space="preserve"> </w:t>
      </w:r>
      <w:r>
        <w:rPr>
          <w:color w:val="006FC0"/>
        </w:rPr>
        <w:t>chaînes</w:t>
      </w:r>
    </w:p>
    <w:p w14:paraId="6DC0B1F3" w14:textId="77777777" w:rsidR="00554975" w:rsidRDefault="00554975" w:rsidP="00554975"/>
    <w:p w14:paraId="5D6D7362" w14:textId="77777777" w:rsidR="00554975" w:rsidRPr="00BE04C2" w:rsidRDefault="00554975" w:rsidP="00554975">
      <w:pPr>
        <w:rPr>
          <w:sz w:val="22"/>
          <w:szCs w:val="22"/>
        </w:rPr>
      </w:pPr>
      <w:r w:rsidRPr="00BE04C2">
        <w:rPr>
          <w:sz w:val="22"/>
          <w:szCs w:val="22"/>
        </w:rPr>
        <w:t xml:space="preserve">En premier lieu, nous avons décidé de créer une chaîne de caractères </w:t>
      </w:r>
      <w:proofErr w:type="spellStart"/>
      <w:r w:rsidRPr="00BE04C2">
        <w:rPr>
          <w:sz w:val="22"/>
          <w:szCs w:val="22"/>
        </w:rPr>
        <w:t>MaChaine</w:t>
      </w:r>
      <w:proofErr w:type="spellEnd"/>
      <w:r w:rsidRPr="00BE04C2">
        <w:rPr>
          <w:sz w:val="22"/>
          <w:szCs w:val="22"/>
        </w:rPr>
        <w:t xml:space="preserve"> en répétant l’alphabet minuscule N fois (avec N saisi par l’utilisateur, et N ≥ 5). Après l’avoir affichée, nous avons extrait ses 17 derniers caractères dans une variable </w:t>
      </w:r>
      <w:proofErr w:type="spellStart"/>
      <w:r w:rsidRPr="00BE04C2">
        <w:rPr>
          <w:sz w:val="22"/>
          <w:szCs w:val="22"/>
        </w:rPr>
        <w:t>TaChaine</w:t>
      </w:r>
      <w:proofErr w:type="spellEnd"/>
      <w:r w:rsidRPr="00BE04C2">
        <w:rPr>
          <w:sz w:val="22"/>
          <w:szCs w:val="22"/>
        </w:rPr>
        <w:t xml:space="preserve">. Ensuite, nous avons transformé </w:t>
      </w:r>
      <w:proofErr w:type="spellStart"/>
      <w:r w:rsidRPr="00BE04C2">
        <w:rPr>
          <w:sz w:val="22"/>
          <w:szCs w:val="22"/>
        </w:rPr>
        <w:t>MaChaine</w:t>
      </w:r>
      <w:proofErr w:type="spellEnd"/>
      <w:r w:rsidRPr="00BE04C2">
        <w:rPr>
          <w:sz w:val="22"/>
          <w:szCs w:val="22"/>
        </w:rPr>
        <w:t xml:space="preserve"> afin d’alterner entre minuscules et majuscules, avant de l’inverser et d’en afficher le résultat.</w:t>
      </w:r>
    </w:p>
    <w:p w14:paraId="0CD465E0" w14:textId="31F58BDD" w:rsidR="00BE04C2" w:rsidRPr="00BE04C2" w:rsidRDefault="00554975" w:rsidP="00554975">
      <w:pPr>
        <w:rPr>
          <w:sz w:val="22"/>
          <w:szCs w:val="22"/>
        </w:rPr>
      </w:pPr>
      <w:r w:rsidRPr="00BE04C2">
        <w:rPr>
          <w:sz w:val="22"/>
          <w:szCs w:val="22"/>
        </w:rPr>
        <w:t xml:space="preserve">Nous avons également construit une pyramide de caractères à partir de </w:t>
      </w:r>
      <w:proofErr w:type="spellStart"/>
      <w:r w:rsidRPr="00BE04C2">
        <w:rPr>
          <w:sz w:val="22"/>
          <w:szCs w:val="22"/>
        </w:rPr>
        <w:t>TaChaine</w:t>
      </w:r>
      <w:proofErr w:type="spellEnd"/>
      <w:r w:rsidRPr="00BE04C2">
        <w:rPr>
          <w:sz w:val="22"/>
          <w:szCs w:val="22"/>
        </w:rPr>
        <w:t xml:space="preserve">, ce qui nous a obligé à réfléchir à une représentation visuelle des données. Par la suite, nous avons recherché une sous-chaîne de taille paramétrable dans </w:t>
      </w:r>
      <w:proofErr w:type="spellStart"/>
      <w:r w:rsidRPr="00BE04C2">
        <w:rPr>
          <w:sz w:val="22"/>
          <w:szCs w:val="22"/>
        </w:rPr>
        <w:t>TaChaine</w:t>
      </w:r>
      <w:proofErr w:type="spellEnd"/>
      <w:r w:rsidRPr="00BE04C2">
        <w:rPr>
          <w:sz w:val="22"/>
          <w:szCs w:val="22"/>
        </w:rPr>
        <w:t xml:space="preserve"> et affiché sa taille, puis trié </w:t>
      </w:r>
      <w:proofErr w:type="spellStart"/>
      <w:r w:rsidRPr="00BE04C2">
        <w:rPr>
          <w:sz w:val="22"/>
          <w:szCs w:val="22"/>
        </w:rPr>
        <w:t>TaChaine</w:t>
      </w:r>
      <w:proofErr w:type="spellEnd"/>
      <w:r w:rsidRPr="00BE04C2">
        <w:rPr>
          <w:sz w:val="22"/>
          <w:szCs w:val="22"/>
        </w:rPr>
        <w:t xml:space="preserve"> et présenté le résultat sous forme de liste. Cette première étape nous a permis d’explorer un large éventail d’opérations sur les chaînes de </w:t>
      </w:r>
      <w:r w:rsidR="00BE04C2" w:rsidRPr="00BE04C2">
        <w:rPr>
          <w:sz w:val="22"/>
          <w:szCs w:val="22"/>
        </w:rPr>
        <w:t>caractèr</w:t>
      </w:r>
      <w:r w:rsidR="00BE04C2">
        <w:rPr>
          <w:sz w:val="22"/>
          <w:szCs w:val="22"/>
        </w:rPr>
        <w:t>e.</w:t>
      </w:r>
    </w:p>
    <w:p w14:paraId="4C45E3C8" w14:textId="2751EBEB" w:rsidR="00554975" w:rsidRDefault="00BE04C2" w:rsidP="00554975">
      <w:r>
        <w:rPr>
          <w:noProof/>
        </w:rPr>
        <w:drawing>
          <wp:inline distT="0" distB="0" distL="0" distR="0" wp14:anchorId="618D572D" wp14:editId="100C53CF">
            <wp:extent cx="2949757" cy="4084079"/>
            <wp:effectExtent l="0" t="0" r="3175" b="0"/>
            <wp:docPr id="123199749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9749" name="Image 1" descr="Une image contenant text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911" cy="41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04C2">
        <w:rPr>
          <w:noProof/>
        </w:rPr>
        <w:t xml:space="preserve"> </w:t>
      </w:r>
      <w:r w:rsidR="00554975">
        <w:br/>
      </w:r>
      <w:r w:rsidR="00554975">
        <w:br/>
      </w:r>
    </w:p>
    <w:p w14:paraId="015DEE13" w14:textId="301AE55F" w:rsidR="00BE04C2" w:rsidRDefault="00BE04C2" w:rsidP="00554975">
      <w:r>
        <w:rPr>
          <w:noProof/>
        </w:rPr>
        <w:lastRenderedPageBreak/>
        <w:drawing>
          <wp:inline distT="0" distB="0" distL="0" distR="0" wp14:anchorId="53D1A9F5" wp14:editId="621D106F">
            <wp:extent cx="3238349" cy="3244424"/>
            <wp:effectExtent l="0" t="0" r="635" b="0"/>
            <wp:docPr id="171770092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052" cy="325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D6F82" w14:textId="0F3EC2C7" w:rsidR="00BE04C2" w:rsidRDefault="00BE04C2" w:rsidP="00554975">
      <w:r>
        <w:rPr>
          <w:noProof/>
        </w:rPr>
        <w:drawing>
          <wp:inline distT="0" distB="0" distL="0" distR="0" wp14:anchorId="574336C3" wp14:editId="40CF0C71">
            <wp:extent cx="3433433" cy="3903368"/>
            <wp:effectExtent l="0" t="0" r="0" b="1905"/>
            <wp:docPr id="135861514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471" cy="393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4835" w14:textId="77777777" w:rsidR="00BE04C2" w:rsidRDefault="00BE04C2" w:rsidP="00554975"/>
    <w:p w14:paraId="2905064A" w14:textId="77777777" w:rsidR="00BE04C2" w:rsidRDefault="00BE04C2" w:rsidP="00554975"/>
    <w:p w14:paraId="5A39EDAD" w14:textId="77777777" w:rsidR="00F74EFE" w:rsidRDefault="00F74EFE" w:rsidP="00554975"/>
    <w:p w14:paraId="27A239C9" w14:textId="77777777" w:rsidR="00F74EFE" w:rsidRDefault="00F74EFE" w:rsidP="00554975"/>
    <w:p w14:paraId="3FF751AB" w14:textId="77777777" w:rsidR="00F74EFE" w:rsidRDefault="00F74EFE" w:rsidP="00554975"/>
    <w:p w14:paraId="6DA17716" w14:textId="2CD00D52" w:rsidR="00F74EFE" w:rsidRDefault="00F74EFE" w:rsidP="00F74EFE">
      <w:pPr>
        <w:pStyle w:val="Titre1"/>
        <w:rPr>
          <w:color w:val="006FC0"/>
        </w:rPr>
      </w:pPr>
      <w:r>
        <w:rPr>
          <w:color w:val="006FC0"/>
          <w:u w:val="single" w:color="006FC0"/>
        </w:rPr>
        <w:lastRenderedPageBreak/>
        <w:t>Énoncé</w:t>
      </w:r>
      <w:r>
        <w:rPr>
          <w:color w:val="006FC0"/>
          <w:spacing w:val="-7"/>
          <w:u w:val="single" w:color="006FC0"/>
        </w:rPr>
        <w:t xml:space="preserve"> </w:t>
      </w:r>
      <w:r>
        <w:rPr>
          <w:color w:val="006FC0"/>
          <w:u w:val="single" w:color="006FC0"/>
        </w:rPr>
        <w:t>2</w:t>
      </w:r>
      <w:r>
        <w:rPr>
          <w:color w:val="006FC0"/>
          <w:spacing w:val="-6"/>
        </w:rPr>
        <w:t xml:space="preserve"> </w:t>
      </w:r>
      <w:r>
        <w:rPr>
          <w:color w:val="006FC0"/>
        </w:rPr>
        <w:t>:</w:t>
      </w:r>
      <w:r>
        <w:rPr>
          <w:color w:val="006FC0"/>
          <w:spacing w:val="-7"/>
        </w:rPr>
        <w:t xml:space="preserve"> </w:t>
      </w:r>
      <w:r>
        <w:rPr>
          <w:color w:val="006FC0"/>
        </w:rPr>
        <w:t>Manipulation</w:t>
      </w:r>
      <w:r>
        <w:rPr>
          <w:color w:val="006FC0"/>
          <w:spacing w:val="-7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listes</w:t>
      </w:r>
    </w:p>
    <w:p w14:paraId="2735C326" w14:textId="77777777" w:rsidR="00F74EFE" w:rsidRDefault="00F74EFE" w:rsidP="00F74EFE"/>
    <w:p w14:paraId="713AE65E" w14:textId="27648E9A" w:rsidR="00F74EFE" w:rsidRPr="00F74EFE" w:rsidRDefault="00F74EFE" w:rsidP="00F74EFE">
      <w:pPr>
        <w:rPr>
          <w:sz w:val="22"/>
          <w:szCs w:val="22"/>
        </w:rPr>
      </w:pPr>
      <w:r>
        <w:rPr>
          <w:sz w:val="22"/>
          <w:szCs w:val="22"/>
        </w:rPr>
        <w:t>N</w:t>
      </w:r>
      <w:r w:rsidRPr="00F74EFE">
        <w:rPr>
          <w:sz w:val="22"/>
          <w:szCs w:val="22"/>
        </w:rPr>
        <w:t xml:space="preserve">ous créons liste1 avec des entiers allant de 1 à 25 grâce à la fonction creer_liste1(25). À partir de cette liste, liste2 est construite en extrayant simplement les nombres impairs avec </w:t>
      </w:r>
      <w:proofErr w:type="spellStart"/>
      <w:r w:rsidRPr="00F74EFE">
        <w:rPr>
          <w:sz w:val="22"/>
          <w:szCs w:val="22"/>
        </w:rPr>
        <w:t>extraire_impairs</w:t>
      </w:r>
      <w:proofErr w:type="spellEnd"/>
      <w:r w:rsidRPr="00F74EFE">
        <w:rPr>
          <w:sz w:val="22"/>
          <w:szCs w:val="22"/>
        </w:rPr>
        <w:t>(liste1).</w:t>
      </w:r>
    </w:p>
    <w:p w14:paraId="7BA49C08" w14:textId="77777777" w:rsidR="00F74EFE" w:rsidRPr="00F74EFE" w:rsidRDefault="00F74EFE" w:rsidP="00F74EFE">
      <w:pPr>
        <w:rPr>
          <w:sz w:val="22"/>
          <w:szCs w:val="22"/>
        </w:rPr>
      </w:pPr>
      <w:r w:rsidRPr="00F74EFE">
        <w:rPr>
          <w:sz w:val="22"/>
          <w:szCs w:val="22"/>
        </w:rPr>
        <w:t xml:space="preserve">Nous avons ensuite affiché liste1 et liste2 triées en ordre décroissant grâce à </w:t>
      </w:r>
      <w:proofErr w:type="spellStart"/>
      <w:r w:rsidRPr="00F74EFE">
        <w:rPr>
          <w:sz w:val="22"/>
          <w:szCs w:val="22"/>
        </w:rPr>
        <w:t>afficher_listes_</w:t>
      </w:r>
      <w:proofErr w:type="gramStart"/>
      <w:r w:rsidRPr="00F74EFE">
        <w:rPr>
          <w:sz w:val="22"/>
          <w:szCs w:val="22"/>
        </w:rPr>
        <w:t>decroissantes</w:t>
      </w:r>
      <w:proofErr w:type="spellEnd"/>
      <w:r w:rsidRPr="00F74EFE">
        <w:rPr>
          <w:sz w:val="22"/>
          <w:szCs w:val="22"/>
        </w:rPr>
        <w:t>(</w:t>
      </w:r>
      <w:proofErr w:type="gramEnd"/>
      <w:r w:rsidRPr="00F74EFE">
        <w:rPr>
          <w:sz w:val="22"/>
          <w:szCs w:val="22"/>
        </w:rPr>
        <w:t xml:space="preserve">liste1, liste2). Pour modifier liste1, nous avons utilisé </w:t>
      </w:r>
      <w:proofErr w:type="spellStart"/>
      <w:r w:rsidRPr="00F74EFE">
        <w:rPr>
          <w:sz w:val="22"/>
          <w:szCs w:val="22"/>
        </w:rPr>
        <w:t>ajouter_</w:t>
      </w:r>
      <w:proofErr w:type="gramStart"/>
      <w:r w:rsidRPr="00F74EFE">
        <w:rPr>
          <w:sz w:val="22"/>
          <w:szCs w:val="22"/>
        </w:rPr>
        <w:t>elements</w:t>
      </w:r>
      <w:proofErr w:type="spellEnd"/>
      <w:r w:rsidRPr="00F74EFE">
        <w:rPr>
          <w:sz w:val="22"/>
          <w:szCs w:val="22"/>
        </w:rPr>
        <w:t>(</w:t>
      </w:r>
      <w:proofErr w:type="gramEnd"/>
      <w:r w:rsidRPr="00F74EFE">
        <w:rPr>
          <w:sz w:val="22"/>
          <w:szCs w:val="22"/>
        </w:rPr>
        <w:t xml:space="preserve">liste1, [99,100]) afin d’ajouter des éléments en fin de liste, puis </w:t>
      </w:r>
      <w:proofErr w:type="spellStart"/>
      <w:r w:rsidRPr="00F74EFE">
        <w:rPr>
          <w:sz w:val="22"/>
          <w:szCs w:val="22"/>
        </w:rPr>
        <w:t>ajouter_elements</w:t>
      </w:r>
      <w:proofErr w:type="spellEnd"/>
      <w:r w:rsidRPr="00F74EFE">
        <w:rPr>
          <w:sz w:val="22"/>
          <w:szCs w:val="22"/>
        </w:rPr>
        <w:t>(liste1, [50,51], index=5) pour insérer des valeurs à un emplacement précis.</w:t>
      </w:r>
    </w:p>
    <w:p w14:paraId="7502D0B8" w14:textId="4D241F26" w:rsidR="00F74EFE" w:rsidRDefault="00F74EFE" w:rsidP="00F74EFE">
      <w:pPr>
        <w:rPr>
          <w:sz w:val="22"/>
          <w:szCs w:val="22"/>
        </w:rPr>
      </w:pPr>
      <w:r w:rsidRPr="00F74EFE">
        <w:rPr>
          <w:sz w:val="22"/>
          <w:szCs w:val="22"/>
        </w:rPr>
        <w:t xml:space="preserve">La suppression d’occurrences a été simplifiée en utilisant </w:t>
      </w:r>
      <w:proofErr w:type="spellStart"/>
      <w:r w:rsidRPr="00F74EFE">
        <w:rPr>
          <w:sz w:val="22"/>
          <w:szCs w:val="22"/>
        </w:rPr>
        <w:t>supprimer_toutes_</w:t>
      </w:r>
      <w:proofErr w:type="gramStart"/>
      <w:r w:rsidRPr="00F74EFE">
        <w:rPr>
          <w:sz w:val="22"/>
          <w:szCs w:val="22"/>
        </w:rPr>
        <w:t>occurrences</w:t>
      </w:r>
      <w:proofErr w:type="spellEnd"/>
      <w:r w:rsidRPr="00F74EFE">
        <w:rPr>
          <w:sz w:val="22"/>
          <w:szCs w:val="22"/>
        </w:rPr>
        <w:t>(</w:t>
      </w:r>
      <w:proofErr w:type="gramEnd"/>
      <w:r w:rsidRPr="00F74EFE">
        <w:rPr>
          <w:sz w:val="22"/>
          <w:szCs w:val="22"/>
        </w:rPr>
        <w:t xml:space="preserve">liste1, </w:t>
      </w:r>
      <w:proofErr w:type="spellStart"/>
      <w:r w:rsidRPr="00F74EFE">
        <w:rPr>
          <w:sz w:val="22"/>
          <w:szCs w:val="22"/>
        </w:rPr>
        <w:t>valeur_a_supprimer</w:t>
      </w:r>
      <w:proofErr w:type="spellEnd"/>
      <w:r w:rsidRPr="00F74EFE">
        <w:rPr>
          <w:sz w:val="22"/>
          <w:szCs w:val="22"/>
        </w:rPr>
        <w:t>), qui renvoie une nouvelle version de liste1 sans la valeur spécifiée.</w:t>
      </w:r>
      <w:r w:rsidRPr="00F74EFE">
        <w:rPr>
          <w:sz w:val="22"/>
          <w:szCs w:val="22"/>
        </w:rPr>
        <w:br/>
        <w:t xml:space="preserve">Nous avons également créé une liste3 avec des éléments aléatoires de liste1 et liste2 grâce à creer_liste3(liste1, liste2, taille=10). Après avoir inversé liste3 avec </w:t>
      </w:r>
      <w:proofErr w:type="spellStart"/>
      <w:r w:rsidRPr="00F74EFE">
        <w:rPr>
          <w:sz w:val="22"/>
          <w:szCs w:val="22"/>
        </w:rPr>
        <w:t>inverser_liste</w:t>
      </w:r>
      <w:proofErr w:type="spellEnd"/>
      <w:r w:rsidRPr="00F74EFE">
        <w:rPr>
          <w:sz w:val="22"/>
          <w:szCs w:val="22"/>
        </w:rPr>
        <w:t xml:space="preserve">(liste3), nous avons extrait, via </w:t>
      </w:r>
      <w:proofErr w:type="spellStart"/>
      <w:r w:rsidRPr="00F74EFE">
        <w:rPr>
          <w:sz w:val="22"/>
          <w:szCs w:val="22"/>
        </w:rPr>
        <w:t>extraire_pairs_</w:t>
      </w:r>
      <w:proofErr w:type="gramStart"/>
      <w:r w:rsidRPr="00F74EFE">
        <w:rPr>
          <w:sz w:val="22"/>
          <w:szCs w:val="22"/>
        </w:rPr>
        <w:t>impairs</w:t>
      </w:r>
      <w:proofErr w:type="spellEnd"/>
      <w:r w:rsidRPr="00F74EFE">
        <w:rPr>
          <w:sz w:val="22"/>
          <w:szCs w:val="22"/>
        </w:rPr>
        <w:t>(</w:t>
      </w:r>
      <w:proofErr w:type="gramEnd"/>
      <w:r w:rsidRPr="00F74EFE">
        <w:rPr>
          <w:sz w:val="22"/>
          <w:szCs w:val="22"/>
        </w:rPr>
        <w:t xml:space="preserve">liste1, liste2), deux sous-listes : l’une contenant les éléments de liste2 situés à des indices pairs, et l’autre les éléments de liste1 situés à des indices impairs. </w:t>
      </w:r>
      <w:r w:rsidR="009D2659">
        <w:rPr>
          <w:sz w:val="22"/>
          <w:szCs w:val="22"/>
        </w:rPr>
        <w:br/>
      </w:r>
      <w:r w:rsidR="009D2659">
        <w:rPr>
          <w:sz w:val="22"/>
          <w:szCs w:val="22"/>
        </w:rPr>
        <w:br/>
      </w:r>
      <w:r w:rsidR="009D2659">
        <w:rPr>
          <w:noProof/>
          <w:sz w:val="22"/>
          <w:szCs w:val="22"/>
        </w:rPr>
        <w:drawing>
          <wp:inline distT="0" distB="0" distL="0" distR="0" wp14:anchorId="683C348F" wp14:editId="134CB821">
            <wp:extent cx="3357619" cy="4183240"/>
            <wp:effectExtent l="0" t="0" r="0" b="8255"/>
            <wp:docPr id="50870457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330" cy="419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2659">
        <w:rPr>
          <w:sz w:val="22"/>
          <w:szCs w:val="22"/>
        </w:rPr>
        <w:br/>
      </w:r>
      <w:r w:rsidR="009D2659">
        <w:rPr>
          <w:sz w:val="22"/>
          <w:szCs w:val="22"/>
        </w:rPr>
        <w:br/>
      </w:r>
      <w:r w:rsidR="009D2659">
        <w:rPr>
          <w:noProof/>
          <w:sz w:val="22"/>
          <w:szCs w:val="22"/>
        </w:rPr>
        <w:lastRenderedPageBreak/>
        <w:drawing>
          <wp:inline distT="0" distB="0" distL="0" distR="0" wp14:anchorId="5A4560EE" wp14:editId="2780CD32">
            <wp:extent cx="3740188" cy="4033480"/>
            <wp:effectExtent l="0" t="0" r="0" b="5715"/>
            <wp:docPr id="1254677284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227" cy="404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2659">
        <w:rPr>
          <w:noProof/>
          <w:sz w:val="22"/>
          <w:szCs w:val="22"/>
        </w:rPr>
        <w:drawing>
          <wp:inline distT="0" distB="0" distL="0" distR="0" wp14:anchorId="457A9E34" wp14:editId="467F94EB">
            <wp:extent cx="3764791" cy="1846871"/>
            <wp:effectExtent l="0" t="0" r="7620" b="1270"/>
            <wp:docPr id="66943707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78" cy="185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2659">
        <w:rPr>
          <w:sz w:val="22"/>
          <w:szCs w:val="22"/>
        </w:rPr>
        <w:br/>
      </w:r>
      <w:r w:rsidR="009D2659">
        <w:rPr>
          <w:sz w:val="22"/>
          <w:szCs w:val="22"/>
        </w:rPr>
        <w:br/>
      </w:r>
    </w:p>
    <w:p w14:paraId="09FFF966" w14:textId="181E1911" w:rsidR="009D2659" w:rsidRDefault="009D2659" w:rsidP="009D2659">
      <w:pPr>
        <w:pStyle w:val="Titre1"/>
        <w:rPr>
          <w:color w:val="006FC0"/>
        </w:rPr>
      </w:pPr>
      <w:r>
        <w:rPr>
          <w:color w:val="006FC0"/>
          <w:u w:val="single" w:color="006FC0"/>
        </w:rPr>
        <w:t>Énoncé</w:t>
      </w:r>
      <w:r>
        <w:rPr>
          <w:color w:val="006FC0"/>
          <w:spacing w:val="-8"/>
          <w:u w:val="single" w:color="006FC0"/>
        </w:rPr>
        <w:t xml:space="preserve"> </w:t>
      </w:r>
      <w:r>
        <w:rPr>
          <w:color w:val="006FC0"/>
          <w:u w:val="single" w:color="006FC0"/>
        </w:rPr>
        <w:t>3</w:t>
      </w:r>
      <w:r>
        <w:rPr>
          <w:color w:val="006FC0"/>
          <w:spacing w:val="-16"/>
        </w:rPr>
        <w:t xml:space="preserve"> </w:t>
      </w:r>
      <w:r>
        <w:rPr>
          <w:color w:val="006FC0"/>
          <w:sz w:val="28"/>
        </w:rPr>
        <w:t>:</w:t>
      </w:r>
      <w:r>
        <w:rPr>
          <w:color w:val="006FC0"/>
          <w:spacing w:val="58"/>
          <w:sz w:val="28"/>
        </w:rPr>
        <w:t xml:space="preserve"> </w:t>
      </w:r>
      <w:r>
        <w:rPr>
          <w:color w:val="006FC0"/>
        </w:rPr>
        <w:t>Manipulation</w:t>
      </w:r>
      <w:r>
        <w:rPr>
          <w:color w:val="006FC0"/>
          <w:spacing w:val="-7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8"/>
        </w:rPr>
        <w:t xml:space="preserve"> </w:t>
      </w:r>
      <w:r>
        <w:rPr>
          <w:color w:val="006FC0"/>
        </w:rPr>
        <w:t>dictionnaires</w:t>
      </w:r>
    </w:p>
    <w:p w14:paraId="7EEFED4D" w14:textId="36C2C9EE" w:rsidR="009D2659" w:rsidRPr="009D2659" w:rsidRDefault="009D2659" w:rsidP="009D2659">
      <w:r w:rsidRPr="009D2659">
        <w:t xml:space="preserve">L’utilisateur indique le nombre de PC à décrire, puis saisit leurs caractéristiques (processeur, RAM, stockage, carte graphique, OS) pour remplir le dictionnaire </w:t>
      </w:r>
      <w:proofErr w:type="spellStart"/>
      <w:r w:rsidRPr="009D2659">
        <w:t>My_PC</w:t>
      </w:r>
      <w:proofErr w:type="spellEnd"/>
      <w:r w:rsidRPr="009D2659">
        <w:t xml:space="preserve">. Les fonctions </w:t>
      </w:r>
      <w:proofErr w:type="spellStart"/>
      <w:r w:rsidRPr="009D2659">
        <w:t>afficher_cles_ou_valeurs</w:t>
      </w:r>
      <w:proofErr w:type="spellEnd"/>
      <w:r w:rsidRPr="009D2659">
        <w:t xml:space="preserve"> nous permettent ensuite d’afficher soit les clés (identifiants de chaque PC), soit les configurations complètes.</w:t>
      </w:r>
    </w:p>
    <w:p w14:paraId="556FA2E0" w14:textId="69C97F8F" w:rsidR="009D2659" w:rsidRPr="009D2659" w:rsidRDefault="009D2659" w:rsidP="009D2659">
      <w:r w:rsidRPr="009D2659">
        <w:t xml:space="preserve">Les clés et valeurs peuvent être extraites avec </w:t>
      </w:r>
      <w:proofErr w:type="spellStart"/>
      <w:r w:rsidRPr="009D2659">
        <w:t>extraire_cles_dans_</w:t>
      </w:r>
      <w:proofErr w:type="gramStart"/>
      <w:r w:rsidRPr="009D2659">
        <w:t>liste</w:t>
      </w:r>
      <w:proofErr w:type="spellEnd"/>
      <w:r w:rsidRPr="009D2659">
        <w:t>(</w:t>
      </w:r>
      <w:proofErr w:type="spellStart"/>
      <w:proofErr w:type="gramEnd"/>
      <w:r w:rsidRPr="009D2659">
        <w:t>My_PC</w:t>
      </w:r>
      <w:proofErr w:type="spellEnd"/>
      <w:r w:rsidRPr="009D2659">
        <w:t xml:space="preserve">) et </w:t>
      </w:r>
      <w:proofErr w:type="spellStart"/>
      <w:r w:rsidRPr="009D2659">
        <w:t>extraire_valeurs_dans_liste</w:t>
      </w:r>
      <w:proofErr w:type="spellEnd"/>
      <w:r w:rsidRPr="009D2659">
        <w:t>(</w:t>
      </w:r>
      <w:proofErr w:type="spellStart"/>
      <w:r w:rsidRPr="009D2659">
        <w:t>My_PC</w:t>
      </w:r>
      <w:proofErr w:type="spellEnd"/>
      <w:r w:rsidRPr="009D2659">
        <w:t xml:space="preserve">). Pour modifier la configuration, la fonction </w:t>
      </w:r>
      <w:proofErr w:type="spellStart"/>
      <w:r w:rsidRPr="009D2659">
        <w:t>corriger_</w:t>
      </w:r>
      <w:proofErr w:type="gramStart"/>
      <w:r w:rsidRPr="009D2659">
        <w:t>RAM</w:t>
      </w:r>
      <w:proofErr w:type="spellEnd"/>
      <w:r w:rsidRPr="009D2659">
        <w:t>(</w:t>
      </w:r>
      <w:proofErr w:type="spellStart"/>
      <w:proofErr w:type="gramEnd"/>
      <w:r w:rsidRPr="009D2659">
        <w:t>My_PC</w:t>
      </w:r>
      <w:proofErr w:type="spellEnd"/>
      <w:r w:rsidRPr="009D2659">
        <w:t xml:space="preserve">, </w:t>
      </w:r>
      <w:proofErr w:type="spellStart"/>
      <w:r w:rsidRPr="009D2659">
        <w:t>pc_id</w:t>
      </w:r>
      <w:proofErr w:type="spellEnd"/>
      <w:r w:rsidRPr="009D2659">
        <w:t xml:space="preserve">, </w:t>
      </w:r>
      <w:proofErr w:type="spellStart"/>
      <w:r w:rsidRPr="009D2659">
        <w:t>nouvelle_RAM</w:t>
      </w:r>
      <w:proofErr w:type="spellEnd"/>
      <w:r w:rsidRPr="009D2659">
        <w:t xml:space="preserve">) met à jour la RAM d’un PC spécifique. Avec </w:t>
      </w:r>
      <w:proofErr w:type="spellStart"/>
      <w:r w:rsidRPr="009D2659">
        <w:t>trier_par_</w:t>
      </w:r>
      <w:proofErr w:type="gramStart"/>
      <w:r w:rsidRPr="009D2659">
        <w:t>stockage</w:t>
      </w:r>
      <w:proofErr w:type="spellEnd"/>
      <w:r w:rsidRPr="009D2659">
        <w:t>(</w:t>
      </w:r>
      <w:proofErr w:type="spellStart"/>
      <w:proofErr w:type="gramEnd"/>
      <w:r w:rsidRPr="009D2659">
        <w:t>My_PC</w:t>
      </w:r>
      <w:proofErr w:type="spellEnd"/>
      <w:r w:rsidRPr="009D2659">
        <w:t xml:space="preserve">), nous obtenons un nouveau dictionnaire trié selon la </w:t>
      </w:r>
      <w:r w:rsidRPr="009D2659">
        <w:lastRenderedPageBreak/>
        <w:t xml:space="preserve">quantité de stockage, et </w:t>
      </w:r>
      <w:proofErr w:type="spellStart"/>
      <w:r w:rsidRPr="009D2659">
        <w:t>inverser_parametres</w:t>
      </w:r>
      <w:proofErr w:type="spellEnd"/>
      <w:r w:rsidRPr="009D2659">
        <w:t>(</w:t>
      </w:r>
      <w:proofErr w:type="spellStart"/>
      <w:r w:rsidRPr="009D2659">
        <w:t>My_PC</w:t>
      </w:r>
      <w:proofErr w:type="spellEnd"/>
      <w:r w:rsidRPr="009D2659">
        <w:t xml:space="preserve">, </w:t>
      </w:r>
      <w:proofErr w:type="spellStart"/>
      <w:r w:rsidRPr="009D2659">
        <w:t>pc_id</w:t>
      </w:r>
      <w:proofErr w:type="spellEnd"/>
      <w:r w:rsidRPr="009D2659">
        <w:t xml:space="preserve">, param1, param2) permet d’échanger deux paramètres internes d’un PC. Grâce à </w:t>
      </w:r>
      <w:proofErr w:type="spellStart"/>
      <w:r w:rsidRPr="009D2659">
        <w:t>sauvegarder_dans_CP_</w:t>
      </w:r>
      <w:proofErr w:type="gramStart"/>
      <w:r w:rsidRPr="009D2659">
        <w:t>MyPC</w:t>
      </w:r>
      <w:proofErr w:type="spellEnd"/>
      <w:r w:rsidRPr="009D2659">
        <w:t>(</w:t>
      </w:r>
      <w:proofErr w:type="spellStart"/>
      <w:proofErr w:type="gramEnd"/>
      <w:r w:rsidRPr="009D2659">
        <w:t>My_PC</w:t>
      </w:r>
      <w:proofErr w:type="spellEnd"/>
      <w:r w:rsidRPr="009D2659">
        <w:t xml:space="preserve">), nous pouvons effectuer une copie profonde de </w:t>
      </w:r>
      <w:proofErr w:type="spellStart"/>
      <w:r w:rsidRPr="009D2659">
        <w:t>My_PC</w:t>
      </w:r>
      <w:proofErr w:type="spellEnd"/>
      <w:r w:rsidRPr="009D2659">
        <w:t xml:space="preserve"> dans </w:t>
      </w:r>
      <w:proofErr w:type="spellStart"/>
      <w:r w:rsidRPr="009D2659">
        <w:t>CP_MyPC</w:t>
      </w:r>
      <w:proofErr w:type="spellEnd"/>
      <w:r w:rsidRPr="009D2659">
        <w:t xml:space="preserve">, préservant ainsi l’état courant de nos données. Enfin, </w:t>
      </w:r>
      <w:proofErr w:type="spellStart"/>
      <w:r w:rsidRPr="009D2659">
        <w:t>pc_le_plus_</w:t>
      </w:r>
      <w:proofErr w:type="gramStart"/>
      <w:r w:rsidRPr="009D2659">
        <w:t>performant</w:t>
      </w:r>
      <w:proofErr w:type="spellEnd"/>
      <w:r w:rsidRPr="009D2659">
        <w:t>(</w:t>
      </w:r>
      <w:proofErr w:type="spellStart"/>
      <w:proofErr w:type="gramEnd"/>
      <w:r w:rsidRPr="009D2659">
        <w:t>My_PC</w:t>
      </w:r>
      <w:proofErr w:type="spellEnd"/>
      <w:r w:rsidRPr="009D2659">
        <w:t>) identifie et affiche le PC offrant la meilleure combinaison RAM/stockage.</w:t>
      </w:r>
    </w:p>
    <w:p w14:paraId="061CCE6F" w14:textId="4CA708D7" w:rsidR="009D2659" w:rsidRDefault="009D2659" w:rsidP="009D2659"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73D97CA0" wp14:editId="4F353002">
            <wp:extent cx="3827046" cy="5323760"/>
            <wp:effectExtent l="0" t="0" r="2540" b="0"/>
            <wp:docPr id="92412489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804" cy="533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92D9" w14:textId="77777777" w:rsidR="009D2659" w:rsidRPr="009D2659" w:rsidRDefault="009D2659" w:rsidP="009D2659">
      <w:pPr>
        <w:rPr>
          <w:sz w:val="22"/>
          <w:szCs w:val="22"/>
        </w:rPr>
      </w:pPr>
    </w:p>
    <w:p w14:paraId="2707B8C1" w14:textId="77777777" w:rsidR="00F74EFE" w:rsidRDefault="00F74EFE" w:rsidP="00F74EFE">
      <w:pPr>
        <w:rPr>
          <w:sz w:val="22"/>
          <w:szCs w:val="22"/>
        </w:rPr>
      </w:pPr>
    </w:p>
    <w:p w14:paraId="391477AB" w14:textId="77777777" w:rsidR="009D2659" w:rsidRDefault="009D2659" w:rsidP="00F74EFE">
      <w:pPr>
        <w:rPr>
          <w:sz w:val="22"/>
          <w:szCs w:val="22"/>
        </w:rPr>
      </w:pPr>
    </w:p>
    <w:p w14:paraId="64B4CB89" w14:textId="77777777" w:rsidR="009D2659" w:rsidRDefault="009D2659" w:rsidP="00F74EFE">
      <w:pPr>
        <w:rPr>
          <w:sz w:val="22"/>
          <w:szCs w:val="22"/>
        </w:rPr>
      </w:pPr>
    </w:p>
    <w:p w14:paraId="6FD8202A" w14:textId="77777777" w:rsidR="009D2659" w:rsidRDefault="009D2659" w:rsidP="00F74EFE">
      <w:pPr>
        <w:rPr>
          <w:sz w:val="22"/>
          <w:szCs w:val="22"/>
        </w:rPr>
      </w:pPr>
    </w:p>
    <w:p w14:paraId="0A9A4D66" w14:textId="77777777" w:rsidR="009D2659" w:rsidRDefault="009D2659" w:rsidP="00F74EFE">
      <w:pPr>
        <w:rPr>
          <w:sz w:val="22"/>
          <w:szCs w:val="22"/>
        </w:rPr>
      </w:pPr>
    </w:p>
    <w:p w14:paraId="4DD58704" w14:textId="0E01A047" w:rsidR="009D2659" w:rsidRPr="00F74EFE" w:rsidRDefault="009D2659" w:rsidP="00F74EFE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D005221" wp14:editId="5D09775E">
            <wp:extent cx="3532312" cy="3545559"/>
            <wp:effectExtent l="0" t="0" r="0" b="0"/>
            <wp:docPr id="195953325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041" cy="358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</w:rPr>
        <w:drawing>
          <wp:inline distT="0" distB="0" distL="0" distR="0" wp14:anchorId="5D706E4D" wp14:editId="203CF180">
            <wp:extent cx="3527488" cy="4384560"/>
            <wp:effectExtent l="0" t="0" r="0" b="0"/>
            <wp:docPr id="188584568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522" cy="440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1BE">
        <w:rPr>
          <w:sz w:val="22"/>
          <w:szCs w:val="22"/>
        </w:rPr>
        <w:br/>
      </w:r>
      <w:r w:rsidR="002A11BE">
        <w:rPr>
          <w:sz w:val="22"/>
          <w:szCs w:val="22"/>
        </w:rPr>
        <w:br/>
      </w:r>
      <w:r w:rsidR="002A11BE">
        <w:rPr>
          <w:sz w:val="22"/>
          <w:szCs w:val="22"/>
        </w:rPr>
        <w:br/>
        <w:t xml:space="preserve">Pour conclure je dirais que le temps accordé pour le CC était très court en plus d’être en période d’entreprise ça a été compliqué de finir dans les temps, je vous </w:t>
      </w:r>
      <w:proofErr w:type="gramStart"/>
      <w:r w:rsidR="002A11BE">
        <w:rPr>
          <w:sz w:val="22"/>
          <w:szCs w:val="22"/>
        </w:rPr>
        <w:t>joint</w:t>
      </w:r>
      <w:proofErr w:type="gramEnd"/>
      <w:r w:rsidR="002A11BE">
        <w:rPr>
          <w:sz w:val="22"/>
          <w:szCs w:val="22"/>
        </w:rPr>
        <w:t xml:space="preserve"> aussi le </w:t>
      </w:r>
      <w:hyperlink r:id="rId13" w:history="1">
        <w:r w:rsidR="002A11BE" w:rsidRPr="002A11BE">
          <w:rPr>
            <w:rStyle w:val="Lienhypertexte"/>
            <w:sz w:val="22"/>
            <w:szCs w:val="22"/>
          </w:rPr>
          <w:t xml:space="preserve">lien </w:t>
        </w:r>
        <w:proofErr w:type="spellStart"/>
        <w:r w:rsidR="002A11BE" w:rsidRPr="002A11BE">
          <w:rPr>
            <w:rStyle w:val="Lienhypertexte"/>
            <w:sz w:val="22"/>
            <w:szCs w:val="22"/>
          </w:rPr>
          <w:t>github</w:t>
        </w:r>
        <w:proofErr w:type="spellEnd"/>
      </w:hyperlink>
      <w:r w:rsidR="002A11BE">
        <w:rPr>
          <w:sz w:val="22"/>
          <w:szCs w:val="22"/>
        </w:rPr>
        <w:t xml:space="preserve"> du CC.</w:t>
      </w:r>
    </w:p>
    <w:sectPr w:rsidR="009D2659" w:rsidRPr="00F74E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975"/>
    <w:rsid w:val="000202F8"/>
    <w:rsid w:val="002A11BE"/>
    <w:rsid w:val="00554975"/>
    <w:rsid w:val="009D2659"/>
    <w:rsid w:val="00BE04C2"/>
    <w:rsid w:val="00ED5FDB"/>
    <w:rsid w:val="00F74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940F7"/>
  <w15:chartTrackingRefBased/>
  <w15:docId w15:val="{2A249D20-9E2B-41FD-B52B-EF2ACFA42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549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549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549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549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549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549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549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549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549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549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549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549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54975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54975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54975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54975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54975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54975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549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549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549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549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549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54975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5497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54975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549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54975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54975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2A11BE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A11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97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1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9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2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Wilylejardinier/CC-1-Scripting-Python-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533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Franck ASSELIN</dc:creator>
  <cp:keywords/>
  <dc:description/>
  <cp:lastModifiedBy>Franck ASSELIN</cp:lastModifiedBy>
  <cp:revision>2</cp:revision>
  <dcterms:created xsi:type="dcterms:W3CDTF">2024-12-20T10:15:00Z</dcterms:created>
  <dcterms:modified xsi:type="dcterms:W3CDTF">2024-12-20T10:15:00Z</dcterms:modified>
</cp:coreProperties>
</file>