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version is the start of a new variant for encoderless, push to scopes.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eFinder itself uses the same hardware as mainstream eFinder, raspberry pi, camera and hand pad. A different screen menu structure reflects the lack of Nexus DSC.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does not not connect to a Nexus DSC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requires a GPS USB dongle.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it has started it listens on port 4060 for a SkySafari connection over LAN or Wifi. It then provides latest solved RA &amp; Dec to SkySafari up to a rate of about 4 per second.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has the ability to save a solved position, and then display the delta from that saved position to any future solves.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Its early in development!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development….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Save all temporary files to ramdisk.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a 9 DOF sensor to allow automatic triggering of solve attempts when the scope has a) moved and b)is now stationary.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