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3E2CA1D" w14:textId="77777777" w:rsidR="006A7C59" w:rsidRPr="001B6E64" w:rsidRDefault="0082144A" w:rsidP="001B6E64">
      <w:pPr>
        <w:pStyle w:val="Title"/>
        <w:spacing w:line="360" w:lineRule="auto"/>
        <w:rPr>
          <w:rFonts w:ascii="CMU Serif" w:hAnsi="CMU Serif" w:cs="CMU Serif"/>
        </w:rPr>
      </w:pPr>
      <w:r w:rsidRPr="001B6E64">
        <w:rPr>
          <w:rFonts w:ascii="CMU Serif" w:hAnsi="CMU Serif" w:cs="CMU Serif"/>
        </w:rPr>
        <w:t>Multiscale kinematic analysis reveals structural properties of change in evolving manual languages in the lab</w:t>
      </w:r>
    </w:p>
    <w:tbl>
      <w:tblPr>
        <w:tblStyle w:val="Table"/>
        <w:tblW w:w="5000" w:type="pct"/>
        <w:tblLook w:val="07C0" w:firstRow="0" w:lastRow="1" w:firstColumn="1" w:lastColumn="1" w:noHBand="1" w:noVBand="1"/>
      </w:tblPr>
      <w:tblGrid>
        <w:gridCol w:w="9620"/>
      </w:tblGrid>
      <w:tr w:rsidR="006A7C59" w:rsidRPr="001B6E64" w14:paraId="14C46154" w14:textId="77777777">
        <w:tc>
          <w:tcPr>
            <w:tcW w:w="0" w:type="auto"/>
          </w:tcPr>
          <w:p w14:paraId="0E70B45F" w14:textId="77777777" w:rsidR="006A7C59" w:rsidRPr="001B6E64" w:rsidRDefault="0082144A" w:rsidP="001B6E64">
            <w:pPr>
              <w:pStyle w:val="Compact"/>
              <w:spacing w:line="360" w:lineRule="auto"/>
              <w:jc w:val="center"/>
              <w:rPr>
                <w:rFonts w:ascii="CMU Serif" w:hAnsi="CMU Serif" w:cs="CMU Serif"/>
              </w:rPr>
            </w:pPr>
            <w:r w:rsidRPr="001B6E64">
              <w:rPr>
                <w:rFonts w:ascii="CMU Serif" w:hAnsi="CMU Serif" w:cs="CMU Serif"/>
              </w:rPr>
              <w:t>Wim Pouw</w:t>
            </w:r>
            <w:r w:rsidRPr="001B6E64">
              <w:rPr>
                <w:rFonts w:ascii="CMU Serif" w:hAnsi="CMU Serif" w:cs="CMU Serif"/>
                <w:vertAlign w:val="superscript"/>
              </w:rPr>
              <w:t>1</w:t>
            </w:r>
            <w:r w:rsidRPr="001B6E64">
              <w:rPr>
                <w:rFonts w:ascii="CMU Serif" w:hAnsi="CMU Serif" w:cs="CMU Serif"/>
              </w:rPr>
              <w:t>, Mark Dingemanse</w:t>
            </w:r>
            <w:r w:rsidRPr="001B6E64">
              <w:rPr>
                <w:rFonts w:ascii="CMU Serif" w:hAnsi="CMU Serif" w:cs="CMU Serif"/>
                <w:vertAlign w:val="superscript"/>
              </w:rPr>
              <w:t>1,3</w:t>
            </w:r>
            <w:r w:rsidRPr="001B6E64">
              <w:rPr>
                <w:rFonts w:ascii="CMU Serif" w:hAnsi="CMU Serif" w:cs="CMU Serif"/>
              </w:rPr>
              <w:t>, Yasamin Motamedi</w:t>
            </w:r>
            <w:r w:rsidRPr="001B6E64">
              <w:rPr>
                <w:rFonts w:ascii="CMU Serif" w:hAnsi="CMU Serif" w:cs="CMU Serif"/>
                <w:vertAlign w:val="superscript"/>
              </w:rPr>
              <w:t>4</w:t>
            </w:r>
            <w:r w:rsidRPr="001B6E64">
              <w:rPr>
                <w:rFonts w:ascii="CMU Serif" w:hAnsi="CMU Serif" w:cs="CMU Serif"/>
              </w:rPr>
              <w:t>, &amp; Asli Ozyurek</w:t>
            </w:r>
            <w:r w:rsidRPr="001B6E64">
              <w:rPr>
                <w:rFonts w:ascii="CMU Serif" w:hAnsi="CMU Serif" w:cs="CMU Serif"/>
                <w:vertAlign w:val="superscript"/>
              </w:rPr>
              <w:t>1,2,3</w:t>
            </w:r>
          </w:p>
        </w:tc>
      </w:tr>
      <w:tr w:rsidR="006A7C59" w:rsidRPr="001B6E64" w14:paraId="5DB4E80E" w14:textId="77777777">
        <w:tc>
          <w:tcPr>
            <w:tcW w:w="0" w:type="auto"/>
          </w:tcPr>
          <w:p w14:paraId="4CD68B90" w14:textId="77777777" w:rsidR="006A7C59" w:rsidRPr="001B6E64" w:rsidRDefault="0082144A" w:rsidP="001B6E64">
            <w:pPr>
              <w:pStyle w:val="Compact"/>
              <w:spacing w:line="360" w:lineRule="auto"/>
              <w:jc w:val="center"/>
              <w:rPr>
                <w:rFonts w:ascii="CMU Serif" w:hAnsi="CMU Serif" w:cs="CMU Serif"/>
              </w:rPr>
            </w:pPr>
            <w:r w:rsidRPr="001B6E64">
              <w:rPr>
                <w:rFonts w:ascii="CMU Serif" w:hAnsi="CMU Serif" w:cs="CMU Serif"/>
                <w:vertAlign w:val="superscript"/>
              </w:rPr>
              <w:t>1</w:t>
            </w:r>
            <w:r w:rsidRPr="001B6E64">
              <w:rPr>
                <w:rFonts w:ascii="CMU Serif" w:hAnsi="CMU Serif" w:cs="CMU Serif"/>
              </w:rPr>
              <w:t xml:space="preserve"> </w:t>
            </w:r>
            <w:r w:rsidRPr="001B6E64">
              <w:rPr>
                <w:rFonts w:ascii="CMU Serif" w:hAnsi="CMU Serif" w:cs="CMU Serif"/>
              </w:rPr>
              <w:t>Donders Institute for Brain, Cognition and Behaviour, Radboud University Nijmegen</w:t>
            </w:r>
          </w:p>
        </w:tc>
      </w:tr>
      <w:tr w:rsidR="006A7C59" w:rsidRPr="001B6E64" w14:paraId="645D6AEE" w14:textId="77777777">
        <w:tc>
          <w:tcPr>
            <w:tcW w:w="0" w:type="auto"/>
          </w:tcPr>
          <w:p w14:paraId="00374BA3" w14:textId="77777777" w:rsidR="006A7C59" w:rsidRPr="001B6E64" w:rsidRDefault="0082144A" w:rsidP="001B6E64">
            <w:pPr>
              <w:pStyle w:val="Compact"/>
              <w:spacing w:line="360" w:lineRule="auto"/>
              <w:jc w:val="center"/>
              <w:rPr>
                <w:rFonts w:ascii="CMU Serif" w:hAnsi="CMU Serif" w:cs="CMU Serif"/>
              </w:rPr>
            </w:pPr>
            <w:r w:rsidRPr="001B6E64">
              <w:rPr>
                <w:rFonts w:ascii="CMU Serif" w:hAnsi="CMU Serif" w:cs="CMU Serif"/>
                <w:vertAlign w:val="superscript"/>
              </w:rPr>
              <w:t>2</w:t>
            </w:r>
            <w:r w:rsidRPr="001B6E64">
              <w:rPr>
                <w:rFonts w:ascii="CMU Serif" w:hAnsi="CMU Serif" w:cs="CMU Serif"/>
              </w:rPr>
              <w:t xml:space="preserve"> Institute for Psycholinguistics, Max Planck Nijmegen</w:t>
            </w:r>
          </w:p>
        </w:tc>
      </w:tr>
      <w:tr w:rsidR="006A7C59" w:rsidRPr="001B6E64" w14:paraId="0A1B75D6" w14:textId="77777777">
        <w:tc>
          <w:tcPr>
            <w:tcW w:w="0" w:type="auto"/>
          </w:tcPr>
          <w:p w14:paraId="6EDC0793" w14:textId="77777777" w:rsidR="006A7C59" w:rsidRPr="001B6E64" w:rsidRDefault="0082144A" w:rsidP="001B6E64">
            <w:pPr>
              <w:pStyle w:val="Compact"/>
              <w:spacing w:line="360" w:lineRule="auto"/>
              <w:jc w:val="center"/>
              <w:rPr>
                <w:rFonts w:ascii="CMU Serif" w:hAnsi="CMU Serif" w:cs="CMU Serif"/>
              </w:rPr>
            </w:pPr>
            <w:r w:rsidRPr="001B6E64">
              <w:rPr>
                <w:rFonts w:ascii="CMU Serif" w:hAnsi="CMU Serif" w:cs="CMU Serif"/>
                <w:vertAlign w:val="superscript"/>
              </w:rPr>
              <w:t>3</w:t>
            </w:r>
            <w:r w:rsidRPr="001B6E64">
              <w:rPr>
                <w:rFonts w:ascii="CMU Serif" w:hAnsi="CMU Serif" w:cs="CMU Serif"/>
              </w:rPr>
              <w:t xml:space="preserve"> Center for Language Studies, Radboud University Nijmegen</w:t>
            </w:r>
          </w:p>
        </w:tc>
      </w:tr>
      <w:tr w:rsidR="006A7C59" w:rsidRPr="001B6E64" w14:paraId="1FC0216E" w14:textId="77777777">
        <w:tc>
          <w:tcPr>
            <w:tcW w:w="0" w:type="auto"/>
          </w:tcPr>
          <w:p w14:paraId="5A8447B7" w14:textId="77777777" w:rsidR="006A7C59" w:rsidRPr="001B6E64" w:rsidRDefault="0082144A" w:rsidP="001B6E64">
            <w:pPr>
              <w:pStyle w:val="Compact"/>
              <w:spacing w:line="360" w:lineRule="auto"/>
              <w:jc w:val="center"/>
              <w:rPr>
                <w:rFonts w:ascii="CMU Serif" w:hAnsi="CMU Serif" w:cs="CMU Serif"/>
              </w:rPr>
            </w:pPr>
            <w:r w:rsidRPr="001B6E64">
              <w:rPr>
                <w:rFonts w:ascii="CMU Serif" w:hAnsi="CMU Serif" w:cs="CMU Serif"/>
                <w:vertAlign w:val="superscript"/>
              </w:rPr>
              <w:t>4</w:t>
            </w:r>
            <w:r w:rsidRPr="001B6E64">
              <w:rPr>
                <w:rFonts w:ascii="CMU Serif" w:hAnsi="CMU Serif" w:cs="CMU Serif"/>
              </w:rPr>
              <w:t xml:space="preserve"> Language and Cognition Lab, University College London</w:t>
            </w:r>
          </w:p>
        </w:tc>
      </w:tr>
    </w:tbl>
    <w:p w14:paraId="1A06E3C8" w14:textId="77777777" w:rsidR="001B6E64" w:rsidRPr="001B6E64" w:rsidRDefault="001B6E64" w:rsidP="001B6E64">
      <w:pPr>
        <w:pStyle w:val="BodyText"/>
      </w:pPr>
    </w:p>
    <w:p w14:paraId="52A521E4" w14:textId="77777777" w:rsidR="001B6E64" w:rsidRPr="001B6E64" w:rsidRDefault="001B6E64" w:rsidP="001B6E64">
      <w:pPr>
        <w:pStyle w:val="FirstParagraph"/>
        <w:spacing w:line="360" w:lineRule="auto"/>
        <w:ind w:firstLine="0"/>
        <w:rPr>
          <w:rStyle w:val="Hyperlink"/>
          <w:rFonts w:ascii="CMU Serif" w:hAnsi="CMU Serif" w:cs="CMU Serif"/>
          <w:color w:val="auto"/>
        </w:rPr>
      </w:pPr>
      <w:r w:rsidRPr="001B6E64">
        <w:rPr>
          <w:rFonts w:ascii="CMU Serif" w:hAnsi="CMU Serif" w:cs="CMU Serif"/>
          <w:b/>
          <w:bCs/>
        </w:rPr>
        <w:t>Author Note:</w:t>
      </w:r>
      <w:r w:rsidRPr="001B6E64">
        <w:rPr>
          <w:rFonts w:ascii="CMU Serif" w:hAnsi="CMU Serif" w:cs="CMU Serif"/>
        </w:rPr>
        <w:t xml:space="preserve"> Correspondence concerning this article should be addressed to Wim Pouw, Montessorilaan 3, 6525 HR Nijmegen. E-mail: </w:t>
      </w:r>
      <w:hyperlink r:id="rId8">
        <w:r w:rsidRPr="001B6E64">
          <w:rPr>
            <w:rStyle w:val="Hyperlink"/>
            <w:rFonts w:ascii="CMU Serif" w:hAnsi="CMU Serif" w:cs="CMU Serif"/>
          </w:rPr>
          <w:t>w.pouw@psych.ru.nl</w:t>
        </w:r>
      </w:hyperlink>
      <w:r w:rsidRPr="001B6E64">
        <w:rPr>
          <w:rStyle w:val="Hyperlink"/>
          <w:rFonts w:ascii="CMU Serif" w:hAnsi="CMU Serif" w:cs="CMU Serif"/>
        </w:rPr>
        <w:t>.</w:t>
      </w:r>
      <w:r w:rsidRPr="001B6E64">
        <w:rPr>
          <w:rFonts w:ascii="CMU Serif" w:hAnsi="CMU Serif" w:cs="CMU Serif"/>
        </w:rPr>
        <w:t xml:space="preserve"> </w:t>
      </w:r>
      <w:r w:rsidRPr="001B6E64">
        <w:rPr>
          <w:rStyle w:val="Hyperlink"/>
          <w:rFonts w:ascii="CMU Serif" w:hAnsi="CMU Serif" w:cs="CMU Serif"/>
          <w:color w:val="auto"/>
        </w:rPr>
        <w:t>This work is supported by a Donders Fellowship awarded to Wim Pouw and Asli Ozyurek and is supported by the Language in Interaction consortium project 'Communicative Alignment in Brain &amp; Behavior' (CABB).</w:t>
      </w:r>
    </w:p>
    <w:p w14:paraId="24121886" w14:textId="77777777" w:rsidR="001B6E64" w:rsidRPr="001B6E64" w:rsidRDefault="001B6E64" w:rsidP="001B6E64">
      <w:pPr>
        <w:pStyle w:val="BodyText"/>
        <w:spacing w:line="360" w:lineRule="auto"/>
        <w:ind w:firstLine="0"/>
        <w:rPr>
          <w:rFonts w:ascii="CMU Serif" w:hAnsi="CMU Serif" w:cs="CMU Serif"/>
        </w:rPr>
      </w:pPr>
      <w:r w:rsidRPr="001B6E64">
        <w:rPr>
          <w:rFonts w:ascii="CMU Serif" w:hAnsi="CMU Serif" w:cs="CMU Serif"/>
          <w:b/>
          <w:bCs/>
        </w:rPr>
        <w:t>Open data:</w:t>
      </w:r>
      <w:r w:rsidRPr="001B6E64">
        <w:rPr>
          <w:rFonts w:ascii="CMU Serif" w:hAnsi="CMU Serif" w:cs="CMU Serif"/>
        </w:rPr>
        <w:t xml:space="preserve"> All data and analysis supporting this paper can be found on </w:t>
      </w:r>
      <w:hyperlink r:id="rId9" w:history="1">
        <w:r w:rsidRPr="001B6E64">
          <w:rPr>
            <w:rStyle w:val="Hyperlink"/>
            <w:rFonts w:ascii="CMU Serif" w:hAnsi="CMU Serif" w:cs="CMU Serif"/>
          </w:rPr>
          <w:t>https://github.com/WimPouw/GestureNetworksEvolving</w:t>
        </w:r>
      </w:hyperlink>
      <w:r w:rsidRPr="001B6E64">
        <w:rPr>
          <w:rFonts w:ascii="CMU Serif" w:hAnsi="CMU Serif" w:cs="CMU Serif"/>
        </w:rPr>
        <w:t>. This manuscript has been written in Rmarkdown, a code-embedded version (.Rmd) can be found on our Github page.</w:t>
      </w:r>
    </w:p>
    <w:p w14:paraId="54FBA5F6" w14:textId="77777777" w:rsidR="006A7C59" w:rsidRPr="001B6E64" w:rsidRDefault="0082144A" w:rsidP="001B6E64">
      <w:pPr>
        <w:pStyle w:val="Title"/>
        <w:spacing w:line="360" w:lineRule="auto"/>
        <w:rPr>
          <w:rFonts w:ascii="CMU Serif" w:hAnsi="CMU Serif" w:cs="CMU Serif"/>
        </w:rPr>
      </w:pPr>
      <w:r w:rsidRPr="001B6E64">
        <w:rPr>
          <w:rFonts w:ascii="CMU Serif" w:hAnsi="CMU Serif" w:cs="CMU Serif"/>
        </w:rPr>
        <w:lastRenderedPageBreak/>
        <w:t>Abstract</w:t>
      </w:r>
    </w:p>
    <w:p w14:paraId="551AC221" w14:textId="77777777" w:rsidR="006A7C59" w:rsidRPr="001B6E64" w:rsidRDefault="0082144A" w:rsidP="001B6E64">
      <w:pPr>
        <w:pStyle w:val="BodyText"/>
        <w:spacing w:line="360" w:lineRule="auto"/>
        <w:ind w:firstLine="0"/>
        <w:rPr>
          <w:rFonts w:ascii="CMU Serif" w:hAnsi="CMU Serif" w:cs="CMU Serif"/>
        </w:rPr>
      </w:pPr>
      <w:r w:rsidRPr="001B6E64">
        <w:rPr>
          <w:rFonts w:ascii="CMU Serif" w:hAnsi="CMU Serif" w:cs="CMU Serif"/>
        </w:rPr>
        <w:t>Reverse engineering how language emerged is a daunting interdisciplinary project. Experimental cognitive science has contributed to this effort by eliciting in the lab constraints likely playing a role for language emergence; constraints such as iterated t</w:t>
      </w:r>
      <w:r w:rsidRPr="001B6E64">
        <w:rPr>
          <w:rFonts w:ascii="CMU Serif" w:hAnsi="CMU Serif" w:cs="CMU Serif"/>
        </w:rPr>
        <w:t>ransmission of communicative tokens between agents. Since such constraints played out over long phylogenetic time and involved vast populations, a crucial challenge for iterated language learning paradigms is to extend its limits. In the current approach w</w:t>
      </w:r>
      <w:r w:rsidRPr="001B6E64">
        <w:rPr>
          <w:rFonts w:ascii="CMU Serif" w:hAnsi="CMU Serif" w:cs="CMU Serif"/>
        </w:rPr>
        <w:t>e perform a multiscale quantification of kinematic changes of an evolving silent gesture system. Silent gestures consist of complex multi-articulatory movement that have so far proven elusive to quantify in a structural and reproducable way, and is primari</w:t>
      </w:r>
      <w:r w:rsidRPr="001B6E64">
        <w:rPr>
          <w:rFonts w:ascii="CMU Serif" w:hAnsi="CMU Serif" w:cs="CMU Serif"/>
        </w:rPr>
        <w:t>ly studied through human coders meticulously interpreting the referential content of gestures. Here we reanalyzed video data from a silent gesture iterated learning experiment (Motamedi et al. 2019), which originally showed increases in systematicity of ge</w:t>
      </w:r>
      <w:r w:rsidRPr="001B6E64">
        <w:rPr>
          <w:rFonts w:ascii="CMU Serif" w:hAnsi="CMU Serif" w:cs="CMU Serif"/>
        </w:rPr>
        <w:t>stural form over language transmissions. We applied a signal-based approach, first utilizing computer vision techniques to quantify kinematics from videodata. Then we performed a multiscale kinematic analysis showing that over generations of language users</w:t>
      </w:r>
      <w:r w:rsidRPr="001B6E64">
        <w:rPr>
          <w:rFonts w:ascii="CMU Serif" w:hAnsi="CMU Serif" w:cs="CMU Serif"/>
        </w:rPr>
        <w:t>, silent gestures became more efficient and less complex in their kinematics. We further detect systematicity of the communicative tokens’s interrelations which proved itself as a proxy of systematicity obtained via human observation data. Thus we demonstr</w:t>
      </w:r>
      <w:r w:rsidRPr="001B6E64">
        <w:rPr>
          <w:rFonts w:ascii="CMU Serif" w:hAnsi="CMU Serif" w:cs="CMU Serif"/>
        </w:rPr>
        <w:t>ate the potential for a signal-based approach of language evolution in complex multi-articulatory gestures.</w:t>
      </w:r>
    </w:p>
    <w:p w14:paraId="7E965E2D" w14:textId="77777777" w:rsidR="006A7C59" w:rsidRPr="001B6E64" w:rsidRDefault="0082144A" w:rsidP="001B6E64">
      <w:pPr>
        <w:pStyle w:val="BodyText"/>
        <w:spacing w:line="360" w:lineRule="auto"/>
        <w:rPr>
          <w:rFonts w:ascii="CMU Serif" w:hAnsi="CMU Serif" w:cs="CMU Serif"/>
        </w:rPr>
      </w:pPr>
      <w:r w:rsidRPr="001B6E64">
        <w:rPr>
          <w:rFonts w:ascii="CMU Serif" w:hAnsi="CMU Serif" w:cs="CMU Serif"/>
          <w:i/>
        </w:rPr>
        <w:t>Keywords:</w:t>
      </w:r>
      <w:r w:rsidRPr="001B6E64">
        <w:rPr>
          <w:rFonts w:ascii="CMU Serif" w:hAnsi="CMU Serif" w:cs="CMU Serif"/>
        </w:rPr>
        <w:t xml:space="preserve"> language evolution, silent gesture, kinematics, systematicity</w:t>
      </w:r>
    </w:p>
    <w:p w14:paraId="69A7DDA8" w14:textId="77777777" w:rsidR="006A7C59" w:rsidRPr="001B6E64" w:rsidRDefault="0082144A" w:rsidP="001B6E64">
      <w:pPr>
        <w:pStyle w:val="BodyText"/>
        <w:spacing w:line="360" w:lineRule="auto"/>
        <w:rPr>
          <w:rFonts w:ascii="CMU Serif" w:hAnsi="CMU Serif" w:cs="CMU Serif"/>
        </w:rPr>
      </w:pPr>
      <w:r w:rsidRPr="001B6E64">
        <w:rPr>
          <w:rFonts w:ascii="CMU Serif" w:hAnsi="CMU Serif" w:cs="CMU Serif"/>
        </w:rPr>
        <w:t>Word count: X</w:t>
      </w:r>
    </w:p>
    <w:p w14:paraId="67EF52DE" w14:textId="77777777" w:rsidR="006A7C59" w:rsidRPr="001B6E64" w:rsidRDefault="0082144A" w:rsidP="001B6E64">
      <w:pPr>
        <w:pStyle w:val="Title"/>
        <w:spacing w:line="360" w:lineRule="auto"/>
        <w:rPr>
          <w:rFonts w:ascii="CMU Serif" w:hAnsi="CMU Serif" w:cs="CMU Serif"/>
        </w:rPr>
      </w:pPr>
      <w:r w:rsidRPr="001B6E64">
        <w:rPr>
          <w:rFonts w:ascii="CMU Serif" w:hAnsi="CMU Serif" w:cs="CMU Serif"/>
        </w:rPr>
        <w:lastRenderedPageBreak/>
        <w:t>Multiscale kinematic analysis reveals structural properties of</w:t>
      </w:r>
      <w:r w:rsidRPr="001B6E64">
        <w:rPr>
          <w:rFonts w:ascii="CMU Serif" w:hAnsi="CMU Serif" w:cs="CMU Serif"/>
        </w:rPr>
        <w:t xml:space="preserve"> change in evolving manual languages in the lab</w:t>
      </w:r>
    </w:p>
    <w:p w14:paraId="2919678F" w14:textId="77777777" w:rsidR="001B6E64" w:rsidRDefault="0082144A" w:rsidP="001B6E64">
      <w:pPr>
        <w:pStyle w:val="BodyText"/>
        <w:spacing w:line="360" w:lineRule="auto"/>
        <w:rPr>
          <w:rFonts w:ascii="CMU Serif" w:hAnsi="CMU Serif" w:cs="CMU Serif"/>
        </w:rPr>
      </w:pPr>
      <w:r w:rsidRPr="001B6E64">
        <w:rPr>
          <w:rFonts w:ascii="CMU Serif" w:hAnsi="CMU Serif" w:cs="CMU Serif"/>
        </w:rPr>
        <w:t>There is an ongoing scientific effort to unveil the historical and/or necessary constraints that allow(ed) for the emergence of human language (e.g., Bickerton, 2009; Deutscher, 2005; McNeilage, 2008; Tomasel</w:t>
      </w:r>
      <w:r w:rsidRPr="001B6E64">
        <w:rPr>
          <w:rFonts w:ascii="CMU Serif" w:hAnsi="CMU Serif" w:cs="CMU Serif"/>
        </w:rPr>
        <w:t>lo, 2008). An important approach within this enterprise comes from experimental cognitive science (Scott-phillips &amp; Kirby, 2010). In this approach interactive communication processes likely to have contributed to language emergence are simulated in the lab</w:t>
      </w:r>
      <w:r w:rsidRPr="001B6E64">
        <w:rPr>
          <w:rFonts w:ascii="CMU Serif" w:hAnsi="CMU Serif" w:cs="CMU Serif"/>
        </w:rPr>
        <w:t xml:space="preserve"> with human (e.g., Kirby, Cornish, &amp; Smith, 2008) and sometimes non-human primate subjects (e.g., Claidière, Smith, Kirby, &amp; Fagot, 2014).</w:t>
      </w:r>
    </w:p>
    <w:p w14:paraId="554C2E33" w14:textId="77777777" w:rsidR="001B6E64" w:rsidRDefault="0082144A" w:rsidP="001B6E64">
      <w:pPr>
        <w:pStyle w:val="BodyText"/>
        <w:spacing w:line="360" w:lineRule="auto"/>
        <w:rPr>
          <w:rFonts w:ascii="CMU Serif" w:hAnsi="CMU Serif" w:cs="CMU Serif"/>
        </w:rPr>
      </w:pPr>
      <w:r w:rsidRPr="001B6E64">
        <w:rPr>
          <w:rFonts w:ascii="CMU Serif" w:hAnsi="CMU Serif" w:cs="CMU Serif"/>
        </w:rPr>
        <w:t>In such experiments, agents learn a novel set of signals which is iteratively transmitted to later generations (itera</w:t>
      </w:r>
      <w:r w:rsidRPr="001B6E64">
        <w:rPr>
          <w:rFonts w:ascii="CMU Serif" w:hAnsi="CMU Serif" w:cs="CMU Serif"/>
        </w:rPr>
        <w:t>ted learning) or also used in communication by later generations (iterated learning + communication). Over many cycles of learning and use, the signals are affected by various transmission biases (e.g., Christiansen &amp; Chater, 2016; Enfield, 2016). Processe</w:t>
      </w:r>
      <w:r w:rsidRPr="001B6E64">
        <w:rPr>
          <w:rFonts w:ascii="CMU Serif" w:hAnsi="CMU Serif" w:cs="CMU Serif"/>
        </w:rPr>
        <w:t>s of iterated learning and communication can simulate how structural properties such as systematicitity, learnability, and compositionality evolve from more simpler communication systems — a process that must have occurred in human language evolution too (</w:t>
      </w:r>
      <w:r w:rsidRPr="001B6E64">
        <w:rPr>
          <w:rFonts w:ascii="CMU Serif" w:hAnsi="CMU Serif" w:cs="CMU Serif"/>
        </w:rPr>
        <w:t>Bickerton, 2009). In such simulations items undergoing cultural evolution abide by population dynamic constraints such as historicity (the system is constrained by past contingencies) and adaptivity (the system is able to tweak itself in service of its inf</w:t>
      </w:r>
      <w:r w:rsidRPr="001B6E64">
        <w:rPr>
          <w:rFonts w:ascii="CMU Serif" w:hAnsi="CMU Serif" w:cs="CMU Serif"/>
        </w:rPr>
        <w:t>ormative goals). Such population dynamics must have played out over long temporal and vast population scales, but through these iterated learning paradigms such processes are to some limited degree brought under experimental control. A current challenge is</w:t>
      </w:r>
      <w:r w:rsidRPr="001B6E64">
        <w:rPr>
          <w:rFonts w:ascii="CMU Serif" w:hAnsi="CMU Serif" w:cs="CMU Serif"/>
        </w:rPr>
        <w:t xml:space="preserve"> to extend the limits of such paradigms and study how the </w:t>
      </w:r>
      <w:r w:rsidRPr="001B6E64">
        <w:rPr>
          <w:rFonts w:ascii="CMU Serif" w:hAnsi="CMU Serif" w:cs="CMU Serif"/>
        </w:rPr>
        <w:lastRenderedPageBreak/>
        <w:t>same constraints can give rise to novel emergent structure at larger scales of interaction (e.g., Lou‐Magnuson &amp; Onnis, 2018; Lupyan &amp; Dale, 2010; Raviv, Meyer, &amp; Lev-Ari, 2019).</w:t>
      </w:r>
    </w:p>
    <w:p w14:paraId="634AEA82" w14:textId="3FAC6FDC" w:rsidR="006A7C59" w:rsidRPr="001B6E64" w:rsidRDefault="0082144A" w:rsidP="001B6E64">
      <w:pPr>
        <w:pStyle w:val="BodyText"/>
        <w:spacing w:line="360" w:lineRule="auto"/>
        <w:rPr>
          <w:rFonts w:ascii="CMU Serif" w:hAnsi="CMU Serif" w:cs="CMU Serif"/>
        </w:rPr>
      </w:pPr>
      <w:r w:rsidRPr="001B6E64">
        <w:rPr>
          <w:rFonts w:ascii="CMU Serif" w:hAnsi="CMU Serif" w:cs="CMU Serif"/>
        </w:rPr>
        <w:t xml:space="preserve">The current report </w:t>
      </w:r>
      <w:r w:rsidRPr="001B6E64">
        <w:rPr>
          <w:rFonts w:ascii="CMU Serif" w:hAnsi="CMU Serif" w:cs="CMU Serif"/>
        </w:rPr>
        <w:t>showcases a signal-based approach for the study of kinematic communication systems — in this case silent gestures, i.e., manual communicative movements produced in the absence of speech. As we review below, silent gestures are a promising locus for studyin</w:t>
      </w:r>
      <w:r w:rsidRPr="001B6E64">
        <w:rPr>
          <w:rFonts w:ascii="CMU Serif" w:hAnsi="CMU Serif" w:cs="CMU Serif"/>
        </w:rPr>
        <w:t>g the cultural evolution of signs and signalling. But they are also challenging to study given their continuous and complex (multi-)articulatory nature. Here we build on data from a recent iterated learning paradigm with silent gestures, wherein users repr</w:t>
      </w:r>
      <w:r w:rsidRPr="001B6E64">
        <w:rPr>
          <w:rFonts w:ascii="CMU Serif" w:hAnsi="CMU Serif" w:cs="CMU Serif"/>
        </w:rPr>
        <w:t>oduced communicative gestures within chains of 5 iterated generations (Motamedi, Schouwstra, Smith, Culbertson, &amp; Kirby, 2019). With computer vision (Cao et al., 2017a) we obtained motion traces of manual- and head gestures. Subsequently we performed ‘gest</w:t>
      </w:r>
      <w:r w:rsidRPr="001B6E64">
        <w:rPr>
          <w:rFonts w:ascii="CMU Serif" w:hAnsi="CMU Serif" w:cs="CMU Serif"/>
        </w:rPr>
        <w:t>ure network analysis’ (Pouw &amp; Dixon, 2019), which is a procedure that combines bivariate time series analysis (Dynamic Time Warping) with network analysis and visualization. Next to reporting kinematic changes indicative of communicative efficiency, we sho</w:t>
      </w:r>
      <w:r w:rsidRPr="001B6E64">
        <w:rPr>
          <w:rFonts w:ascii="CMU Serif" w:hAnsi="CMU Serif" w:cs="CMU Serif"/>
        </w:rPr>
        <w:t>w through gesture network analysis that there is an emergence of systematicity at the network level, which approximates systematicity obtained from the human-coded gesture content. We further show how such systematicity is reflected in the reduction of kin</w:t>
      </w:r>
      <w:r w:rsidRPr="001B6E64">
        <w:rPr>
          <w:rFonts w:ascii="CMU Serif" w:hAnsi="CMU Serif" w:cs="CMU Serif"/>
        </w:rPr>
        <w:t>ematic complexity of gesture utterances as the communicative system evolves. As such this multi-scale analysis is able to relate form level characteristics of gesture utterances with system level characterizations of systematicity, breaking ground for a qu</w:t>
      </w:r>
      <w:r w:rsidRPr="001B6E64">
        <w:rPr>
          <w:rFonts w:ascii="CMU Serif" w:hAnsi="CMU Serif" w:cs="CMU Serif"/>
        </w:rPr>
        <w:t>antitative study of manual- and whole body movements as communicative systems (see e.g., Sandler, 2018).</w:t>
      </w:r>
    </w:p>
    <w:p w14:paraId="4C137197" w14:textId="77777777" w:rsidR="006A7C59" w:rsidRPr="001B6E64" w:rsidRDefault="0082144A" w:rsidP="001B6E64">
      <w:pPr>
        <w:pStyle w:val="Heading2"/>
        <w:rPr>
          <w:rFonts w:ascii="CMU Serif" w:hAnsi="CMU Serif" w:cs="CMU Serif"/>
        </w:rPr>
      </w:pPr>
      <w:bookmarkStart w:id="0" w:name="language-evolution-and-silent-gesture"/>
      <w:r w:rsidRPr="001B6E64">
        <w:rPr>
          <w:rFonts w:ascii="CMU Serif" w:hAnsi="CMU Serif" w:cs="CMU Serif"/>
        </w:rPr>
        <w:lastRenderedPageBreak/>
        <w:t>Language evolution and silent gesture</w:t>
      </w:r>
      <w:bookmarkEnd w:id="0"/>
    </w:p>
    <w:p w14:paraId="1694CD6B" w14:textId="77777777" w:rsidR="001B6E64" w:rsidRDefault="0082144A" w:rsidP="001B6E64">
      <w:pPr>
        <w:pStyle w:val="FirstParagraph"/>
        <w:spacing w:line="360" w:lineRule="auto"/>
        <w:rPr>
          <w:rFonts w:ascii="CMU Serif" w:hAnsi="CMU Serif" w:cs="CMU Serif"/>
        </w:rPr>
      </w:pPr>
      <w:r w:rsidRPr="001B6E64">
        <w:rPr>
          <w:rFonts w:ascii="CMU Serif" w:hAnsi="CMU Serif" w:cs="CMU Serif"/>
        </w:rPr>
        <w:t>Some scholars of language evolution hold that human language must have started in the manual or whole-body modali</w:t>
      </w:r>
      <w:r w:rsidRPr="001B6E64">
        <w:rPr>
          <w:rFonts w:ascii="CMU Serif" w:hAnsi="CMU Serif" w:cs="CMU Serif"/>
        </w:rPr>
        <w:t>ty (Corballis, 2002; Donald, 1991; Tomasello, 2008) while others have suggested that the manual modality and vocal systems have co-evolved (e.g., Levinson &amp; Holler, 2014; Kendon, 2017). Such opposing views are united by their conviction that human language</w:t>
      </w:r>
      <w:r w:rsidRPr="001B6E64">
        <w:rPr>
          <w:rFonts w:ascii="CMU Serif" w:hAnsi="CMU Serif" w:cs="CMU Serif"/>
        </w:rPr>
        <w:t xml:space="preserve"> is firmly rooted in manual communication, as evidenced by the pervasiveness of co-speech gesture and the ease of for humans to instantiate language in the manual modality.</w:t>
      </w:r>
    </w:p>
    <w:p w14:paraId="79246948" w14:textId="77777777" w:rsidR="001B6E64" w:rsidRDefault="0082144A" w:rsidP="001B6E64">
      <w:pPr>
        <w:pStyle w:val="FirstParagraph"/>
        <w:spacing w:line="360" w:lineRule="auto"/>
        <w:rPr>
          <w:rFonts w:ascii="CMU Serif" w:hAnsi="CMU Serif" w:cs="CMU Serif"/>
        </w:rPr>
      </w:pPr>
      <w:r w:rsidRPr="001B6E64">
        <w:rPr>
          <w:rFonts w:ascii="CMU Serif" w:hAnsi="CMU Serif" w:cs="CMU Serif"/>
        </w:rPr>
        <w:t>Given the relative scarcity of people who master a sign language, silent gesture is</w:t>
      </w:r>
      <w:r w:rsidRPr="001B6E64">
        <w:rPr>
          <w:rFonts w:ascii="CMU Serif" w:hAnsi="CMU Serif" w:cs="CMU Serif"/>
        </w:rPr>
        <w:t xml:space="preserve"> especially interesting tool for studying language evolution de novo. It has for example been shown that syntactic conventions in a spoken language are not necessarily reproduced cross-modally in silent gestures, rather hearing participants’ silent gesture</w:t>
      </w:r>
      <w:r w:rsidRPr="001B6E64">
        <w:rPr>
          <w:rFonts w:ascii="CMU Serif" w:hAnsi="CMU Serif" w:cs="CMU Serif"/>
        </w:rPr>
        <w:t xml:space="preserve">s will follow novel syntactic conventions independent of spoken language (Goldin-Meadow, So, Özyürek, &amp; Mylander, 2008; Schouwstra, 2017). Thus silent gestures are to some degree </w:t>
      </w:r>
      <w:r w:rsidRPr="001B6E64">
        <w:rPr>
          <w:rFonts w:ascii="CMU Serif" w:hAnsi="CMU Serif" w:cs="CMU Serif"/>
          <w:i/>
        </w:rPr>
        <w:t>authentically</w:t>
      </w:r>
      <w:r w:rsidRPr="001B6E64">
        <w:rPr>
          <w:rFonts w:ascii="CMU Serif" w:hAnsi="CMU Serif" w:cs="CMU Serif"/>
        </w:rPr>
        <w:t xml:space="preserve"> produced and it allows researchers to tap into biases that shap</w:t>
      </w:r>
      <w:r w:rsidRPr="001B6E64">
        <w:rPr>
          <w:rFonts w:ascii="CMU Serif" w:hAnsi="CMU Serif" w:cs="CMU Serif"/>
        </w:rPr>
        <w:t>e communication while reducing the influence of existing linguistic knowledge.</w:t>
      </w:r>
    </w:p>
    <w:p w14:paraId="64D8C7DB" w14:textId="77777777" w:rsidR="001B6E64" w:rsidRDefault="0082144A" w:rsidP="001B6E64">
      <w:pPr>
        <w:pStyle w:val="FirstParagraph"/>
        <w:spacing w:line="360" w:lineRule="auto"/>
        <w:rPr>
          <w:rFonts w:ascii="CMU Serif" w:hAnsi="CMU Serif" w:cs="CMU Serif"/>
        </w:rPr>
      </w:pPr>
      <w:r w:rsidRPr="001B6E64">
        <w:rPr>
          <w:rFonts w:ascii="CMU Serif" w:hAnsi="CMU Serif" w:cs="CMU Serif"/>
        </w:rPr>
        <w:t>Gestures naturally afford visual-motor mappings to referents, that is they tend towards iconic presentation (e.g., Ortega, Schiefner, &amp; Ozyurek, 2019). The manual modality is of</w:t>
      </w:r>
      <w:r w:rsidRPr="001B6E64">
        <w:rPr>
          <w:rFonts w:ascii="CMU Serif" w:hAnsi="CMU Serif" w:cs="CMU Serif"/>
        </w:rPr>
        <w:t xml:space="preserve"> course not unique in this, as spoken languages show plenty of iconicity (Dingemanse et al., 2015), but hand movements are unique in the flexible way they can present iconic mappings and the degree to which they do so. It has been reported that in some sig</w:t>
      </w:r>
      <w:r w:rsidRPr="001B6E64">
        <w:rPr>
          <w:rFonts w:ascii="CMU Serif" w:hAnsi="CMU Serif" w:cs="CMU Serif"/>
        </w:rPr>
        <w:t>n languages communicative load can be carried to much greater extent by iconic means, which would otherwise need to be carried by other linguistic innovations such as combinatorial phonology (Aronoff, Meir, Padden, &amp; Sandler, 2008; Slonimska, Özyürek, &amp; Ca</w:t>
      </w:r>
      <w:r w:rsidRPr="001B6E64">
        <w:rPr>
          <w:rFonts w:ascii="CMU Serif" w:hAnsi="CMU Serif" w:cs="CMU Serif"/>
        </w:rPr>
        <w:t xml:space="preserve">pirci, 2020). Indeed, gesture-first theories emphasize that there is a natural </w:t>
      </w:r>
      <w:r w:rsidRPr="001B6E64">
        <w:rPr>
          <w:rFonts w:ascii="CMU Serif" w:hAnsi="CMU Serif" w:cs="CMU Serif"/>
        </w:rPr>
        <w:lastRenderedPageBreak/>
        <w:t xml:space="preserve">grounding of gestures in routine behaviors such as manual action with the environment, allowing perceivers to more easily recognize these as communicatively relevant movements, </w:t>
      </w:r>
      <w:r w:rsidRPr="001B6E64">
        <w:rPr>
          <w:rFonts w:ascii="CMU Serif" w:hAnsi="CMU Serif" w:cs="CMU Serif"/>
        </w:rPr>
        <w:t>and enabling the development of communicative conventions.</w:t>
      </w:r>
    </w:p>
    <w:p w14:paraId="5636340A" w14:textId="77777777" w:rsidR="001B6E64" w:rsidRDefault="0082144A" w:rsidP="001B6E64">
      <w:pPr>
        <w:pStyle w:val="FirstParagraph"/>
        <w:spacing w:line="360" w:lineRule="auto"/>
        <w:rPr>
          <w:rFonts w:ascii="CMU Serif" w:hAnsi="CMU Serif" w:cs="CMU Serif"/>
        </w:rPr>
      </w:pPr>
      <w:r w:rsidRPr="001B6E64">
        <w:rPr>
          <w:rFonts w:ascii="CMU Serif" w:hAnsi="CMU Serif" w:cs="CMU Serif"/>
        </w:rPr>
        <w:t>While gestures have their natural tendencies of expression, they have been found to flexibly adapt to the social context. For example, in dyadic social interaction, repeated gestural referrals to a</w:t>
      </w:r>
      <w:r w:rsidRPr="001B6E64">
        <w:rPr>
          <w:rFonts w:ascii="CMU Serif" w:hAnsi="CMU Serif" w:cs="CMU Serif"/>
        </w:rPr>
        <w:t>n object or a picture will lead to those gestures becoming more reduced in size (Gerwing &amp; Bavelas, 2004; Namboodiripad, Lenzen, Lepic, &amp; Verhoef, 2016). This is comparable to research in ‘pictionary’ paradigms where a concept is drawn out and to be interp</w:t>
      </w:r>
      <w:r w:rsidRPr="001B6E64">
        <w:rPr>
          <w:rFonts w:ascii="CMU Serif" w:hAnsi="CMU Serif" w:cs="CMU Serif"/>
        </w:rPr>
        <w:t>reted by another player. After repeated trials of drawing, a reduction of the drawings’ complexity is observed, with smaller-sized and less iconic drawings as a result, while communicative accuracy increases over time (Fay, Garrod, Roberts, &amp; Swoboda, 2010</w:t>
      </w:r>
      <w:r w:rsidRPr="001B6E64">
        <w:rPr>
          <w:rFonts w:ascii="CMU Serif" w:hAnsi="CMU Serif" w:cs="CMU Serif"/>
        </w:rPr>
        <w:t>; Garrod, Fay, Lee, Oberlander, &amp; Macleod, 2007). Though, drifts from less or more iconic/complexity are not fixed processes. When interaction between people is opened up, a whole new suit of social affordances arise. For example, while gestures may reduce</w:t>
      </w:r>
      <w:r w:rsidRPr="001B6E64">
        <w:rPr>
          <w:rFonts w:ascii="CMU Serif" w:hAnsi="CMU Serif" w:cs="CMU Serif"/>
        </w:rPr>
        <w:t xml:space="preserve"> in size and iconicity when some common ground is established, at any moment an interlocutor may request a clarification, soliciting large and iconic gestures per implicitly requested (Bavelas, Gerwing, Sutton, &amp; Prevost, 2008; Holler &amp; Wilkin, 2011). In s</w:t>
      </w:r>
      <w:r w:rsidRPr="001B6E64">
        <w:rPr>
          <w:rFonts w:ascii="CMU Serif" w:hAnsi="CMU Serif" w:cs="CMU Serif"/>
        </w:rPr>
        <w:t>uch moments of interactional repair, common ground is calibrated and re-established. Indeed, establishing common ground is not something that is a linear phenomenon, but an interactive and dialectic process. These and many other interactive affordances tur</w:t>
      </w:r>
      <w:r w:rsidRPr="001B6E64">
        <w:rPr>
          <w:rFonts w:ascii="CMU Serif" w:hAnsi="CMU Serif" w:cs="CMU Serif"/>
        </w:rPr>
        <w:t>n out to be of central importance for smooth everyday language use—e.g., repairs are estimated to be requested every other minute or so (Dingemanse, Roberts, et al., 2015).</w:t>
      </w:r>
    </w:p>
    <w:p w14:paraId="776D2D69" w14:textId="77777777" w:rsidR="001B6E64" w:rsidRDefault="0082144A" w:rsidP="001B6E64">
      <w:pPr>
        <w:pStyle w:val="FirstParagraph"/>
        <w:spacing w:line="360" w:lineRule="auto"/>
        <w:rPr>
          <w:rFonts w:ascii="CMU Serif" w:hAnsi="CMU Serif" w:cs="CMU Serif"/>
        </w:rPr>
      </w:pPr>
      <w:r w:rsidRPr="001B6E64">
        <w:rPr>
          <w:rFonts w:ascii="CMU Serif" w:hAnsi="CMU Serif" w:cs="CMU Serif"/>
        </w:rPr>
        <w:t>According to cultural evolutionary accounts of language, local-scale processes of i</w:t>
      </w:r>
      <w:r w:rsidRPr="001B6E64">
        <w:rPr>
          <w:rFonts w:ascii="CMU Serif" w:hAnsi="CMU Serif" w:cs="CMU Serif"/>
        </w:rPr>
        <w:t xml:space="preserve">nteraction and transmission between communicators are crucial for the emergence of </w:t>
      </w:r>
      <w:r w:rsidRPr="001B6E64">
        <w:rPr>
          <w:rFonts w:ascii="CMU Serif" w:hAnsi="CMU Serif" w:cs="CMU Serif"/>
        </w:rPr>
        <w:lastRenderedPageBreak/>
        <w:t>any linguistic system (e.g., Enfield, 2016; Kirby &amp; Christiansen, 2003; Kirby, Griffiths, &amp; Smith, 2014; Raviv et al., 2019). Communicative items and systems only exist by v</w:t>
      </w:r>
      <w:r w:rsidRPr="001B6E64">
        <w:rPr>
          <w:rFonts w:ascii="CMU Serif" w:hAnsi="CMU Serif" w:cs="CMU Serif"/>
        </w:rPr>
        <w:t>irtue of social transmission, and they continue to propagate only if they meet communicative needs and are learnable. A key question that drives cultural evolution research is which constraints produce particular pressures for a certain communication syste</w:t>
      </w:r>
      <w:r w:rsidRPr="001B6E64">
        <w:rPr>
          <w:rFonts w:ascii="CMU Serif" w:hAnsi="CMU Serif" w:cs="CMU Serif"/>
        </w:rPr>
        <w:t>m to adapt in one way or another, and how effective solutions are negotiated at the possible expense of other communicatively efficient solutions (Dingemanse et al., 2015).</w:t>
      </w:r>
    </w:p>
    <w:p w14:paraId="20F98B12" w14:textId="0EE07B88" w:rsidR="006A7C59" w:rsidRPr="001B6E64" w:rsidRDefault="0082144A" w:rsidP="001B6E64">
      <w:pPr>
        <w:pStyle w:val="FirstParagraph"/>
        <w:spacing w:line="360" w:lineRule="auto"/>
        <w:rPr>
          <w:rFonts w:ascii="CMU Serif" w:hAnsi="CMU Serif" w:cs="CMU Serif"/>
        </w:rPr>
      </w:pPr>
      <w:r w:rsidRPr="001B6E64">
        <w:rPr>
          <w:rFonts w:ascii="CMU Serif" w:hAnsi="CMU Serif" w:cs="CMU Serif"/>
        </w:rPr>
        <w:t>In a recent iterated learning study with silent gesture (Motamedi et al., 2019) two</w:t>
      </w:r>
      <w:r w:rsidRPr="001B6E64">
        <w:rPr>
          <w:rFonts w:ascii="CMU Serif" w:hAnsi="CMU Serif" w:cs="CMU Serif"/>
        </w:rPr>
        <w:t xml:space="preserve"> such possible constraints were studied simultaneously as well as separately. Learning occurred with a set of silent gesture-concept mappings (i.e., communicative tokens) communicated through five iterations of vertical transmissions, where gestures were t</w:t>
      </w:r>
      <w:r w:rsidRPr="001B6E64">
        <w:rPr>
          <w:rFonts w:ascii="CMU Serif" w:hAnsi="CMU Serif" w:cs="CMU Serif"/>
        </w:rPr>
        <w:t>ransmitted from one participant to-be-reproduced by the next participant. Or, tokens would be communicated through five horizontal interactions in a director-matcher type task. These constraints - interaction and transmission - were first studied in combin</w:t>
      </w:r>
      <w:r w:rsidRPr="001B6E64">
        <w:rPr>
          <w:rFonts w:ascii="CMU Serif" w:hAnsi="CMU Serif" w:cs="CMU Serif"/>
        </w:rPr>
        <w:t>ation in experiment 1, which is the focus for the current paper. An important aspect of the study was that every concept was characterisable along two dimensions: theme (e.g., food, religion) and function (e.g., person, location) (see Figure 1).</w:t>
      </w:r>
      <w:r w:rsidRPr="001B6E64">
        <w:rPr>
          <w:rFonts w:ascii="CMU Serif" w:hAnsi="CMU Serif" w:cs="CMU Serif"/>
        </w:rPr>
        <w:br/>
      </w:r>
      <w:r w:rsidRPr="001B6E64">
        <w:rPr>
          <w:rFonts w:ascii="CMU Serif" w:hAnsi="CMU Serif" w:cs="CMU Serif"/>
        </w:rPr>
        <w:lastRenderedPageBreak/>
        <w:t xml:space="preserve">Figure 1. </w:t>
      </w:r>
      <w:r w:rsidRPr="001B6E64">
        <w:rPr>
          <w:rFonts w:ascii="CMU Serif" w:hAnsi="CMU Serif" w:cs="CMU Serif"/>
        </w:rPr>
        <w:t>Concepts to be conveyed in gesture in Motamedi et al. 2019</w:t>
      </w:r>
      <w:r w:rsidRPr="001B6E64">
        <w:rPr>
          <w:rFonts w:ascii="CMU Serif" w:hAnsi="CMU Serif" w:cs="CMU Serif"/>
        </w:rPr>
        <w:br/>
      </w:r>
      <w:r w:rsidRPr="001B6E64">
        <w:rPr>
          <w:rFonts w:ascii="CMU Serif" w:hAnsi="CMU Serif" w:cs="CMU Serif"/>
          <w:noProof/>
        </w:rPr>
        <w:drawing>
          <wp:inline distT="0" distB="0" distL="0" distR="0" wp14:anchorId="6FD76F48" wp14:editId="3117991D">
            <wp:extent cx="4586605" cy="2896819"/>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GNet_WP_files/figure-docx/plotconcepts-1.png"/>
                    <pic:cNvPicPr>
                      <a:picLocks noChangeAspect="1" noChangeArrowheads="1"/>
                    </pic:cNvPicPr>
                  </pic:nvPicPr>
                  <pic:blipFill rotWithShape="1">
                    <a:blip r:embed="rId10"/>
                    <a:srcRect t="10566" b="10487"/>
                    <a:stretch/>
                  </pic:blipFill>
                  <pic:spPr bwMode="auto">
                    <a:xfrm>
                      <a:off x="0" y="0"/>
                      <a:ext cx="4587290" cy="2897252"/>
                    </a:xfrm>
                    <a:prstGeom prst="rect">
                      <a:avLst/>
                    </a:prstGeom>
                    <a:noFill/>
                    <a:ln>
                      <a:noFill/>
                    </a:ln>
                    <a:extLst>
                      <a:ext uri="{53640926-AAD7-44D8-BBD7-CCE9431645EC}">
                        <a14:shadowObscured xmlns:a14="http://schemas.microsoft.com/office/drawing/2010/main"/>
                      </a:ext>
                    </a:extLst>
                  </pic:spPr>
                </pic:pic>
              </a:graphicData>
            </a:graphic>
          </wp:inline>
        </w:drawing>
      </w:r>
    </w:p>
    <w:p w14:paraId="53780E98" w14:textId="77777777" w:rsidR="001B6E64" w:rsidRDefault="0082144A" w:rsidP="001B6E64">
      <w:pPr>
        <w:pStyle w:val="BodyText"/>
        <w:spacing w:line="360" w:lineRule="auto"/>
        <w:rPr>
          <w:rFonts w:ascii="CMU Serif" w:hAnsi="CMU Serif" w:cs="CMU Serif"/>
        </w:rPr>
      </w:pPr>
      <w:r w:rsidRPr="001B6E64">
        <w:rPr>
          <w:rFonts w:ascii="CMU Serif" w:hAnsi="CMU Serif" w:cs="CMU Serif"/>
        </w:rPr>
        <w:t xml:space="preserve">These dimensions provided possible axes for compressibility of the communicative tokens. After all, by combining 10 unique gestures one can pick out any referent (e.g., “to make an arrest”) from </w:t>
      </w:r>
      <w:r w:rsidRPr="001B6E64">
        <w:rPr>
          <w:rFonts w:ascii="CMU Serif" w:hAnsi="CMU Serif" w:cs="CMU Serif"/>
        </w:rPr>
        <w:t>the 24 token meaning space, one gesture marking the functional category (e.g., “action”) and another gesture for the theme category (“justice”).</w:t>
      </w:r>
      <w:r w:rsidRPr="001B6E64">
        <w:rPr>
          <w:rFonts w:ascii="CMU Serif" w:hAnsi="CMU Serif" w:cs="CMU Serif"/>
        </w:rPr>
        <w:br/>
        <w:t>Motamedi and colleagues (2019) showed with qualitative analysis that in early iterations of learning, large-siz</w:t>
      </w:r>
      <w:r w:rsidRPr="001B6E64">
        <w:rPr>
          <w:rFonts w:ascii="CMU Serif" w:hAnsi="CMU Serif" w:cs="CMU Serif"/>
        </w:rPr>
        <w:t>ed iconic enactments were the most common way of gesturally depicting the referents. However, novel “grammatical” gestures emerged over generations, which represented meaning components reused across gestures. This kind of grammatical marking mainly target</w:t>
      </w:r>
      <w:r w:rsidRPr="001B6E64">
        <w:rPr>
          <w:rFonts w:ascii="CMU Serif" w:hAnsi="CMU Serif" w:cs="CMU Serif"/>
        </w:rPr>
        <w:t>ed the thematic and functional categories, making the emerging system more compressible and systematic over the generations.</w:t>
      </w:r>
    </w:p>
    <w:p w14:paraId="5A17FECE" w14:textId="77777777" w:rsidR="001B6E64" w:rsidRDefault="0082144A" w:rsidP="001B6E64">
      <w:pPr>
        <w:pStyle w:val="BodyText"/>
        <w:spacing w:line="360" w:lineRule="auto"/>
        <w:rPr>
          <w:rFonts w:ascii="CMU Serif" w:hAnsi="CMU Serif" w:cs="CMU Serif"/>
        </w:rPr>
      </w:pPr>
      <w:r w:rsidRPr="001B6E64">
        <w:rPr>
          <w:rFonts w:ascii="CMU Serif" w:hAnsi="CMU Serif" w:cs="CMU Serif"/>
        </w:rPr>
        <w:t>With meticulous hand coding of the different referential components of each silent gesture, it could further be quantitatively test</w:t>
      </w:r>
      <w:r w:rsidRPr="001B6E64">
        <w:rPr>
          <w:rFonts w:ascii="CMU Serif" w:hAnsi="CMU Serif" w:cs="CMU Serif"/>
        </w:rPr>
        <w:t xml:space="preserve">ed whether there was indeed systematicity emerging. The gesture coding included information about form of a particular gesture segment, such as the number of manual articulators used (1 or 2 hands), as well as the </w:t>
      </w:r>
      <w:r w:rsidRPr="001B6E64">
        <w:rPr>
          <w:rFonts w:ascii="CMU Serif" w:hAnsi="CMU Serif" w:cs="CMU Serif"/>
        </w:rPr>
        <w:lastRenderedPageBreak/>
        <w:t>referential target of the gesture (e.g., h</w:t>
      </w:r>
      <w:r w:rsidRPr="001B6E64">
        <w:rPr>
          <w:rFonts w:ascii="CMU Serif" w:hAnsi="CMU Serif" w:cs="CMU Serif"/>
        </w:rPr>
        <w:t>at; pan; turn page). Based on the full sequences of the referential components that were uniquely expressed in each gesture, entropy was computed, which expresses the amount of information that is needed to compress a signal. When a lot of referential comp</w:t>
      </w:r>
      <w:r w:rsidRPr="001B6E64">
        <w:rPr>
          <w:rFonts w:ascii="CMU Serif" w:hAnsi="CMU Serif" w:cs="CMU Serif"/>
        </w:rPr>
        <w:t xml:space="preserve">onents in the gesture utterance recurs between other gestures, the system has a more simple structure and indicates systematic reuse of gestural components, i.e., systematicity (e.g., Gibson et al., 2019). Dovetailing with the qualitative observations and </w:t>
      </w:r>
      <w:r w:rsidRPr="001B6E64">
        <w:rPr>
          <w:rFonts w:ascii="CMU Serif" w:hAnsi="CMU Serif" w:cs="CMU Serif"/>
        </w:rPr>
        <w:t>other studies in this field (e.g., Verhoef, Kirby, &amp; de Boer, 2016), it was found that gesture-component entropy decreased over the generations. Furthermore, the gestures were coded for the amount of grammatical marking for the functional category, and thi</w:t>
      </w:r>
      <w:r w:rsidRPr="001B6E64">
        <w:rPr>
          <w:rFonts w:ascii="CMU Serif" w:hAnsi="CMU Serif" w:cs="CMU Serif"/>
        </w:rPr>
        <w:t>s showed that such gestures occurred more often at later generations. Finally, gesture duration - as a measure of communicative efficiency - did not reliably change over the generations, which ran counter to predictions that more mature communication syste</w:t>
      </w:r>
      <w:r w:rsidRPr="001B6E64">
        <w:rPr>
          <w:rFonts w:ascii="CMU Serif" w:hAnsi="CMU Serif" w:cs="CMU Serif"/>
        </w:rPr>
        <w:t>ms tend towards maximal efficiency.</w:t>
      </w:r>
    </w:p>
    <w:p w14:paraId="2058E385" w14:textId="793652A0" w:rsidR="006A7C59" w:rsidRPr="001B6E64" w:rsidRDefault="0082144A" w:rsidP="001B6E64">
      <w:pPr>
        <w:pStyle w:val="BodyText"/>
        <w:spacing w:line="360" w:lineRule="auto"/>
        <w:rPr>
          <w:rFonts w:ascii="CMU Serif" w:hAnsi="CMU Serif" w:cs="CMU Serif"/>
        </w:rPr>
      </w:pPr>
      <w:r w:rsidRPr="001B6E64">
        <w:rPr>
          <w:rFonts w:ascii="CMU Serif" w:hAnsi="CMU Serif" w:cs="CMU Serif"/>
        </w:rPr>
        <w:t xml:space="preserve">These results obtained in the lab resonate with findings from homesign (e.g., Haviland, 2013) and emerging sign languages (Senghas, Kita, &amp; Özyürek, 2004). For example, it has been shown that in the expression of motion </w:t>
      </w:r>
      <w:r w:rsidRPr="001B6E64">
        <w:rPr>
          <w:rFonts w:ascii="CMU Serif" w:hAnsi="CMU Serif" w:cs="CMU Serif"/>
        </w:rPr>
        <w:t>events first generation signers of Nicaraguan sign language performed more holistic presentations of path and manner, while in following generations manner and path were segmented. Such segmentations affords novel combinatoriality and therefore increases g</w:t>
      </w:r>
      <w:r w:rsidRPr="001B6E64">
        <w:rPr>
          <w:rFonts w:ascii="CMU Serif" w:hAnsi="CMU Serif" w:cs="CMU Serif"/>
        </w:rPr>
        <w:t>enerativity of a language; it increases the meaning space with fewer means similar to how participants studied by Motamedi et al. (2019) started to develop ways to express grammatical status across referents (e.g., “agent”, “action”).</w:t>
      </w:r>
    </w:p>
    <w:p w14:paraId="0D1D1EB7" w14:textId="77777777" w:rsidR="006A7C59" w:rsidRPr="001B6E64" w:rsidRDefault="0082144A" w:rsidP="001B6E64">
      <w:pPr>
        <w:pStyle w:val="Heading2"/>
        <w:rPr>
          <w:rFonts w:ascii="CMU Serif" w:hAnsi="CMU Serif" w:cs="CMU Serif"/>
        </w:rPr>
      </w:pPr>
      <w:bookmarkStart w:id="1" w:name="current-stage-1-study"/>
      <w:r w:rsidRPr="001B6E64">
        <w:rPr>
          <w:rFonts w:ascii="CMU Serif" w:hAnsi="CMU Serif" w:cs="CMU Serif"/>
        </w:rPr>
        <w:t>Current stage-1 study</w:t>
      </w:r>
      <w:bookmarkEnd w:id="1"/>
    </w:p>
    <w:p w14:paraId="62ECC816" w14:textId="77777777" w:rsidR="001B6E64" w:rsidRDefault="0082144A" w:rsidP="001B6E64">
      <w:pPr>
        <w:pStyle w:val="FirstParagraph"/>
        <w:spacing w:line="360" w:lineRule="auto"/>
        <w:rPr>
          <w:rFonts w:ascii="CMU Serif" w:hAnsi="CMU Serif" w:cs="CMU Serif"/>
        </w:rPr>
      </w:pPr>
      <w:r w:rsidRPr="001B6E64">
        <w:rPr>
          <w:rFonts w:ascii="CMU Serif" w:hAnsi="CMU Serif" w:cs="CMU Serif"/>
        </w:rPr>
        <w:t xml:space="preserve">So far research on linguistic properties of manual or whole-body gesture has been based on human coding. Often this is theoretically well justified because the kinematic </w:t>
      </w:r>
      <w:r w:rsidRPr="001B6E64">
        <w:rPr>
          <w:rFonts w:ascii="CMU Serif" w:hAnsi="CMU Serif" w:cs="CMU Serif"/>
        </w:rPr>
        <w:lastRenderedPageBreak/>
        <w:t>signal — similar to acoustics in speech — does not specify the semiotic content of th</w:t>
      </w:r>
      <w:r w:rsidRPr="001B6E64">
        <w:rPr>
          <w:rFonts w:ascii="CMU Serif" w:hAnsi="CMU Serif" w:cs="CMU Serif"/>
        </w:rPr>
        <w:t>e signal. That is, although gesture can be objectively rendered by its kinematics — i.e., rendered as a bodily posture in movement through space — a gesture’s meaning is not contained in the kinematics as such. A communicative context and a community of la</w:t>
      </w:r>
      <w:r w:rsidRPr="001B6E64">
        <w:rPr>
          <w:rFonts w:ascii="CMU Serif" w:hAnsi="CMU Serif" w:cs="CMU Serif"/>
        </w:rPr>
        <w:t>nguage users is needed to decide on such meanings, with the human coder acting as the representative. However, form-level systematicities can be revealing of linguistic structure, and the emergence of such structure has been found in many different kind co</w:t>
      </w:r>
      <w:r w:rsidRPr="001B6E64">
        <w:rPr>
          <w:rFonts w:ascii="CMU Serif" w:hAnsi="CMU Serif" w:cs="CMU Serif"/>
        </w:rPr>
        <w:t>mmunicative signals, such as whistling signals controlled by a slider (Verhoef et al., 2016), drumming sequences (Ravignani, Delgado, &amp; Kirby, 2016), letter sequences (Cornish, Dale, Kirby, &amp; Christiansen, 2017), and a wide range of animal vocalizations (E</w:t>
      </w:r>
      <w:r w:rsidRPr="001B6E64">
        <w:rPr>
          <w:rFonts w:ascii="CMU Serif" w:hAnsi="CMU Serif" w:cs="CMU Serif"/>
        </w:rPr>
        <w:t xml:space="preserve">ngesser &amp; Townsend, 2019). </w:t>
      </w:r>
    </w:p>
    <w:p w14:paraId="4B46435C" w14:textId="4FF77267" w:rsidR="001B6E64" w:rsidRDefault="0082144A" w:rsidP="001B6E64">
      <w:pPr>
        <w:pStyle w:val="FirstParagraph"/>
        <w:spacing w:line="360" w:lineRule="auto"/>
        <w:rPr>
          <w:rFonts w:ascii="CMU Serif" w:hAnsi="CMU Serif" w:cs="CMU Serif"/>
        </w:rPr>
      </w:pPr>
      <w:r w:rsidRPr="001B6E64">
        <w:rPr>
          <w:rFonts w:ascii="CMU Serif" w:hAnsi="CMU Serif" w:cs="CMU Serif"/>
        </w:rPr>
        <w:t>A pressing challenge for applying a similar approach to silent gesture is how to quantify systemic changes from continuous and complex multi-articulatory body movements. While there has been progress in quantifying form similarit</w:t>
      </w:r>
      <w:r w:rsidRPr="001B6E64">
        <w:rPr>
          <w:rFonts w:ascii="CMU Serif" w:hAnsi="CMU Serif" w:cs="CMU Serif"/>
        </w:rPr>
        <w:t>y between silent gestures (e.g., Namboodiripad et al., 2016; Sato, Schouwstra, Flaherty, &amp; Kirby, 2020), a standing challenge is how to understand such kinematic events at higher levels of description, which involves the study of communicative tokens in th</w:t>
      </w:r>
      <w:r w:rsidRPr="001B6E64">
        <w:rPr>
          <w:rFonts w:ascii="CMU Serif" w:hAnsi="CMU Serif" w:cs="CMU Serif"/>
        </w:rPr>
        <w:t>e context of the larger system they may be part of. Namely, it is one thing to show that a gesture changes kinematically over multiple generations of producers, it is another thing to show that kinematic changes of such a gesture are systematically related</w:t>
      </w:r>
      <w:r w:rsidRPr="001B6E64">
        <w:rPr>
          <w:rFonts w:ascii="CMU Serif" w:hAnsi="CMU Serif" w:cs="CMU Serif"/>
        </w:rPr>
        <w:t xml:space="preserve"> to the kinematics of other gestures produced. Only the latter analysis can reveal that gestures form evolves as communicative systems.</w:t>
      </w:r>
    </w:p>
    <w:p w14:paraId="1B2A90A0" w14:textId="6B4B76AE" w:rsidR="006A7C59" w:rsidRPr="001B6E64" w:rsidRDefault="0082144A" w:rsidP="001B6E64">
      <w:pPr>
        <w:pStyle w:val="FirstParagraph"/>
        <w:spacing w:line="360" w:lineRule="auto"/>
        <w:rPr>
          <w:rFonts w:ascii="CMU Serif" w:hAnsi="CMU Serif" w:cs="CMU Serif"/>
        </w:rPr>
      </w:pPr>
      <w:r w:rsidRPr="001B6E64">
        <w:rPr>
          <w:rFonts w:ascii="CMU Serif" w:hAnsi="CMU Serif" w:cs="CMU Serif"/>
        </w:rPr>
        <w:t>Here we address this challenge of relating dynamic multi-segmented kinematics with the possible systematicity emerging b</w:t>
      </w:r>
      <w:r w:rsidRPr="001B6E64">
        <w:rPr>
          <w:rFonts w:ascii="CMU Serif" w:hAnsi="CMU Serif" w:cs="CMU Serif"/>
        </w:rPr>
        <w:t xml:space="preserve">etween gesture events. To this end, we first applied computer vision techniques (Cao et al., 2017b) to extract human movement </w:t>
      </w:r>
      <w:r w:rsidRPr="001B6E64">
        <w:rPr>
          <w:rFonts w:ascii="CMU Serif" w:hAnsi="CMU Serif" w:cs="CMU Serif"/>
        </w:rPr>
        <w:lastRenderedPageBreak/>
        <w:t>traces from video data, and submitted these multidimensional time series to gesture network analysis (Pouw &amp; Dixon, 2019). This ap</w:t>
      </w:r>
      <w:r w:rsidRPr="001B6E64">
        <w:rPr>
          <w:rFonts w:ascii="CMU Serif" w:hAnsi="CMU Serif" w:cs="CMU Serif"/>
        </w:rPr>
        <w:t>proach allows for a quantification of the interrelationships between communicative tokens (Sato et al., 2020; Verhoef et al., 2016). We further report how temporal, spatial, and segmental properties of gesture kinematics changed as the communicative system</w:t>
      </w:r>
      <w:r w:rsidRPr="001B6E64">
        <w:rPr>
          <w:rFonts w:ascii="CMU Serif" w:hAnsi="CMU Serif" w:cs="CMU Serif"/>
        </w:rPr>
        <w:t xml:space="preserve"> evolved, which we relate to changes at the system level. The study of Motamedi et al. (2019) is an ideal study to provide a ground-truth for the current signal-based approach, as gesture form and its information units has been extensively documented in a </w:t>
      </w:r>
      <w:r w:rsidRPr="001B6E64">
        <w:rPr>
          <w:rFonts w:ascii="CMU Serif" w:hAnsi="CMU Serif" w:cs="CMU Serif"/>
        </w:rPr>
        <w:t xml:space="preserve">transparent way. As such, the current data provides a platform to launch a new approach for going beyond discrete detection of gesture by coders, to a continuous analysis of language in movement at multiple levels of analysis, yielding new insights on how </w:t>
      </w:r>
      <w:r w:rsidRPr="001B6E64">
        <w:rPr>
          <w:rFonts w:ascii="CMU Serif" w:hAnsi="CMU Serif" w:cs="CMU Serif"/>
        </w:rPr>
        <w:t>gesture kinematics changes during iterated learning.</w:t>
      </w:r>
      <w:r w:rsidRPr="001B6E64">
        <w:rPr>
          <w:rFonts w:ascii="CMU Serif" w:hAnsi="CMU Serif" w:cs="CMU Serif"/>
        </w:rPr>
        <w:br w:type="page"/>
      </w:r>
    </w:p>
    <w:p w14:paraId="4AFB0F95" w14:textId="77777777" w:rsidR="006A7C59" w:rsidRPr="001B6E64" w:rsidRDefault="0082144A" w:rsidP="001B6E64">
      <w:pPr>
        <w:pStyle w:val="Heading1"/>
        <w:spacing w:line="360" w:lineRule="auto"/>
        <w:rPr>
          <w:rFonts w:ascii="CMU Serif" w:hAnsi="CMU Serif" w:cs="CMU Serif"/>
        </w:rPr>
      </w:pPr>
      <w:bookmarkStart w:id="2" w:name="method"/>
      <w:r w:rsidRPr="001B6E64">
        <w:rPr>
          <w:rFonts w:ascii="CMU Serif" w:hAnsi="CMU Serif" w:cs="CMU Serif"/>
        </w:rPr>
        <w:lastRenderedPageBreak/>
        <w:t>Method</w:t>
      </w:r>
      <w:bookmarkEnd w:id="2"/>
    </w:p>
    <w:p w14:paraId="1C91AF95" w14:textId="77777777" w:rsidR="006A7C59" w:rsidRPr="001B6E64" w:rsidRDefault="0082144A" w:rsidP="001B6E64">
      <w:pPr>
        <w:pStyle w:val="FirstParagraph"/>
        <w:spacing w:line="360" w:lineRule="auto"/>
        <w:rPr>
          <w:rFonts w:ascii="CMU Serif" w:hAnsi="CMU Serif" w:cs="CMU Serif"/>
        </w:rPr>
      </w:pPr>
      <w:r w:rsidRPr="001B6E64">
        <w:rPr>
          <w:rFonts w:ascii="CMU Serif" w:hAnsi="CMU Serif" w:cs="CMU Serif"/>
        </w:rPr>
        <w:t>Figure 2 shows the general overview of the gesture network analysis procedure for this experiment. We will discuss each step in this procedure in the following sections. Then we will discuss our</w:t>
      </w:r>
      <w:r w:rsidRPr="001B6E64">
        <w:rPr>
          <w:rFonts w:ascii="CMU Serif" w:hAnsi="CMU Serif" w:cs="CMU Serif"/>
        </w:rPr>
        <w:t xml:space="preserve"> main network and kinematic outcome measures. We invest extra space for providing quantitative checks to motivate our particular measurement choices against possible alternative choices.</w:t>
      </w:r>
    </w:p>
    <w:p w14:paraId="1C09A28D" w14:textId="77777777" w:rsidR="006A7C59" w:rsidRPr="001B6E64" w:rsidRDefault="0082144A" w:rsidP="001B6E64">
      <w:pPr>
        <w:spacing w:line="360" w:lineRule="auto"/>
        <w:rPr>
          <w:rFonts w:ascii="CMU Serif" w:hAnsi="CMU Serif" w:cs="CMU Serif"/>
        </w:rPr>
      </w:pPr>
      <w:r w:rsidRPr="001B6E64">
        <w:rPr>
          <w:rFonts w:ascii="CMU Serif" w:hAnsi="CMU Serif" w:cs="CMU Serif"/>
        </w:rPr>
        <w:br w:type="page"/>
      </w:r>
    </w:p>
    <w:p w14:paraId="6270ABB0" w14:textId="77777777" w:rsidR="001B6E64" w:rsidRDefault="0082144A" w:rsidP="001B6E64">
      <w:pPr>
        <w:pStyle w:val="BodyText"/>
        <w:spacing w:before="0" w:after="0" w:line="360" w:lineRule="auto"/>
        <w:rPr>
          <w:rFonts w:ascii="CMU Serif" w:hAnsi="CMU Serif" w:cs="CMU Serif"/>
        </w:rPr>
      </w:pPr>
      <w:r w:rsidRPr="001B6E64">
        <w:rPr>
          <w:rFonts w:ascii="CMU Serif" w:hAnsi="CMU Serif" w:cs="CMU Serif"/>
        </w:rPr>
        <w:lastRenderedPageBreak/>
        <w:t xml:space="preserve">Figure 2. General method gesture network analysis </w:t>
      </w:r>
      <w:r w:rsidR="001B6E64">
        <w:rPr>
          <w:rFonts w:ascii="CMU Serif" w:hAnsi="CMU Serif" w:cs="CMU Serif"/>
          <w:noProof/>
        </w:rPr>
        <w:drawing>
          <wp:inline distT="0" distB="0" distL="0" distR="0" wp14:anchorId="249ADCC8" wp14:editId="707635AF">
            <wp:extent cx="5284720" cy="659058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84720" cy="6590581"/>
                    </a:xfrm>
                    <a:prstGeom prst="rect">
                      <a:avLst/>
                    </a:prstGeom>
                    <a:noFill/>
                    <a:ln>
                      <a:noFill/>
                    </a:ln>
                  </pic:spPr>
                </pic:pic>
              </a:graphicData>
            </a:graphic>
          </wp:inline>
        </w:drawing>
      </w:r>
      <w:r w:rsidRPr="001B6E64">
        <w:rPr>
          <w:rFonts w:ascii="CMU Serif" w:hAnsi="CMU Serif" w:cs="CMU Serif"/>
        </w:rPr>
        <w:t xml:space="preserve"> </w:t>
      </w:r>
    </w:p>
    <w:p w14:paraId="6279BD89" w14:textId="77777777" w:rsidR="001B6E64" w:rsidRPr="00700F8E" w:rsidRDefault="0082144A" w:rsidP="001B6E64">
      <w:pPr>
        <w:pStyle w:val="BodyText"/>
        <w:spacing w:before="0" w:after="0" w:line="240" w:lineRule="auto"/>
        <w:ind w:firstLine="0"/>
        <w:rPr>
          <w:rFonts w:ascii="CMU Serif" w:hAnsi="CMU Serif" w:cs="CMU Serif"/>
          <w:sz w:val="20"/>
          <w:szCs w:val="20"/>
        </w:rPr>
      </w:pPr>
      <w:r w:rsidRPr="00700F8E">
        <w:rPr>
          <w:rFonts w:ascii="CMU Serif" w:hAnsi="CMU Serif" w:cs="CMU Serif"/>
          <w:sz w:val="20"/>
          <w:szCs w:val="20"/>
        </w:rPr>
        <w:t>Note Figure 2</w:t>
      </w:r>
      <w:r w:rsidRPr="00700F8E">
        <w:rPr>
          <w:rFonts w:ascii="CMU Serif" w:hAnsi="CMU Serif" w:cs="CMU Serif"/>
          <w:sz w:val="20"/>
          <w:szCs w:val="20"/>
        </w:rPr>
        <w:t>.</w:t>
      </w:r>
      <w:r w:rsidRPr="00700F8E">
        <w:rPr>
          <w:rFonts w:ascii="CMU Serif" w:hAnsi="CMU Serif" w:cs="CMU Serif"/>
          <w:sz w:val="20"/>
          <w:szCs w:val="20"/>
        </w:rPr>
        <w:t xml:space="preserve"> The general procedure is shown for the current gesture network analysis. A) shows the original experiment setup, where a seed set of 24 gestures was randomly selected for each chain containing five generations. Seed gestures were used to train the first g</w:t>
      </w:r>
      <w:r w:rsidRPr="00700F8E">
        <w:rPr>
          <w:rFonts w:ascii="CMU Serif" w:hAnsi="CMU Serif" w:cs="CMU Serif"/>
          <w:sz w:val="20"/>
          <w:szCs w:val="20"/>
        </w:rPr>
        <w:t>eneration of each chain; subsequently, gestures from the previous generation were used as training data. Participants then communicated gesturally about the same concepts. B) For our analysis we first performed video-based motion tracking with OpenPose (Ca</w:t>
      </w:r>
      <w:r w:rsidRPr="00700F8E">
        <w:rPr>
          <w:rFonts w:ascii="CMU Serif" w:hAnsi="CMU Serif" w:cs="CMU Serif"/>
          <w:sz w:val="20"/>
          <w:szCs w:val="20"/>
        </w:rPr>
        <w:t>o et al., 2017a) to extract relevant 2D movement traces (</w:t>
      </w:r>
      <m:oMath>
        <m:sSub>
          <m:sSubPr>
            <m:ctrlPr>
              <w:rPr>
                <w:rFonts w:ascii="Cambria Math" w:hAnsi="Cambria Math" w:cs="CMU Serif"/>
                <w:sz w:val="20"/>
                <w:szCs w:val="20"/>
              </w:rPr>
            </m:ctrlPr>
          </m:sSubPr>
          <m:e>
            <m:r>
              <w:rPr>
                <w:rFonts w:ascii="Cambria Math" w:hAnsi="Cambria Math" w:cs="CMU Serif"/>
                <w:sz w:val="20"/>
                <w:szCs w:val="20"/>
              </w:rPr>
              <m:t>T</m:t>
            </m:r>
          </m:e>
          <m:sub>
            <m:r>
              <w:rPr>
                <w:rFonts w:ascii="Cambria Math" w:hAnsi="Cambria Math" w:cs="CMU Serif"/>
                <w:sz w:val="20"/>
                <w:szCs w:val="20"/>
              </w:rPr>
              <m:t>i</m:t>
            </m:r>
          </m:sub>
        </m:sSub>
      </m:oMath>
      <w:r w:rsidRPr="00700F8E">
        <w:rPr>
          <w:rFonts w:ascii="CMU Serif" w:hAnsi="CMU Serif" w:cs="CMU Serif"/>
          <w:sz w:val="20"/>
          <w:szCs w:val="20"/>
        </w:rPr>
        <w:t xml:space="preserve">) of the nose, the wrists and index fingers. C) For each gesture comparison within a gesture set, the time series were then submitted in C) to a </w:t>
      </w:r>
      <w:r w:rsidRPr="00700F8E">
        <w:rPr>
          <w:rFonts w:ascii="CMU Serif" w:hAnsi="CMU Serif" w:cs="CMU Serif"/>
          <w:sz w:val="20"/>
          <w:szCs w:val="20"/>
        </w:rPr>
        <w:lastRenderedPageBreak/>
        <w:t>Dynamic Time Warping procedure where we computed f</w:t>
      </w:r>
      <w:r w:rsidRPr="00700F8E">
        <w:rPr>
          <w:rFonts w:ascii="CMU Serif" w:hAnsi="CMU Serif" w:cs="CMU Serif"/>
          <w:sz w:val="20"/>
          <w:szCs w:val="20"/>
        </w:rPr>
        <w:t xml:space="preserve">or each body part a multivariate normalized distance measure, repeated for all body parts and summed, resulting in one overall distance measure D for each gesture comparison. D) All distance measures were saved into a matrix </w:t>
      </w:r>
      <w:r w:rsidRPr="00700F8E">
        <w:rPr>
          <w:rFonts w:ascii="CMU Serif" w:hAnsi="CMU Serif" w:cs="CMU Serif"/>
          <w:b/>
          <w:sz w:val="20"/>
          <w:szCs w:val="20"/>
        </w:rPr>
        <w:t>D</w:t>
      </w:r>
      <w:r w:rsidRPr="00700F8E">
        <w:rPr>
          <w:rFonts w:ascii="CMU Serif" w:hAnsi="CMU Serif" w:cs="CMU Serif"/>
          <w:sz w:val="20"/>
          <w:szCs w:val="20"/>
        </w:rPr>
        <w:t xml:space="preserve"> </w:t>
      </w:r>
      <w:r w:rsidRPr="00700F8E">
        <w:rPr>
          <w:rFonts w:ascii="CMU Serif" w:hAnsi="CMU Serif" w:cs="CMU Serif"/>
          <w:sz w:val="20"/>
          <w:szCs w:val="20"/>
        </w:rPr>
        <w:t xml:space="preserve">containing all gesture comparisons </w:t>
      </w:r>
      <m:oMath>
        <m:sSub>
          <m:sSubPr>
            <m:ctrlPr>
              <w:rPr>
                <w:rFonts w:ascii="Cambria Math" w:hAnsi="Cambria Math" w:cs="CMU Serif"/>
                <w:sz w:val="20"/>
                <w:szCs w:val="20"/>
              </w:rPr>
            </m:ctrlPr>
          </m:sSubPr>
          <m:e>
            <m:r>
              <w:rPr>
                <w:rFonts w:ascii="Cambria Math" w:hAnsi="Cambria Math" w:cs="CMU Serif"/>
                <w:sz w:val="20"/>
                <w:szCs w:val="20"/>
              </w:rPr>
              <m:t>D</m:t>
            </m:r>
          </m:e>
          <m:sub>
            <m:r>
              <w:rPr>
                <w:rFonts w:ascii="Cambria Math" w:hAnsi="Cambria Math" w:cs="CMU Serif"/>
                <w:sz w:val="20"/>
                <w:szCs w:val="20"/>
              </w:rPr>
              <m:t>i</m:t>
            </m:r>
            <m:r>
              <w:rPr>
                <w:rFonts w:ascii="Cambria Math" w:hAnsi="Cambria Math" w:cs="CMU Serif"/>
                <w:sz w:val="20"/>
                <w:szCs w:val="20"/>
              </w:rPr>
              <m:t>,</m:t>
            </m:r>
            <m:r>
              <w:rPr>
                <w:rFonts w:ascii="Cambria Math" w:hAnsi="Cambria Math" w:cs="CMU Serif"/>
                <w:sz w:val="20"/>
                <w:szCs w:val="20"/>
              </w:rPr>
              <m:t>j</m:t>
            </m:r>
          </m:sub>
        </m:sSub>
      </m:oMath>
      <w:r w:rsidRPr="00700F8E">
        <w:rPr>
          <w:rFonts w:ascii="CMU Serif" w:hAnsi="CMU Serif" w:cs="CMU Serif"/>
          <w:sz w:val="20"/>
          <w:szCs w:val="20"/>
        </w:rPr>
        <w:t xml:space="preserve"> within the comparison set, resulting in a 24x24 distance matrix. The distance matrix can be visualized as a fully connected weighted graph through multidimensional scaling, such that nodes indicate gesture utteran</w:t>
      </w:r>
      <w:r w:rsidRPr="00700F8E">
        <w:rPr>
          <w:rFonts w:ascii="CMU Serif" w:hAnsi="CMU Serif" w:cs="CMU Serif"/>
          <w:sz w:val="20"/>
          <w:szCs w:val="20"/>
        </w:rPr>
        <w:t>ces and the distance between gesture nodes the ‘D’ measure, indicating dissimilarity.</w:t>
      </w:r>
    </w:p>
    <w:p w14:paraId="3E7A3737" w14:textId="77777777" w:rsidR="001B6E64" w:rsidRDefault="001B6E64" w:rsidP="001B6E64">
      <w:pPr>
        <w:pStyle w:val="FirstParagraph"/>
        <w:spacing w:line="360" w:lineRule="auto"/>
        <w:rPr>
          <w:rFonts w:ascii="CMU Serif" w:hAnsi="CMU Serif" w:cs="CMU Serif"/>
          <w:b/>
          <w:bCs/>
        </w:rPr>
      </w:pPr>
    </w:p>
    <w:p w14:paraId="10E8D180" w14:textId="572B982F" w:rsidR="001B6E64" w:rsidRPr="001B6E64" w:rsidRDefault="001B6E64" w:rsidP="001B6E64">
      <w:pPr>
        <w:pStyle w:val="FirstParagraph"/>
        <w:spacing w:line="360" w:lineRule="auto"/>
        <w:rPr>
          <w:rFonts w:ascii="CMU Serif" w:hAnsi="CMU Serif" w:cs="CMU Serif"/>
          <w:b/>
          <w:bCs/>
        </w:rPr>
      </w:pPr>
      <w:r w:rsidRPr="001B6E64">
        <w:rPr>
          <w:rFonts w:ascii="CMU Serif" w:hAnsi="CMU Serif" w:cs="CMU Serif"/>
          <w:b/>
          <w:bCs/>
        </w:rPr>
        <w:t>Participant, design, &amp; procedure of the original study (experiment 1)</w:t>
      </w:r>
    </w:p>
    <w:p w14:paraId="15D6846E" w14:textId="77777777" w:rsidR="001B6E64" w:rsidRDefault="0082144A" w:rsidP="001B6E64">
      <w:pPr>
        <w:pStyle w:val="FirstParagraph"/>
        <w:spacing w:line="360" w:lineRule="auto"/>
        <w:rPr>
          <w:rFonts w:ascii="CMU Serif" w:hAnsi="CMU Serif" w:cs="CMU Serif"/>
        </w:rPr>
      </w:pPr>
      <w:r w:rsidRPr="001B6E64">
        <w:rPr>
          <w:rFonts w:ascii="CMU Serif" w:hAnsi="CMU Serif" w:cs="CMU Serif"/>
        </w:rPr>
        <w:t>Here we discuss the setup of the experiment which generated the data we reanalyzed (for more detail</w:t>
      </w:r>
      <w:r w:rsidRPr="001B6E64">
        <w:rPr>
          <w:rFonts w:ascii="CMU Serif" w:hAnsi="CMU Serif" w:cs="CMU Serif"/>
        </w:rPr>
        <w:t>ed information see Motamedi et al., 2019).</w:t>
      </w:r>
      <w:r w:rsidRPr="001B6E64">
        <w:rPr>
          <w:rFonts w:ascii="CMU Serif" w:hAnsi="CMU Serif" w:cs="CMU Serif"/>
        </w:rPr>
        <w:br/>
        <w:t>A seed gesture set was created with 48 pre-study participants who each depicted 1 out of 24 concepts. Thus for each concept there were two seed gestures performed by unique pre-study participants. Given that pre-s</w:t>
      </w:r>
      <w:r w:rsidRPr="001B6E64">
        <w:rPr>
          <w:rFonts w:ascii="CMU Serif" w:hAnsi="CMU Serif" w:cs="CMU Serif"/>
        </w:rPr>
        <w:t>tudy participants only produced one gesture, they were isolated from the other concepts that comprised the meaning space.</w:t>
      </w:r>
      <w:r w:rsidRPr="001B6E64">
        <w:rPr>
          <w:rFonts w:ascii="CMU Serif" w:hAnsi="CMU Serif" w:cs="CMU Serif"/>
        </w:rPr>
        <w:br/>
        <w:t>For the main experiment (exp. 1) 50 right-handed English-speaking non-signing participants were recruited. They were allocated pairwis</w:t>
      </w:r>
      <w:r w:rsidRPr="001B6E64">
        <w:rPr>
          <w:rFonts w:ascii="CMU Serif" w:hAnsi="CMU Serif" w:cs="CMU Serif"/>
        </w:rPr>
        <w:t>e to one of 5 iteration chains. Participants were first shown a balanced subset of 24 unique seed gestures. These chain-specific seed gesture sets will be referred to as generation 0, which were followed by generations 1 through 5. In the training phase, g</w:t>
      </w:r>
      <w:r w:rsidRPr="001B6E64">
        <w:rPr>
          <w:rFonts w:ascii="CMU Serif" w:hAnsi="CMU Serif" w:cs="CMU Serif"/>
        </w:rPr>
        <w:t>estures were presented in random order and participants were asked to identify the meaning of the gesture from the 24-item meaning spaces, followed by feedback about their performance. They were then asked to self-record their own copy the gesture. Partici</w:t>
      </w:r>
      <w:r w:rsidRPr="001B6E64">
        <w:rPr>
          <w:rFonts w:ascii="CMU Serif" w:hAnsi="CMU Serif" w:cs="CMU Serif"/>
        </w:rPr>
        <w:t>pants trained with a subset of 18 items (out of 24), and completed two rounds of training.</w:t>
      </w:r>
      <w:r w:rsidRPr="001B6E64">
        <w:rPr>
          <w:rFonts w:ascii="CMU Serif" w:hAnsi="CMU Serif" w:cs="CMU Serif"/>
        </w:rPr>
        <w:br/>
        <w:t xml:space="preserve">In the testing phase, participants took turns as director and matcher to gesturally communicate (withou using speech) and interpret items in the meaning space, with </w:t>
      </w:r>
      <w:r w:rsidRPr="001B6E64">
        <w:rPr>
          <w:rFonts w:ascii="CMU Serif" w:hAnsi="CMU Serif" w:cs="CMU Serif"/>
        </w:rPr>
        <w:t xml:space="preserve">feedback following each trial. This director-matcher routine was repeated until both participants communicated all 24 meanings. Subsequent generations were initiated with </w:t>
      </w:r>
      <w:r w:rsidRPr="001B6E64">
        <w:rPr>
          <w:rFonts w:ascii="CMU Serif" w:hAnsi="CMU Serif" w:cs="CMU Serif"/>
        </w:rPr>
        <w:lastRenderedPageBreak/>
        <w:t xml:space="preserve">new dyads whose training set was the gestures from one randomly selected participant </w:t>
      </w:r>
      <w:r w:rsidRPr="001B6E64">
        <w:rPr>
          <w:rFonts w:ascii="CMU Serif" w:hAnsi="CMU Serif" w:cs="CMU Serif"/>
        </w:rPr>
        <w:t>from the prior generation.</w:t>
      </w:r>
    </w:p>
    <w:p w14:paraId="72808E1E" w14:textId="7CD6A47C" w:rsidR="006A7C59" w:rsidRPr="001B6E64" w:rsidRDefault="0082144A" w:rsidP="001B6E64">
      <w:pPr>
        <w:pStyle w:val="FirstParagraph"/>
        <w:spacing w:line="360" w:lineRule="auto"/>
        <w:rPr>
          <w:rFonts w:ascii="CMU Serif" w:hAnsi="CMU Serif" w:cs="CMU Serif"/>
        </w:rPr>
      </w:pPr>
      <w:r w:rsidRPr="001B6E64">
        <w:rPr>
          <w:rFonts w:ascii="CMU Serif" w:hAnsi="CMU Serif" w:cs="CMU Serif"/>
        </w:rPr>
        <w:t>The recorded videos of the seed gestures and the gestures participants produced in the testing phases are the data we use here. This means that we have 50 x 24 = 1200 gesture videos belonging to generation 1-5, and 48 seed gestur</w:t>
      </w:r>
      <w:r w:rsidRPr="001B6E64">
        <w:rPr>
          <w:rFonts w:ascii="CMU Serif" w:hAnsi="CMU Serif" w:cs="CMU Serif"/>
        </w:rPr>
        <w:t>e videos.</w:t>
      </w:r>
    </w:p>
    <w:p w14:paraId="4A815E66" w14:textId="3B47AA40" w:rsidR="006A7C59" w:rsidRPr="001B6E64" w:rsidRDefault="001B6E64" w:rsidP="001B6E64">
      <w:pPr>
        <w:pStyle w:val="FirstParagraph"/>
        <w:spacing w:line="360" w:lineRule="auto"/>
        <w:rPr>
          <w:rFonts w:ascii="CMU Serif" w:hAnsi="CMU Serif" w:cs="CMU Serif"/>
        </w:rPr>
      </w:pPr>
      <w:r w:rsidRPr="001B6E64">
        <w:rPr>
          <w:rFonts w:ascii="CMU Serif" w:hAnsi="CMU Serif" w:cs="CMU Serif"/>
          <w:b/>
          <w:bCs/>
        </w:rPr>
        <w:t>Motion tracking</w:t>
      </w:r>
      <w:r w:rsidRPr="001B6E64">
        <w:rPr>
          <w:rFonts w:ascii="CMU Serif" w:hAnsi="CMU Serif" w:cs="CMU Serif"/>
          <w:b/>
          <w:bCs/>
        </w:rPr>
        <w:t>.</w:t>
      </w:r>
      <w:r>
        <w:rPr>
          <w:rFonts w:ascii="CMU Serif" w:hAnsi="CMU Serif" w:cs="CMU Serif"/>
        </w:rPr>
        <w:t xml:space="preserve"> </w:t>
      </w:r>
      <w:r w:rsidR="0082144A" w:rsidRPr="001B6E64">
        <w:rPr>
          <w:rFonts w:ascii="CMU Serif" w:hAnsi="CMU Serif" w:cs="CMU Serif"/>
        </w:rPr>
        <w:t>Motion tracking was performed on each video recording with a sampling rate of 30Hz. To extract movement traces we used OpenPose (Cao et al., 2017a), which is a pre-trained deep neural network approach for estimating human poses fr</w:t>
      </w:r>
      <w:r w:rsidR="0082144A" w:rsidRPr="001B6E64">
        <w:rPr>
          <w:rFonts w:ascii="CMU Serif" w:hAnsi="CMU Serif" w:cs="CMU Serif"/>
        </w:rPr>
        <w:t>om video data (for a tutorial see Pouw &amp; Trujillo, 2019). We selected keypoints that were most likely to cover the gross variability in gestural utterances: positional x (horizontal) and y (vertical) movement traces belonging to left- and right index finge</w:t>
      </w:r>
      <w:r w:rsidR="0082144A" w:rsidRPr="001B6E64">
        <w:rPr>
          <w:rFonts w:ascii="CMU Serif" w:hAnsi="CMU Serif" w:cs="CMU Serif"/>
        </w:rPr>
        <w:t>rs, wrists, as well as the nose. For all position traces and its derivatives, we applied 1st order 30Hz low-pass Butterworth filter to smooth out high-frequency jitters having to do with sampling noise. We z-normalized and mean-centered position traces for</w:t>
      </w:r>
      <w:r w:rsidR="0082144A" w:rsidRPr="001B6E64">
        <w:rPr>
          <w:rFonts w:ascii="CMU Serif" w:hAnsi="CMU Serif" w:cs="CMU Serif"/>
        </w:rPr>
        <w:t xml:space="preserve"> each video to ensure that differences between subjects (e.g., body size) and within-subject differences in camera position at the start of the recording were inconsequential for our measurements.</w:t>
      </w:r>
    </w:p>
    <w:p w14:paraId="0F273615" w14:textId="77777777" w:rsidR="0080772C" w:rsidRDefault="001B6E64" w:rsidP="001B6E64">
      <w:pPr>
        <w:pStyle w:val="FirstParagraph"/>
        <w:spacing w:line="360" w:lineRule="auto"/>
        <w:rPr>
          <w:rFonts w:ascii="CMU Serif" w:hAnsi="CMU Serif" w:cs="CMU Serif"/>
        </w:rPr>
      </w:pPr>
      <w:r w:rsidRPr="001B6E64">
        <w:rPr>
          <w:rFonts w:ascii="CMU Serif" w:hAnsi="CMU Serif" w:cs="CMU Serif"/>
          <w:b/>
          <w:bCs/>
        </w:rPr>
        <w:t>Dynamic Time Warping (DTW)</w:t>
      </w:r>
      <w:r w:rsidRPr="001B6E64">
        <w:rPr>
          <w:rFonts w:ascii="CMU Serif" w:hAnsi="CMU Serif" w:cs="CMU Serif"/>
          <w:b/>
          <w:bCs/>
        </w:rPr>
        <w:t>.</w:t>
      </w:r>
      <w:r>
        <w:rPr>
          <w:rFonts w:ascii="CMU Serif" w:hAnsi="CMU Serif" w:cs="CMU Serif"/>
        </w:rPr>
        <w:t xml:space="preserve"> </w:t>
      </w:r>
      <w:r w:rsidR="0082144A" w:rsidRPr="001B6E64">
        <w:rPr>
          <w:rFonts w:ascii="CMU Serif" w:hAnsi="CMU Serif" w:cs="CMU Serif"/>
        </w:rPr>
        <w:t>DTW is a common signal processin</w:t>
      </w:r>
      <w:r w:rsidR="0082144A" w:rsidRPr="001B6E64">
        <w:rPr>
          <w:rFonts w:ascii="CMU Serif" w:hAnsi="CMU Serif" w:cs="CMU Serif"/>
        </w:rPr>
        <w:t>g algorithm to quantify similarity between temporally ordered signals (Giorgino, 2009; Mueen &amp; Keogh, 2016; Muller, 2007). The algorithm performs a matching procedure between two time series by maximally realigning (warping) nearest values in time while pr</w:t>
      </w:r>
      <w:r w:rsidR="0082144A" w:rsidRPr="001B6E64">
        <w:rPr>
          <w:rFonts w:ascii="CMU Serif" w:hAnsi="CMU Serif" w:cs="CMU Serif"/>
        </w:rPr>
        <w:t xml:space="preserve">eserving order, and comparing their relative distances after this non-linear alignment procedure. The degree that the two time series need to be stretched and warped indicates how dissimilar they are. This dissimilarity is expressed with the DTW distance </w:t>
      </w:r>
      <w:r w:rsidR="0082144A" w:rsidRPr="001B6E64">
        <w:rPr>
          <w:rFonts w:ascii="CMU Serif" w:hAnsi="CMU Serif" w:cs="CMU Serif"/>
        </w:rPr>
        <w:lastRenderedPageBreak/>
        <w:t>m</w:t>
      </w:r>
      <w:r w:rsidR="0082144A" w:rsidRPr="001B6E64">
        <w:rPr>
          <w:rFonts w:ascii="CMU Serif" w:hAnsi="CMU Serif" w:cs="CMU Serif"/>
        </w:rPr>
        <w:t>easure, with a higher distance score for more dissimilar time series and a lower score for more similar time series.</w:t>
      </w:r>
    </w:p>
    <w:p w14:paraId="7E91957A" w14:textId="77777777" w:rsidR="0080772C" w:rsidRDefault="0082144A" w:rsidP="001B6E64">
      <w:pPr>
        <w:pStyle w:val="FirstParagraph"/>
        <w:spacing w:line="360" w:lineRule="auto"/>
        <w:rPr>
          <w:rFonts w:ascii="CMU Serif" w:hAnsi="CMU Serif" w:cs="CMU Serif"/>
        </w:rPr>
      </w:pPr>
      <w:r w:rsidRPr="001B6E64">
        <w:rPr>
          <w:rFonts w:ascii="CMU Serif" w:hAnsi="CMU Serif" w:cs="CMU Serif"/>
        </w:rPr>
        <w:t>The time series in the current instance are multivariate, as we have a horizontal (x) and vertical (y) positional time-series data. However</w:t>
      </w:r>
      <w:r w:rsidRPr="001B6E64">
        <w:rPr>
          <w:rFonts w:ascii="CMU Serif" w:hAnsi="CMU Serif" w:cs="CMU Serif"/>
        </w:rPr>
        <w:t>, DTW is easily generalizable to multivariate data, and can compute its distances in a multidimensional space if required, yielding a multivariate dependent variant of DTW. We opt for a dependent DTW procedure here as x an y positional data are part of a s</w:t>
      </w:r>
      <w:r w:rsidRPr="001B6E64">
        <w:rPr>
          <w:rFonts w:ascii="CMU Serif" w:hAnsi="CMU Serif" w:cs="CMU Serif"/>
        </w:rPr>
        <w:t>ingle position coordinate in space. Additionally, we have 6 of these 2-dimensional time series for each body keypoint. To compute a single distance measure between gestures, we computed for each gesture comparison a multivariate dependent DTW Distance meas</w:t>
      </w:r>
      <w:r w:rsidRPr="001B6E64">
        <w:rPr>
          <w:rFonts w:ascii="CMU Serif" w:hAnsi="CMU Serif" w:cs="CMU Serif"/>
        </w:rPr>
        <w:t xml:space="preserve">ure per keypoint, which was then summed for all keypoint comparisons to obtain a single Distance measure D (illustrated in Figure 2C). The D measure thus reflects a general dissimilarity (higher D) or similarity (lower D) of the whole manual+head movement </w:t>
      </w:r>
      <w:r w:rsidRPr="001B6E64">
        <w:rPr>
          <w:rFonts w:ascii="CMU Serif" w:hAnsi="CMU Serif" w:cs="CMU Serif"/>
        </w:rPr>
        <w:t>utterance versus another utterance.</w:t>
      </w:r>
    </w:p>
    <w:p w14:paraId="474C5544" w14:textId="218E37B8" w:rsidR="006A7C59" w:rsidRPr="001B6E64" w:rsidRDefault="0082144A" w:rsidP="001B6E64">
      <w:pPr>
        <w:pStyle w:val="FirstParagraph"/>
        <w:spacing w:line="360" w:lineRule="auto"/>
        <w:rPr>
          <w:rFonts w:ascii="CMU Serif" w:hAnsi="CMU Serif" w:cs="CMU Serif"/>
        </w:rPr>
      </w:pPr>
      <w:r w:rsidRPr="001B6E64">
        <w:rPr>
          <w:rFonts w:ascii="CMU Serif" w:hAnsi="CMU Serif" w:cs="CMU Serif"/>
        </w:rPr>
        <w:t>We used the R package ‘DTW’ (Giorgino, 2009) to produce the multivariate distances per keypoint. The DTW distance measure was normalized for both time series’ length, such that average distances are expressed per unit ti</w:t>
      </w:r>
      <w:r w:rsidRPr="001B6E64">
        <w:rPr>
          <w:rFonts w:ascii="CMU Serif" w:hAnsi="CMU Serif" w:cs="CMU Serif"/>
        </w:rPr>
        <w:t>me, rather than summing distances over time which would yield higher (and biased) distance estimates for longer time series (i.e., longer gesture videos). For further conceptual overview and methodological considerations of our DTW procedure see (Pouw &amp; Di</w:t>
      </w:r>
      <w:r w:rsidRPr="001B6E64">
        <w:rPr>
          <w:rFonts w:ascii="CMU Serif" w:hAnsi="CMU Serif" w:cs="CMU Serif"/>
        </w:rPr>
        <w:t>xon, 2019).</w:t>
      </w:r>
    </w:p>
    <w:p w14:paraId="3E1EC237" w14:textId="77777777" w:rsidR="0080772C" w:rsidRDefault="0082144A" w:rsidP="001B6E64">
      <w:pPr>
        <w:pStyle w:val="BodyText"/>
        <w:spacing w:line="360" w:lineRule="auto"/>
        <w:rPr>
          <w:rFonts w:ascii="CMU Serif" w:hAnsi="CMU Serif" w:cs="CMU Serif"/>
        </w:rPr>
      </w:pPr>
      <w:r w:rsidRPr="001B6E64">
        <w:rPr>
          <w:rFonts w:ascii="CMU Serif" w:hAnsi="CMU Serif" w:cs="CMU Serif"/>
        </w:rPr>
        <w:t>As a demonstration that our D measure reflects actual differences in kinematics, we computed for each individual in each chain the difference between a gesture seed and the gesture that the individual produced to copy it, for generation 1. Thes</w:t>
      </w:r>
      <w:r w:rsidRPr="001B6E64">
        <w:rPr>
          <w:rFonts w:ascii="CMU Serif" w:hAnsi="CMU Serif" w:cs="CMU Serif"/>
        </w:rPr>
        <w:t xml:space="preserve">e “true pairs” must be maximally similar (lower D) as the individual produced their copied gesture </w:t>
      </w:r>
      <w:r w:rsidRPr="001B6E64">
        <w:rPr>
          <w:rFonts w:ascii="CMU Serif" w:hAnsi="CMU Serif" w:cs="CMU Serif"/>
        </w:rPr>
        <w:lastRenderedPageBreak/>
        <w:t xml:space="preserve">short after first exposure in the training phase, which should lead to high faithfulness in reproduction. We contrast this with a false or random comparison </w:t>
      </w:r>
      <w:r w:rsidRPr="001B6E64">
        <w:rPr>
          <w:rFonts w:ascii="CMU Serif" w:hAnsi="CMU Serif" w:cs="CMU Serif"/>
        </w:rPr>
        <w:t>of the same gesture in generation 1 with a gesture seed that was neither in the same functional nor thematic category. These false random pairs must be more dissimilar, and should produce higher DTW distances. Figure 3 shows the distributions of the distan</w:t>
      </w:r>
      <w:r w:rsidRPr="001B6E64">
        <w:rPr>
          <w:rFonts w:ascii="CMU Serif" w:hAnsi="CMU Serif" w:cs="CMU Serif"/>
        </w:rPr>
        <w:t xml:space="preserve">ces observed. DTW distance distributions were reliably different, </w:t>
      </w:r>
      <w:r w:rsidRPr="001B6E64">
        <w:rPr>
          <w:rFonts w:ascii="CMU Serif" w:hAnsi="CMU Serif" w:cs="CMU Serif"/>
          <w:i/>
        </w:rPr>
        <w:t>t</w:t>
      </w:r>
      <w:r w:rsidRPr="001B6E64">
        <w:rPr>
          <w:rFonts w:ascii="CMU Serif" w:hAnsi="CMU Serif" w:cs="CMU Serif"/>
        </w:rPr>
        <w:t xml:space="preserve"> (457.97) = 13.45, </w:t>
      </w:r>
      <w:r w:rsidRPr="001B6E64">
        <w:rPr>
          <w:rFonts w:ascii="CMU Serif" w:hAnsi="CMU Serif" w:cs="CMU Serif"/>
          <w:i/>
        </w:rPr>
        <w:t>p</w:t>
      </w:r>
      <w:r w:rsidRPr="001B6E64">
        <w:rPr>
          <w:rFonts w:ascii="CMU Serif" w:hAnsi="CMU Serif" w:cs="CMU Serif"/>
        </w:rPr>
        <w:t xml:space="preserve"> = &lt; .001, Cohen’s </w:t>
      </w:r>
      <w:r w:rsidRPr="001B6E64">
        <w:rPr>
          <w:rFonts w:ascii="CMU Serif" w:hAnsi="CMU Serif" w:cs="CMU Serif"/>
          <w:i/>
        </w:rPr>
        <w:t>d</w:t>
      </w:r>
      <w:r w:rsidRPr="001B6E64">
        <w:rPr>
          <w:rFonts w:ascii="CMU Serif" w:hAnsi="CMU Serif" w:cs="CMU Serif"/>
        </w:rPr>
        <w:t xml:space="preserve"> = 1.25, for the true pair, </w:t>
      </w:r>
      <w:r w:rsidRPr="001B6E64">
        <w:rPr>
          <w:rFonts w:ascii="CMU Serif" w:hAnsi="CMU Serif" w:cs="CMU Serif"/>
          <w:i/>
        </w:rPr>
        <w:t>M</w:t>
      </w:r>
      <w:r w:rsidRPr="001B6E64">
        <w:rPr>
          <w:rFonts w:ascii="CMU Serif" w:hAnsi="CMU Serif" w:cs="CMU Serif"/>
        </w:rPr>
        <w:t xml:space="preserve"> =2.78(</w:t>
      </w:r>
      <w:r w:rsidRPr="001B6E64">
        <w:rPr>
          <w:rFonts w:ascii="CMU Serif" w:hAnsi="CMU Serif" w:cs="CMU Serif"/>
          <w:i/>
        </w:rPr>
        <w:t>SD</w:t>
      </w:r>
      <w:r w:rsidRPr="001B6E64">
        <w:rPr>
          <w:rFonts w:ascii="CMU Serif" w:hAnsi="CMU Serif" w:cs="CMU Serif"/>
        </w:rPr>
        <w:t xml:space="preserve"> = 0.78), as compared to the random pair, </w:t>
      </w:r>
      <w:r w:rsidRPr="001B6E64">
        <w:rPr>
          <w:rFonts w:ascii="CMU Serif" w:hAnsi="CMU Serif" w:cs="CMU Serif"/>
          <w:i/>
        </w:rPr>
        <w:t>M</w:t>
      </w:r>
      <w:r w:rsidRPr="001B6E64">
        <w:rPr>
          <w:rFonts w:ascii="CMU Serif" w:hAnsi="CMU Serif" w:cs="CMU Serif"/>
        </w:rPr>
        <w:t xml:space="preserve"> = 3.75(</w:t>
      </w:r>
      <w:r w:rsidRPr="001B6E64">
        <w:rPr>
          <w:rFonts w:ascii="CMU Serif" w:hAnsi="CMU Serif" w:cs="CMU Serif"/>
          <w:i/>
        </w:rPr>
        <w:t>SD</w:t>
      </w:r>
      <w:r w:rsidRPr="001B6E64">
        <w:rPr>
          <w:rFonts w:ascii="CMU Serif" w:hAnsi="CMU Serif" w:cs="CMU Serif"/>
        </w:rPr>
        <w:t xml:space="preserve"> = 0.78).</w:t>
      </w:r>
    </w:p>
    <w:p w14:paraId="566FED6A" w14:textId="51F7C6DB" w:rsidR="006A7C59" w:rsidRPr="001B6E64" w:rsidRDefault="0082144A" w:rsidP="001B6E64">
      <w:pPr>
        <w:pStyle w:val="BodyText"/>
        <w:spacing w:line="360" w:lineRule="auto"/>
        <w:rPr>
          <w:rFonts w:ascii="CMU Serif" w:hAnsi="CMU Serif" w:cs="CMU Serif"/>
        </w:rPr>
      </w:pPr>
      <w:r w:rsidRPr="001B6E64">
        <w:rPr>
          <w:rFonts w:ascii="CMU Serif" w:hAnsi="CMU Serif" w:cs="CMU Serif"/>
        </w:rPr>
        <w:t>Importantly, we also find that adding head movem</w:t>
      </w:r>
      <w:r w:rsidRPr="001B6E64">
        <w:rPr>
          <w:rFonts w:ascii="CMU Serif" w:hAnsi="CMU Serif" w:cs="CMU Serif"/>
        </w:rPr>
        <w:t xml:space="preserve">ent trajectory to our D calculation significantly increases false-real pair discriminability as compared when we compute our D measure on only manual keypoints (left/right wrist and index fingers), change in Cohen’s </w:t>
      </w:r>
      <w:r w:rsidRPr="001B6E64">
        <w:rPr>
          <w:rFonts w:ascii="CMU Serif" w:hAnsi="CMU Serif" w:cs="CMU Serif"/>
          <w:i/>
        </w:rPr>
        <w:t>d</w:t>
      </w:r>
      <w:r w:rsidRPr="001B6E64">
        <w:rPr>
          <w:rFonts w:ascii="CMU Serif" w:hAnsi="CMU Serif" w:cs="CMU Serif"/>
        </w:rPr>
        <w:t xml:space="preserve"> = 0.37, change D real vs. false = 0.33</w:t>
      </w:r>
      <w:r w:rsidRPr="001B6E64">
        <w:rPr>
          <w:rFonts w:ascii="CMU Serif" w:hAnsi="CMU Serif" w:cs="CMU Serif"/>
        </w:rPr>
        <w:t xml:space="preserve">, </w:t>
      </w:r>
      <w:r w:rsidRPr="001B6E64">
        <w:rPr>
          <w:rFonts w:ascii="CMU Serif" w:hAnsi="CMU Serif" w:cs="CMU Serif"/>
          <w:i/>
        </w:rPr>
        <w:t>p</w:t>
      </w:r>
      <w:r w:rsidRPr="001B6E64">
        <w:rPr>
          <w:rFonts w:ascii="CMU Serif" w:hAnsi="CMU Serif" w:cs="CMU Serif"/>
        </w:rPr>
        <w:t xml:space="preserve"> = &lt; .001. Therefore we conclude that in the current experiment the gesture utterances are also crucially defined by head movements as well. This is an interesting finding in and of itself, and demonstrates the multi-articulatory nature of silent gestur</w:t>
      </w:r>
      <w:r w:rsidRPr="001B6E64">
        <w:rPr>
          <w:rFonts w:ascii="CMU Serif" w:hAnsi="CMU Serif" w:cs="CMU Serif"/>
        </w:rPr>
        <w:t>es.</w:t>
      </w:r>
    </w:p>
    <w:p w14:paraId="1EF3E1F0" w14:textId="77777777" w:rsidR="006A7C59" w:rsidRPr="001B6E64" w:rsidRDefault="0082144A" w:rsidP="00700F8E">
      <w:pPr>
        <w:pStyle w:val="BodyText"/>
        <w:spacing w:after="0" w:line="360" w:lineRule="auto"/>
        <w:ind w:firstLine="0"/>
        <w:rPr>
          <w:rFonts w:ascii="CMU Serif" w:hAnsi="CMU Serif" w:cs="CMU Serif"/>
        </w:rPr>
      </w:pPr>
      <w:r w:rsidRPr="001B6E64">
        <w:rPr>
          <w:rFonts w:ascii="CMU Serif" w:hAnsi="CMU Serif" w:cs="CMU Serif"/>
        </w:rPr>
        <w:t>Figure 3. Density distributions of D for true pairs and random pairs</w:t>
      </w:r>
      <w:r w:rsidRPr="001B6E64">
        <w:rPr>
          <w:rFonts w:ascii="CMU Serif" w:hAnsi="CMU Serif" w:cs="CMU Serif"/>
        </w:rPr>
        <w:br/>
      </w:r>
      <w:r w:rsidRPr="001B6E64">
        <w:rPr>
          <w:rFonts w:ascii="CMU Serif" w:hAnsi="CMU Serif" w:cs="CMU Serif"/>
          <w:noProof/>
        </w:rPr>
        <w:drawing>
          <wp:inline distT="0" distB="0" distL="0" distR="0" wp14:anchorId="379599A5" wp14:editId="4C341AC7">
            <wp:extent cx="4230094" cy="2115046"/>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GNet_WP_files/figure-docx/plot_distributioncheck-1.png"/>
                    <pic:cNvPicPr>
                      <a:picLocks noChangeAspect="1" noChangeArrowheads="1"/>
                    </pic:cNvPicPr>
                  </pic:nvPicPr>
                  <pic:blipFill>
                    <a:blip r:embed="rId12"/>
                    <a:stretch>
                      <a:fillRect/>
                    </a:stretch>
                  </pic:blipFill>
                  <pic:spPr bwMode="auto">
                    <a:xfrm>
                      <a:off x="0" y="0"/>
                      <a:ext cx="4320471" cy="2160235"/>
                    </a:xfrm>
                    <a:prstGeom prst="rect">
                      <a:avLst/>
                    </a:prstGeom>
                    <a:noFill/>
                    <a:ln w="9525">
                      <a:noFill/>
                      <a:headEnd/>
                      <a:tailEnd/>
                    </a:ln>
                  </pic:spPr>
                </pic:pic>
              </a:graphicData>
            </a:graphic>
          </wp:inline>
        </w:drawing>
      </w:r>
    </w:p>
    <w:p w14:paraId="0D2F7348" w14:textId="77777777" w:rsidR="006A7C59" w:rsidRPr="00700F8E" w:rsidRDefault="0082144A" w:rsidP="00700F8E">
      <w:pPr>
        <w:pStyle w:val="BodyText"/>
        <w:spacing w:line="240" w:lineRule="auto"/>
        <w:ind w:firstLine="0"/>
        <w:rPr>
          <w:rFonts w:ascii="CMU Serif" w:hAnsi="CMU Serif" w:cs="CMU Serif"/>
          <w:sz w:val="20"/>
          <w:szCs w:val="20"/>
        </w:rPr>
      </w:pPr>
      <w:r w:rsidRPr="00700F8E">
        <w:rPr>
          <w:rFonts w:ascii="CMU Serif" w:hAnsi="CMU Serif" w:cs="CMU Serif"/>
          <w:i/>
          <w:sz w:val="20"/>
          <w:szCs w:val="20"/>
        </w:rPr>
        <w:t>Note Figure 3</w:t>
      </w:r>
      <w:r w:rsidRPr="00700F8E">
        <w:rPr>
          <w:rFonts w:ascii="CMU Serif" w:hAnsi="CMU Serif" w:cs="CMU Serif"/>
          <w:sz w:val="20"/>
          <w:szCs w:val="20"/>
        </w:rPr>
        <w:t>. Density distributions of D are shown for the random versus real pairs. With D based on head-, wrist- and finger movement there is good discriminability between real v</w:t>
      </w:r>
      <w:r w:rsidRPr="00700F8E">
        <w:rPr>
          <w:rFonts w:ascii="CMU Serif" w:hAnsi="CMU Serif" w:cs="CMU Serif"/>
          <w:sz w:val="20"/>
          <w:szCs w:val="20"/>
        </w:rPr>
        <w:t>ersus falsely paired gestures, confirming that our approach is tracking gesture similarity well.</w:t>
      </w:r>
    </w:p>
    <w:p w14:paraId="1097A870" w14:textId="77777777" w:rsidR="0080772C" w:rsidRDefault="0080772C" w:rsidP="001B6E64">
      <w:pPr>
        <w:pStyle w:val="FirstParagraph"/>
        <w:spacing w:line="360" w:lineRule="auto"/>
        <w:rPr>
          <w:rFonts w:ascii="CMU Serif" w:hAnsi="CMU Serif" w:cs="CMU Serif"/>
        </w:rPr>
      </w:pPr>
      <w:r w:rsidRPr="0080772C">
        <w:rPr>
          <w:rFonts w:ascii="CMU Serif" w:hAnsi="CMU Serif" w:cs="CMU Serif"/>
          <w:b/>
          <w:bCs/>
        </w:rPr>
        <w:lastRenderedPageBreak/>
        <w:t>Gesture networks</w:t>
      </w:r>
      <w:r w:rsidRPr="0080772C">
        <w:rPr>
          <w:rFonts w:ascii="CMU Serif" w:hAnsi="CMU Serif" w:cs="CMU Serif"/>
          <w:b/>
          <w:bCs/>
        </w:rPr>
        <w:t>.</w:t>
      </w:r>
      <w:r>
        <w:rPr>
          <w:rFonts w:ascii="CMU Serif" w:hAnsi="CMU Serif" w:cs="CMU Serif"/>
        </w:rPr>
        <w:t xml:space="preserve"> </w:t>
      </w:r>
      <w:r w:rsidR="0082144A" w:rsidRPr="001B6E64">
        <w:rPr>
          <w:rFonts w:ascii="CMU Serif" w:hAnsi="CMU Serif" w:cs="CMU Serif"/>
        </w:rPr>
        <w:t>We constructed for each participant (nested in generation and chain), as well as each seed gesture set (seed set belonging to that chain), a d</w:t>
      </w:r>
      <w:r w:rsidR="0082144A" w:rsidRPr="001B6E64">
        <w:rPr>
          <w:rFonts w:ascii="CMU Serif" w:hAnsi="CMU Serif" w:cs="CMU Serif"/>
        </w:rPr>
        <w:t xml:space="preserve">istance matrix </w:t>
      </w:r>
      <w:r w:rsidR="0082144A" w:rsidRPr="001B6E64">
        <w:rPr>
          <w:rFonts w:ascii="CMU Serif" w:hAnsi="CMU Serif" w:cs="CMU Serif"/>
          <w:b/>
        </w:rPr>
        <w:t>D</w:t>
      </w:r>
      <w:r w:rsidR="0082144A" w:rsidRPr="001B6E64">
        <w:rPr>
          <w:rFonts w:ascii="CMU Serif" w:hAnsi="CMU Serif" w:cs="CMU Serif"/>
        </w:rPr>
        <w:t xml:space="preserve">, containing the continuous D comparisons for each gesture </w:t>
      </w:r>
      <m:oMath>
        <m:sSub>
          <m:sSubPr>
            <m:ctrlPr>
              <w:rPr>
                <w:rFonts w:ascii="Cambria Math" w:hAnsi="Cambria Math" w:cs="CMU Serif"/>
              </w:rPr>
            </m:ctrlPr>
          </m:sSubPr>
          <m:e>
            <m:r>
              <w:rPr>
                <w:rFonts w:ascii="Cambria Math" w:hAnsi="Cambria Math" w:cs="CMU Serif"/>
              </w:rPr>
              <m:t>D</m:t>
            </m:r>
          </m:e>
          <m:sub>
            <m:r>
              <w:rPr>
                <w:rFonts w:ascii="Cambria Math" w:hAnsi="Cambria Math" w:cs="CMU Serif"/>
              </w:rPr>
              <m:t>i</m:t>
            </m:r>
            <m:r>
              <w:rPr>
                <w:rFonts w:ascii="Cambria Math" w:hAnsi="Cambria Math" w:cs="CMU Serif"/>
              </w:rPr>
              <m:t>,</m:t>
            </m:r>
            <m:r>
              <w:rPr>
                <w:rFonts w:ascii="Cambria Math" w:hAnsi="Cambria Math" w:cs="CMU Serif"/>
              </w:rPr>
              <m:t>j</m:t>
            </m:r>
          </m:sub>
        </m:sSub>
      </m:oMath>
      <w:r w:rsidR="0082144A" w:rsidRPr="001B6E64">
        <w:rPr>
          <w:rFonts w:ascii="CMU Serif" w:hAnsi="CMU Serif" w:cs="CMU Serif"/>
        </w:rPr>
        <w:t xml:space="preserve"> produced by that participant with each other gesture produced by that participant, yielding a 24x24 distance matrix </w:t>
      </w:r>
      <w:r w:rsidR="0082144A" w:rsidRPr="001B6E64">
        <w:rPr>
          <w:rFonts w:ascii="CMU Serif" w:hAnsi="CMU Serif" w:cs="CMU Serif"/>
          <w:b/>
        </w:rPr>
        <w:t>D</w:t>
      </w:r>
      <w:r w:rsidR="0082144A" w:rsidRPr="001B6E64">
        <w:rPr>
          <w:rFonts w:ascii="CMU Serif" w:hAnsi="CMU Serif" w:cs="CMU Serif"/>
        </w:rPr>
        <w:t>. The diagonal contains zeros for gesture comparisons th</w:t>
      </w:r>
      <w:r w:rsidR="0082144A" w:rsidRPr="001B6E64">
        <w:rPr>
          <w:rFonts w:ascii="CMU Serif" w:hAnsi="CMU Serif" w:cs="CMU Serif"/>
        </w:rPr>
        <w:t>at are identical (</w:t>
      </w:r>
      <m:oMath>
        <m:sSub>
          <m:sSubPr>
            <m:ctrlPr>
              <w:rPr>
                <w:rFonts w:ascii="Cambria Math" w:hAnsi="Cambria Math" w:cs="CMU Serif"/>
              </w:rPr>
            </m:ctrlPr>
          </m:sSubPr>
          <m:e>
            <m:r>
              <w:rPr>
                <w:rFonts w:ascii="Cambria Math" w:hAnsi="Cambria Math" w:cs="CMU Serif"/>
              </w:rPr>
              <m:t>D</m:t>
            </m:r>
          </m:e>
          <m:sub>
            <m:r>
              <w:rPr>
                <w:rFonts w:ascii="Cambria Math" w:hAnsi="Cambria Math" w:cs="CMU Serif"/>
              </w:rPr>
              <m:t>i</m:t>
            </m:r>
            <m:r>
              <w:rPr>
                <w:rFonts w:ascii="Cambria Math" w:hAnsi="Cambria Math" w:cs="CMU Serif"/>
              </w:rPr>
              <m:t>,</m:t>
            </m:r>
            <m:r>
              <w:rPr>
                <w:rFonts w:ascii="Cambria Math" w:hAnsi="Cambria Math" w:cs="CMU Serif"/>
              </w:rPr>
              <m:t>j</m:t>
            </m:r>
          </m:sub>
        </m:sSub>
        <m:r>
          <w:rPr>
            <w:rFonts w:ascii="Cambria Math" w:hAnsi="Cambria Math" w:cs="CMU Serif"/>
          </w:rPr>
          <m:t>=0|</m:t>
        </m:r>
        <m:r>
          <w:rPr>
            <w:rFonts w:ascii="Cambria Math" w:hAnsi="Cambria Math" w:cs="CMU Serif"/>
          </w:rPr>
          <m:t>i</m:t>
        </m:r>
        <m:r>
          <w:rPr>
            <w:rFonts w:ascii="Cambria Math" w:hAnsi="Cambria Math" w:cs="CMU Serif"/>
          </w:rPr>
          <m:t>=</m:t>
        </m:r>
        <m:r>
          <w:rPr>
            <w:rFonts w:ascii="Cambria Math" w:hAnsi="Cambria Math" w:cs="CMU Serif"/>
          </w:rPr>
          <m:t>j</m:t>
        </m:r>
      </m:oMath>
      <w:r w:rsidR="0082144A" w:rsidRPr="001B6E64">
        <w:rPr>
          <w:rFonts w:ascii="CMU Serif" w:hAnsi="CMU Serif" w:cs="CMU Serif"/>
        </w:rPr>
        <w:t xml:space="preserve">). These characteristics make </w:t>
      </w:r>
      <w:r w:rsidR="0082144A" w:rsidRPr="001B6E64">
        <w:rPr>
          <w:rFonts w:ascii="CMU Serif" w:hAnsi="CMU Serif" w:cs="CMU Serif"/>
          <w:b/>
        </w:rPr>
        <w:t>D</w:t>
      </w:r>
      <w:r w:rsidR="0082144A" w:rsidRPr="001B6E64">
        <w:rPr>
          <w:rFonts w:ascii="CMU Serif" w:hAnsi="CMU Serif" w:cs="CMU Serif"/>
        </w:rPr>
        <w:t xml:space="preserve"> a weighted symmetric distance matrix.</w:t>
      </w:r>
    </w:p>
    <w:p w14:paraId="1E0D9068" w14:textId="30ECAE28" w:rsidR="006A7C59" w:rsidRPr="001B6E64" w:rsidRDefault="0082144A" w:rsidP="001B6E64">
      <w:pPr>
        <w:pStyle w:val="FirstParagraph"/>
        <w:spacing w:line="360" w:lineRule="auto"/>
        <w:rPr>
          <w:rFonts w:ascii="CMU Serif" w:hAnsi="CMU Serif" w:cs="CMU Serif"/>
        </w:rPr>
      </w:pPr>
      <w:r w:rsidRPr="001B6E64">
        <w:rPr>
          <w:rFonts w:ascii="CMU Serif" w:hAnsi="CMU Serif" w:cs="CMU Serif"/>
        </w:rPr>
        <w:t>For each distance matrix we can construct a visual representation of its topology by projecting the distance of gesture tokens on a 2d plane using multid</w:t>
      </w:r>
      <w:r w:rsidRPr="001B6E64">
        <w:rPr>
          <w:rFonts w:ascii="CMU Serif" w:hAnsi="CMU Serif" w:cs="CMU Serif"/>
        </w:rPr>
        <w:t xml:space="preserve">imensional scaling. These networks are fully connected graphs with distances between gesture nodes reflecting our D measure. Such 2D representations are imperfect approximations of the underlying multidimensional data and are only used as visual aids. The </w:t>
      </w:r>
      <w:r w:rsidRPr="001B6E64">
        <w:rPr>
          <w:rFonts w:ascii="CMU Serif" w:hAnsi="CMU Serif" w:cs="CMU Serif"/>
        </w:rPr>
        <w:t>uncompressed distance matrices are used to calculate the topological properties, i.e., interrelationships of communicative tokens. We refer to these matrix properties as ‘network properties’ as these measures are intuitively understood in network terms. Fo</w:t>
      </w:r>
      <w:r w:rsidRPr="001B6E64">
        <w:rPr>
          <w:rFonts w:ascii="CMU Serif" w:hAnsi="CMU Serif" w:cs="CMU Serif"/>
        </w:rPr>
        <w:t>r multidimensional scaling, network visualization, and calculations of network entropy we use the R package ‘igraph’ (Csárdi, 2019).</w:t>
      </w:r>
    </w:p>
    <w:p w14:paraId="0969A15A" w14:textId="77777777" w:rsidR="006A7C59" w:rsidRPr="001B6E64" w:rsidRDefault="0082144A" w:rsidP="001B6E64">
      <w:pPr>
        <w:pStyle w:val="Heading2"/>
        <w:rPr>
          <w:rFonts w:ascii="CMU Serif" w:hAnsi="CMU Serif" w:cs="CMU Serif"/>
        </w:rPr>
      </w:pPr>
      <w:bookmarkStart w:id="3" w:name="gesture-network-properties"/>
      <w:r w:rsidRPr="001B6E64">
        <w:rPr>
          <w:rFonts w:ascii="CMU Serif" w:hAnsi="CMU Serif" w:cs="CMU Serif"/>
        </w:rPr>
        <w:t>Gesture Network Properties</w:t>
      </w:r>
      <w:bookmarkEnd w:id="3"/>
    </w:p>
    <w:p w14:paraId="5BA062DC" w14:textId="77777777" w:rsidR="0080772C" w:rsidRDefault="0080772C" w:rsidP="001B6E64">
      <w:pPr>
        <w:pStyle w:val="FirstParagraph"/>
        <w:spacing w:line="360" w:lineRule="auto"/>
        <w:rPr>
          <w:rFonts w:ascii="CMU Serif" w:hAnsi="CMU Serif" w:cs="CMU Serif"/>
        </w:rPr>
      </w:pPr>
      <w:r w:rsidRPr="0080772C">
        <w:rPr>
          <w:rFonts w:ascii="CMU Serif" w:hAnsi="CMU Serif" w:cs="CMU Serif"/>
          <w:b/>
          <w:bCs/>
        </w:rPr>
        <w:t>Combinatorial structure: Network Entropy</w:t>
      </w:r>
      <w:r w:rsidRPr="0080772C">
        <w:rPr>
          <w:rFonts w:ascii="CMU Serif" w:hAnsi="CMU Serif" w:cs="CMU Serif"/>
          <w:b/>
          <w:bCs/>
        </w:rPr>
        <w:t>.</w:t>
      </w:r>
      <w:r>
        <w:rPr>
          <w:rFonts w:ascii="CMU Serif" w:hAnsi="CMU Serif" w:cs="CMU Serif"/>
        </w:rPr>
        <w:t xml:space="preserve"> </w:t>
      </w:r>
      <w:r w:rsidR="0082144A" w:rsidRPr="001B6E64">
        <w:rPr>
          <w:rFonts w:ascii="CMU Serif" w:hAnsi="CMU Serif" w:cs="CMU Serif"/>
        </w:rPr>
        <w:t xml:space="preserve">The network entropy measure is almost identical to a classic Shannon entropy calculation, where </w:t>
      </w:r>
      <m:oMath>
        <m:r>
          <w:rPr>
            <w:rFonts w:ascii="Cambria Math" w:hAnsi="Cambria Math" w:cs="CMU Serif"/>
          </w:rPr>
          <m:t>Entropy</m:t>
        </m:r>
        <m:r>
          <w:rPr>
            <w:rFonts w:ascii="Cambria Math" w:hAnsi="Cambria Math" w:cs="CMU Serif"/>
          </w:rPr>
          <m:t> </m:t>
        </m:r>
        <m:r>
          <w:rPr>
            <w:rFonts w:ascii="Cambria Math" w:hAnsi="Cambria Math" w:cs="CMU Serif"/>
          </w:rPr>
          <m:t>H</m:t>
        </m:r>
        <m:r>
          <w:rPr>
            <w:rFonts w:ascii="Cambria Math" w:hAnsi="Cambria Math" w:cs="CMU Serif"/>
          </w:rPr>
          <m:t>(</m:t>
        </m:r>
        <m:r>
          <w:rPr>
            <w:rFonts w:ascii="Cambria Math" w:hAnsi="Cambria Math" w:cs="CMU Serif"/>
          </w:rPr>
          <m:t>X</m:t>
        </m:r>
        <m:r>
          <w:rPr>
            <w:rFonts w:ascii="Cambria Math" w:hAnsi="Cambria Math" w:cs="CMU Serif"/>
          </w:rPr>
          <m:t>)=-∑</m:t>
        </m:r>
        <m:r>
          <w:rPr>
            <w:rFonts w:ascii="Cambria Math" w:hAnsi="Cambria Math" w:cs="CMU Serif"/>
          </w:rPr>
          <m:t>p</m:t>
        </m:r>
        <m:r>
          <w:rPr>
            <w:rFonts w:ascii="Cambria Math" w:hAnsi="Cambria Math" w:cs="CMU Serif"/>
          </w:rPr>
          <m:t>(</m:t>
        </m:r>
        <m:r>
          <w:rPr>
            <w:rFonts w:ascii="Cambria Math" w:hAnsi="Cambria Math" w:cs="CMU Serif"/>
          </w:rPr>
          <m:t>X</m:t>
        </m:r>
        <m:r>
          <w:rPr>
            <w:rFonts w:ascii="Cambria Math" w:hAnsi="Cambria Math" w:cs="CMU Serif"/>
          </w:rPr>
          <m:t>)</m:t>
        </m:r>
        <m:r>
          <m:rPr>
            <m:nor/>
          </m:rPr>
          <w:rPr>
            <w:rFonts w:ascii="CMU Serif" w:hAnsi="CMU Serif" w:cs="CMU Serif"/>
          </w:rPr>
          <m:t>log</m:t>
        </m:r>
        <m:r>
          <w:rPr>
            <w:rFonts w:ascii="Cambria Math" w:hAnsi="Cambria Math" w:cs="CMU Serif"/>
          </w:rPr>
          <m:t>p</m:t>
        </m:r>
        <m:r>
          <w:rPr>
            <w:rFonts w:ascii="Cambria Math" w:hAnsi="Cambria Math" w:cs="CMU Serif"/>
          </w:rPr>
          <m:t>(</m:t>
        </m:r>
        <m:r>
          <w:rPr>
            <w:rFonts w:ascii="Cambria Math" w:hAnsi="Cambria Math" w:cs="CMU Serif"/>
          </w:rPr>
          <m:t>X</m:t>
        </m:r>
        <m:r>
          <w:rPr>
            <w:rFonts w:ascii="Cambria Math" w:hAnsi="Cambria Math" w:cs="CMU Serif"/>
          </w:rPr>
          <m:t>)</m:t>
        </m:r>
      </m:oMath>
      <w:r w:rsidR="0082144A" w:rsidRPr="001B6E64">
        <w:rPr>
          <w:rFonts w:ascii="CMU Serif" w:hAnsi="CMU Serif" w:cs="CMU Serif"/>
        </w:rPr>
        <w:t>. The only difference is that our measure is computed on the weights of the networks’ edges for each node relative to the</w:t>
      </w:r>
      <w:r w:rsidR="0082144A" w:rsidRPr="001B6E64">
        <w:rPr>
          <w:rFonts w:ascii="CMU Serif" w:hAnsi="CMU Serif" w:cs="CMU Serif"/>
        </w:rPr>
        <w:t xml:space="preserve"> shortest path to the other nodes (ie., connections), and then normalized by the number of connections.</w:t>
      </w:r>
      <w:r w:rsidR="0082144A" w:rsidRPr="001B6E64">
        <w:rPr>
          <w:rFonts w:ascii="CMU Serif" w:hAnsi="CMU Serif" w:cs="CMU Serif"/>
        </w:rPr>
        <w:br/>
        <w:t xml:space="preserve">Entropy is a measure that quantifies the compressibility of data structures, and has been </w:t>
      </w:r>
      <w:r w:rsidR="0082144A" w:rsidRPr="001B6E64">
        <w:rPr>
          <w:rFonts w:ascii="CMU Serif" w:hAnsi="CMU Serif" w:cs="CMU Serif"/>
        </w:rPr>
        <w:lastRenderedPageBreak/>
        <w:t>used to gauge the combinatorial structure of communicative tok</w:t>
      </w:r>
      <w:r w:rsidR="0082144A" w:rsidRPr="001B6E64">
        <w:rPr>
          <w:rFonts w:ascii="CMU Serif" w:hAnsi="CMU Serif" w:cs="CMU Serif"/>
        </w:rPr>
        <w:t>ens in the field of language evolution (e.g., Verhoef et al., 2016; for theoretical grounding see Gibson et al., 2019). In the original experiment, Motamedi and colleagues (2019) computed entropy from the gesture content codings, which captured recurrent i</w:t>
      </w:r>
      <w:r w:rsidR="0082144A" w:rsidRPr="001B6E64">
        <w:rPr>
          <w:rFonts w:ascii="CMU Serif" w:hAnsi="CMU Serif" w:cs="CMU Serif"/>
        </w:rPr>
        <w:t>nformation units between gestures. In our case, entropy quantifies the degree to which there are similar or more diverse edge lengths (i.e., similar/diverse levels of dissimilarity ‘D’). If they are more similar, this means lower entropy reflecting that co</w:t>
      </w:r>
      <w:r w:rsidR="0082144A" w:rsidRPr="001B6E64">
        <w:rPr>
          <w:rFonts w:ascii="CMU Serif" w:hAnsi="CMU Serif" w:cs="CMU Serif"/>
        </w:rPr>
        <w:t>mmunicative tokens relate in more structural ways to each other.</w:t>
      </w:r>
    </w:p>
    <w:p w14:paraId="57D647E2" w14:textId="1FD2E5D2" w:rsidR="006A7C59" w:rsidRPr="001B6E64" w:rsidRDefault="0082144A" w:rsidP="001B6E64">
      <w:pPr>
        <w:pStyle w:val="FirstParagraph"/>
        <w:spacing w:line="360" w:lineRule="auto"/>
        <w:rPr>
          <w:rFonts w:ascii="CMU Serif" w:hAnsi="CMU Serif" w:cs="CMU Serif"/>
        </w:rPr>
      </w:pPr>
      <w:r w:rsidRPr="001B6E64">
        <w:rPr>
          <w:rFonts w:ascii="CMU Serif" w:hAnsi="CMU Serif" w:cs="CMU Serif"/>
        </w:rPr>
        <w:t>To explain entropy with some simple examples: if we have a network where the chance of having an edge length of D = x is 1, then the network connections are fully compressible and we yield an</w:t>
      </w:r>
      <w:r w:rsidRPr="001B6E64">
        <w:rPr>
          <w:rFonts w:ascii="CMU Serif" w:hAnsi="CMU Serif" w:cs="CMU Serif"/>
        </w:rPr>
        <w:t xml:space="preserve"> entropy of 0 (</w:t>
      </w:r>
      <m:oMath>
        <m:r>
          <w:rPr>
            <w:rFonts w:ascii="Cambria Math" w:hAnsi="Cambria Math" w:cs="CMU Serif"/>
          </w:rPr>
          <m:t>Entropy</m:t>
        </m:r>
        <m:r>
          <w:rPr>
            <w:rFonts w:ascii="Cambria Math" w:hAnsi="Cambria Math" w:cs="CMU Serif"/>
          </w:rPr>
          <m:t>=-1*1*</m:t>
        </m:r>
        <m:r>
          <w:rPr>
            <w:rFonts w:ascii="Cambria Math" w:hAnsi="Cambria Math" w:cs="CMU Serif"/>
          </w:rPr>
          <m:t>log</m:t>
        </m:r>
        <m:r>
          <w:rPr>
            <w:rFonts w:ascii="Cambria Math" w:hAnsi="Cambria Math" w:cs="CMU Serif"/>
          </w:rPr>
          <m:t>(1)=0</m:t>
        </m:r>
      </m:oMath>
      <w:r w:rsidRPr="001B6E64">
        <w:rPr>
          <w:rFonts w:ascii="CMU Serif" w:hAnsi="CMU Serif" w:cs="CMU Serif"/>
        </w:rPr>
        <w:t xml:space="preserve">). If there are different edge lengths (increasing the complexity of our network) such that we have a 0.5 chance that </w:t>
      </w:r>
      <m:oMath>
        <m:r>
          <w:rPr>
            <w:rFonts w:ascii="Cambria Math" w:hAnsi="Cambria Math" w:cs="CMU Serif"/>
          </w:rPr>
          <m:t>D</m:t>
        </m:r>
        <m:r>
          <w:rPr>
            <w:rFonts w:ascii="Cambria Math" w:hAnsi="Cambria Math" w:cs="CMU Serif"/>
          </w:rPr>
          <m:t>=</m:t>
        </m:r>
        <m:r>
          <w:rPr>
            <w:rFonts w:ascii="Cambria Math" w:hAnsi="Cambria Math" w:cs="CMU Serif"/>
          </w:rPr>
          <m:t>x</m:t>
        </m:r>
      </m:oMath>
      <w:r w:rsidRPr="001B6E64">
        <w:rPr>
          <w:rFonts w:ascii="CMU Serif" w:hAnsi="CMU Serif" w:cs="CMU Serif"/>
        </w:rPr>
        <w:t xml:space="preserve"> and 0.5 chance that </w:t>
      </w:r>
      <m:oMath>
        <m:r>
          <w:rPr>
            <w:rFonts w:ascii="Cambria Math" w:hAnsi="Cambria Math" w:cs="CMU Serif"/>
          </w:rPr>
          <m:t>D</m:t>
        </m:r>
        <m:r>
          <w:rPr>
            <w:rFonts w:ascii="Cambria Math" w:hAnsi="Cambria Math" w:cs="CMU Serif"/>
          </w:rPr>
          <m:t>=</m:t>
        </m:r>
        <m:r>
          <w:rPr>
            <w:rFonts w:ascii="Cambria Math" w:hAnsi="Cambria Math" w:cs="CMU Serif"/>
          </w:rPr>
          <m:t>y</m:t>
        </m:r>
      </m:oMath>
      <w:r w:rsidRPr="001B6E64">
        <w:rPr>
          <w:rFonts w:ascii="CMU Serif" w:hAnsi="CMU Serif" w:cs="CMU Serif"/>
        </w:rPr>
        <w:t xml:space="preserve">, then entropy goes up, </w:t>
      </w:r>
      <m:oMath>
        <m:r>
          <w:rPr>
            <w:rFonts w:ascii="Cambria Math" w:hAnsi="Cambria Math" w:cs="CMU Serif"/>
          </w:rPr>
          <m:t>Entropy</m:t>
        </m:r>
        <m:r>
          <w:rPr>
            <w:rFonts w:ascii="Cambria Math" w:hAnsi="Cambria Math" w:cs="CMU Serif"/>
          </w:rPr>
          <m:t>=(-1*0.5*</m:t>
        </m:r>
        <m:r>
          <w:rPr>
            <w:rFonts w:ascii="Cambria Math" w:hAnsi="Cambria Math" w:cs="CMU Serif"/>
          </w:rPr>
          <m:t>log</m:t>
        </m:r>
        <m:r>
          <w:rPr>
            <w:rFonts w:ascii="Cambria Math" w:hAnsi="Cambria Math" w:cs="CMU Serif"/>
          </w:rPr>
          <m:t>(0.5))+(</m:t>
        </m:r>
        <m:r>
          <w:rPr>
            <w:rFonts w:ascii="Cambria Math" w:hAnsi="Cambria Math" w:cs="CMU Serif"/>
          </w:rPr>
          <m:t>-</m:t>
        </m:r>
        <m:r>
          <w:rPr>
            <w:rFonts w:ascii="Cambria Math" w:hAnsi="Cambria Math" w:cs="CMU Serif"/>
          </w:rPr>
          <m:t>1*0.5*</m:t>
        </m:r>
        <m:r>
          <w:rPr>
            <w:rFonts w:ascii="Cambria Math" w:hAnsi="Cambria Math" w:cs="CMU Serif"/>
          </w:rPr>
          <m:t>log</m:t>
        </m:r>
        <m:r>
          <w:rPr>
            <w:rFonts w:ascii="Cambria Math" w:hAnsi="Cambria Math" w:cs="CMU Serif"/>
          </w:rPr>
          <m:t>(0.5))=0.68</m:t>
        </m:r>
      </m:oMath>
      <w:r w:rsidRPr="001B6E64">
        <w:rPr>
          <w:rFonts w:ascii="CMU Serif" w:hAnsi="CMU Serif" w:cs="CMU Serif"/>
        </w:rPr>
        <w:t xml:space="preserve"> (remember that the log of a fraction becomes a negative number, that is why the result is multiplied by -1 at the start of the formula). Note further that when the system is so diverse that there is a almost zero chance that any co</w:t>
      </w:r>
      <w:r w:rsidRPr="001B6E64">
        <w:rPr>
          <w:rFonts w:ascii="CMU Serif" w:hAnsi="CMU Serif" w:cs="CMU Serif"/>
        </w:rPr>
        <w:t>nnection is recurring, entropy will approach infinity (the system is incompressible). To generalize this for our case, when entropy goes up, it means that communicative tokens interrelate in a more random way (i.e., the system is more complex; i.e., has le</w:t>
      </w:r>
      <w:r w:rsidRPr="001B6E64">
        <w:rPr>
          <w:rFonts w:ascii="CMU Serif" w:hAnsi="CMU Serif" w:cs="CMU Serif"/>
        </w:rPr>
        <w:t>ss compressible structure), while if entropy goes down, it means that communicative tokens show more structural interrelations.</w:t>
      </w:r>
    </w:p>
    <w:p w14:paraId="095D9275" w14:textId="77777777" w:rsidR="0080772C" w:rsidRDefault="0080772C" w:rsidP="001B6E64">
      <w:pPr>
        <w:pStyle w:val="FirstParagraph"/>
        <w:spacing w:line="360" w:lineRule="auto"/>
        <w:rPr>
          <w:rFonts w:ascii="CMU Serif" w:hAnsi="CMU Serif" w:cs="CMU Serif"/>
        </w:rPr>
      </w:pPr>
      <w:r w:rsidRPr="0080772C">
        <w:rPr>
          <w:rFonts w:ascii="CMU Serif" w:hAnsi="CMU Serif" w:cs="CMU Serif"/>
          <w:b/>
          <w:bCs/>
        </w:rPr>
        <w:t>Clustering</w:t>
      </w:r>
      <w:r w:rsidRPr="0080772C">
        <w:rPr>
          <w:rFonts w:ascii="CMU Serif" w:hAnsi="CMU Serif" w:cs="CMU Serif"/>
          <w:b/>
          <w:bCs/>
        </w:rPr>
        <w:t>.</w:t>
      </w:r>
      <w:r>
        <w:rPr>
          <w:rFonts w:ascii="CMU Serif" w:hAnsi="CMU Serif" w:cs="CMU Serif"/>
        </w:rPr>
        <w:t xml:space="preserve"> </w:t>
      </w:r>
      <w:r w:rsidR="0082144A" w:rsidRPr="001B6E64">
        <w:rPr>
          <w:rFonts w:ascii="CMU Serif" w:hAnsi="CMU Serif" w:cs="CMU Serif"/>
        </w:rPr>
        <w:t>While entropy is a system-wide property, we can also study more other relations between communicative tokens by asses</w:t>
      </w:r>
      <w:r w:rsidR="0082144A" w:rsidRPr="001B6E64">
        <w:rPr>
          <w:rFonts w:ascii="CMU Serif" w:hAnsi="CMU Serif" w:cs="CMU Serif"/>
        </w:rPr>
        <w:t xml:space="preserve">sing the degree to which they cluster or differentiate from each other. Clustering would indicate that there are multiple gestures that have similar features, which may indicate lack of differentiability and an </w:t>
      </w:r>
      <w:r w:rsidR="0082144A" w:rsidRPr="001B6E64">
        <w:rPr>
          <w:rFonts w:ascii="CMU Serif" w:hAnsi="CMU Serif" w:cs="CMU Serif"/>
        </w:rPr>
        <w:lastRenderedPageBreak/>
        <w:t xml:space="preserve">increase in possible associations with other </w:t>
      </w:r>
      <w:r w:rsidR="0082144A" w:rsidRPr="001B6E64">
        <w:rPr>
          <w:rFonts w:ascii="CMU Serif" w:hAnsi="CMU Serif" w:cs="CMU Serif"/>
        </w:rPr>
        <w:t>tokens. Indeed, we might expect that communicative tokens within a theme are likely to be ambiguous at beginning generations (e.g., the ambiguous reuse of the handcuffing gesture for ‘to make an arrest’ and ‘police officer’) and such gestures would cluster</w:t>
      </w:r>
      <w:r w:rsidR="0082144A" w:rsidRPr="001B6E64">
        <w:rPr>
          <w:rFonts w:ascii="CMU Serif" w:hAnsi="CMU Serif" w:cs="CMU Serif"/>
        </w:rPr>
        <w:t xml:space="preserve"> with edge weights of low D.</w:t>
      </w:r>
      <w:r w:rsidR="0082144A" w:rsidRPr="001B6E64">
        <w:rPr>
          <w:rFonts w:ascii="CMU Serif" w:hAnsi="CMU Serif" w:cs="CMU Serif"/>
        </w:rPr>
        <w:br/>
        <w:t>For the clustering measure we use a technique from topological data analysis (e.g., Sizemore, Phillips-Cremins, Ghrist, &amp; Bassett, 2018) called persistent homology analysis (Bendich, Marron, Miller, Pieloch, &amp; Skwerer, 2016; Ot</w:t>
      </w:r>
      <w:r w:rsidR="0082144A" w:rsidRPr="001B6E64">
        <w:rPr>
          <w:rFonts w:ascii="CMU Serif" w:hAnsi="CMU Serif" w:cs="CMU Serif"/>
        </w:rPr>
        <w:t>ter, Porter, Tillmann, Grindrod, &amp; Harrington, 2017), which can assess how stable (i.e., persistent) network components are through a continuous quantification.</w:t>
      </w:r>
    </w:p>
    <w:p w14:paraId="7FEDCE78" w14:textId="77777777" w:rsidR="0080772C" w:rsidRDefault="0082144A" w:rsidP="001B6E64">
      <w:pPr>
        <w:pStyle w:val="FirstParagraph"/>
        <w:spacing w:line="360" w:lineRule="auto"/>
        <w:rPr>
          <w:rFonts w:ascii="CMU Serif" w:hAnsi="CMU Serif" w:cs="CMU Serif"/>
        </w:rPr>
      </w:pPr>
      <w:r w:rsidRPr="001B6E64">
        <w:rPr>
          <w:rFonts w:ascii="CMU Serif" w:hAnsi="CMU Serif" w:cs="CMU Serif"/>
        </w:rPr>
        <w:t xml:space="preserve">Consider that the distance matrices contain coordinates for each gesture in a multidimensional </w:t>
      </w:r>
      <w:r w:rsidRPr="001B6E64">
        <w:rPr>
          <w:rFonts w:ascii="CMU Serif" w:hAnsi="CMU Serif" w:cs="CMU Serif"/>
        </w:rPr>
        <w:t>space relative to all other gestures. Persistent homology measures the degree to which gestures cling together in a relatively stable fashion. Its measure can be visualized as involving gradually expanding circles around every gesture token (Figure 4). Whe</w:t>
      </w:r>
      <w:r w:rsidRPr="001B6E64">
        <w:rPr>
          <w:rFonts w:ascii="CMU Serif" w:hAnsi="CMU Serif" w:cs="CMU Serif"/>
        </w:rPr>
        <w:t xml:space="preserve">n circles touch, they merge to form a new cluster component. At the start of this process every single gesture is in its own ‘cluster’. Soon enough circles begin to touch, forming new clusters of multiple gestures. Some such clusters will merge when their </w:t>
      </w:r>
      <w:r w:rsidRPr="001B6E64">
        <w:rPr>
          <w:rFonts w:ascii="CMU Serif" w:hAnsi="CMU Serif" w:cs="CMU Serif"/>
        </w:rPr>
        <w:t>circles touch, others are so distant that they exist on their own for a longer while. When all circles have grown maximally, all nodes are connected and only a single overall cluster remains. Throughout this process, every cluster has its own lifetime (fro</w:t>
      </w:r>
      <w:r w:rsidRPr="001B6E64">
        <w:rPr>
          <w:rFonts w:ascii="CMU Serif" w:hAnsi="CMU Serif" w:cs="CMU Serif"/>
        </w:rPr>
        <w:t>m emergence to assimilation). The average lifetime of reliable clusters is a measure of the amount of clustering in the network.</w:t>
      </w:r>
    </w:p>
    <w:p w14:paraId="114ED76F" w14:textId="720D5209" w:rsidR="006A7C59" w:rsidRPr="001B6E64" w:rsidRDefault="0082144A" w:rsidP="001B6E64">
      <w:pPr>
        <w:pStyle w:val="FirstParagraph"/>
        <w:spacing w:line="360" w:lineRule="auto"/>
        <w:rPr>
          <w:rFonts w:ascii="CMU Serif" w:hAnsi="CMU Serif" w:cs="CMU Serif"/>
        </w:rPr>
      </w:pPr>
      <w:r w:rsidRPr="001B6E64">
        <w:rPr>
          <w:rFonts w:ascii="CMU Serif" w:hAnsi="CMU Serif" w:cs="CMU Serif"/>
        </w:rPr>
        <w:t>To compute cluster persistence we used R-package ‘TDAstats’ (Wadhwa et al., 2019). We averaged persistence for the statisticall</w:t>
      </w:r>
      <w:r w:rsidRPr="001B6E64">
        <w:rPr>
          <w:rFonts w:ascii="CMU Serif" w:hAnsi="CMU Serif" w:cs="CMU Serif"/>
        </w:rPr>
        <w:t xml:space="preserve">y significant components only, whereby we uses the ‘TDAstats’ own bootstrapping method (set at chance level of 0.975). The selection of statistically reliable components was applied because many detected </w:t>
      </w:r>
      <w:r w:rsidRPr="001B6E64">
        <w:rPr>
          <w:rFonts w:ascii="CMU Serif" w:hAnsi="CMU Serif" w:cs="CMU Serif"/>
        </w:rPr>
        <w:lastRenderedPageBreak/>
        <w:t>components are of very short persistence and reflect</w:t>
      </w:r>
      <w:r w:rsidRPr="001B6E64">
        <w:rPr>
          <w:rFonts w:ascii="CMU Serif" w:hAnsi="CMU Serif" w:cs="CMU Serif"/>
        </w:rPr>
        <w:t xml:space="preserve"> noise/chance level occurrences of components. We computed the average persistence of components (0-cycles) for each distance matrix (i.e., each individual’s gesture network).</w:t>
      </w:r>
    </w:p>
    <w:p w14:paraId="3B2CC0EE" w14:textId="77777777" w:rsidR="0080772C" w:rsidRDefault="0082144A" w:rsidP="0080772C">
      <w:pPr>
        <w:pStyle w:val="BodyText"/>
        <w:spacing w:line="360" w:lineRule="auto"/>
        <w:ind w:firstLine="0"/>
        <w:rPr>
          <w:rFonts w:ascii="CMU Serif" w:hAnsi="CMU Serif" w:cs="CMU Serif"/>
        </w:rPr>
      </w:pPr>
      <w:r w:rsidRPr="001B6E64">
        <w:rPr>
          <w:rFonts w:ascii="CMU Serif" w:hAnsi="CMU Serif" w:cs="CMU Serif"/>
        </w:rPr>
        <w:t>Figure 4. Network property example</w:t>
      </w:r>
      <w:r w:rsidRPr="001B6E64">
        <w:rPr>
          <w:rFonts w:ascii="CMU Serif" w:hAnsi="CMU Serif" w:cs="CMU Serif"/>
        </w:rPr>
        <w:br/>
      </w:r>
      <w:r w:rsidRPr="001B6E64">
        <w:rPr>
          <w:rFonts w:ascii="CMU Serif" w:hAnsi="CMU Serif" w:cs="CMU Serif"/>
          <w:noProof/>
        </w:rPr>
        <w:drawing>
          <wp:inline distT="0" distB="0" distL="0" distR="0" wp14:anchorId="47ABC23C" wp14:editId="2347595B">
            <wp:extent cx="4587290" cy="2752374"/>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GNet_WP_files/figure-docx/networkprop_plot-1.png"/>
                    <pic:cNvPicPr>
                      <a:picLocks noChangeAspect="1" noChangeArrowheads="1"/>
                    </pic:cNvPicPr>
                  </pic:nvPicPr>
                  <pic:blipFill>
                    <a:blip r:embed="rId13"/>
                    <a:stretch>
                      <a:fillRect/>
                    </a:stretch>
                  </pic:blipFill>
                  <pic:spPr bwMode="auto">
                    <a:xfrm>
                      <a:off x="0" y="0"/>
                      <a:ext cx="4587290" cy="2752374"/>
                    </a:xfrm>
                    <a:prstGeom prst="rect">
                      <a:avLst/>
                    </a:prstGeom>
                    <a:noFill/>
                    <a:ln w="9525">
                      <a:noFill/>
                      <a:headEnd/>
                      <a:tailEnd/>
                    </a:ln>
                  </pic:spPr>
                </pic:pic>
              </a:graphicData>
            </a:graphic>
          </wp:inline>
        </w:drawing>
      </w:r>
      <w:r w:rsidRPr="001B6E64">
        <w:rPr>
          <w:rFonts w:ascii="CMU Serif" w:hAnsi="CMU Serif" w:cs="CMU Serif"/>
        </w:rPr>
        <w:t xml:space="preserve"> </w:t>
      </w:r>
    </w:p>
    <w:p w14:paraId="225D19E1" w14:textId="77777777" w:rsidR="00E9281B" w:rsidRPr="00700F8E" w:rsidRDefault="0082144A" w:rsidP="00E9281B">
      <w:pPr>
        <w:pStyle w:val="BodyText"/>
        <w:spacing w:line="240" w:lineRule="auto"/>
        <w:ind w:firstLine="0"/>
        <w:rPr>
          <w:rFonts w:ascii="CMU Serif" w:hAnsi="CMU Serif" w:cs="CMU Serif"/>
          <w:sz w:val="20"/>
          <w:szCs w:val="20"/>
        </w:rPr>
      </w:pPr>
      <w:r w:rsidRPr="00700F8E">
        <w:rPr>
          <w:rFonts w:ascii="CMU Serif" w:hAnsi="CMU Serif" w:cs="CMU Serif"/>
          <w:i/>
          <w:iCs/>
          <w:sz w:val="20"/>
          <w:szCs w:val="20"/>
        </w:rPr>
        <w:t>Note Figure 4.</w:t>
      </w:r>
      <w:r w:rsidR="0080772C" w:rsidRPr="00700F8E">
        <w:rPr>
          <w:rFonts w:ascii="CMU Serif" w:hAnsi="CMU Serif" w:cs="CMU Serif"/>
          <w:sz w:val="20"/>
          <w:szCs w:val="20"/>
        </w:rPr>
        <w:t xml:space="preserve"> </w:t>
      </w:r>
      <w:r w:rsidRPr="00700F8E">
        <w:rPr>
          <w:rFonts w:ascii="CMU Serif" w:hAnsi="CMU Serif" w:cs="CMU Serif"/>
          <w:sz w:val="20"/>
          <w:szCs w:val="20"/>
        </w:rPr>
        <w:t>A visual example of the per</w:t>
      </w:r>
      <w:r w:rsidRPr="00700F8E">
        <w:rPr>
          <w:rFonts w:ascii="CMU Serif" w:hAnsi="CMU Serif" w:cs="CMU Serif"/>
          <w:sz w:val="20"/>
          <w:szCs w:val="20"/>
        </w:rPr>
        <w:t xml:space="preserve">sistent homology procedure in Topological Data Analysis. Each token has a certain distance to all other tokens. Persistent homology analysis (PH) assesses the stability of components in this spatial organization by gradually increasing a spatial threshold </w:t>
      </w:r>
      <w:r w:rsidRPr="00700F8E">
        <w:rPr>
          <w:rFonts w:ascii="CMU Serif" w:hAnsi="CMU Serif" w:cs="CMU Serif"/>
          <w:sz w:val="20"/>
          <w:szCs w:val="20"/>
        </w:rPr>
        <w:t>(the radius) at which nodes get connected, indicated here by red growing radii. At 1, all tokens are unconnected. At 2, two distinct clusters x and y emerge. At 3, these two clusters merge into a single cluster z. The longer clusters survive at gradually i</w:t>
      </w:r>
      <w:r w:rsidRPr="00700F8E">
        <w:rPr>
          <w:rFonts w:ascii="CMU Serif" w:hAnsi="CMU Serif" w:cs="CMU Serif"/>
          <w:sz w:val="20"/>
          <w:szCs w:val="20"/>
        </w:rPr>
        <w:t xml:space="preserve">ncreasing radii, the stabler they are. </w:t>
      </w:r>
    </w:p>
    <w:p w14:paraId="18AB8901" w14:textId="66032987" w:rsidR="006A7C59" w:rsidRPr="001B6E64" w:rsidRDefault="0082144A" w:rsidP="00E9281B">
      <w:pPr>
        <w:pStyle w:val="BodyText"/>
        <w:spacing w:line="360" w:lineRule="auto"/>
        <w:rPr>
          <w:rFonts w:ascii="CMU Serif" w:hAnsi="CMU Serif" w:cs="CMU Serif"/>
        </w:rPr>
      </w:pPr>
      <w:r w:rsidRPr="001B6E64">
        <w:rPr>
          <w:rFonts w:ascii="CMU Serif" w:hAnsi="CMU Serif" w:cs="CMU Serif"/>
        </w:rPr>
        <w:t>Persistent homology is useful for multidimensional data structures like the weighted fully connected distance matrices we are working with. This is because it allows for a continuous quantification of cluster stabilit</w:t>
      </w:r>
      <w:r w:rsidRPr="001B6E64">
        <w:rPr>
          <w:rFonts w:ascii="CMU Serif" w:hAnsi="CMU Serif" w:cs="CMU Serif"/>
        </w:rPr>
        <w:t>y at multiple scales (clusters of clusters), in contrast to a binary assignment of nodes to particular clusters. Since Topological Data Analysis is relatively new analysis toolkit in cognitive science (Lum et al., 2013; Zhang, Kalies, Kelso, &amp; Tognoli, 202</w:t>
      </w:r>
      <w:r w:rsidRPr="001B6E64">
        <w:rPr>
          <w:rFonts w:ascii="CMU Serif" w:hAnsi="CMU Serif" w:cs="CMU Serif"/>
        </w:rPr>
        <w:t xml:space="preserve">0), we also made a comparison with another classic clustering measure: hierarchical clustering analysis with “average” linkage. For each matrix we computed the agglomerative clustering coefficient with R package </w:t>
      </w:r>
      <w:r w:rsidRPr="001B6E64">
        <w:rPr>
          <w:rFonts w:ascii="CMU Serif" w:hAnsi="CMU Serif" w:cs="CMU Serif"/>
        </w:rPr>
        <w:lastRenderedPageBreak/>
        <w:t>‘cluster’, where a low clustering coefficien</w:t>
      </w:r>
      <w:r w:rsidRPr="001B6E64">
        <w:rPr>
          <w:rFonts w:ascii="CMU Serif" w:hAnsi="CMU Serif" w:cs="CMU Serif"/>
        </w:rPr>
        <w:t>t indicates more clustering in the data while a larger value indicates less clustering. When cluster persistence according to persistent homology is high, the clustering coefficient is structurally lower (Figure 5), indicating that both measures converge o</w:t>
      </w:r>
      <w:r w:rsidRPr="001B6E64">
        <w:rPr>
          <w:rFonts w:ascii="CMU Serif" w:hAnsi="CMU Serif" w:cs="CMU Serif"/>
        </w:rPr>
        <w:t xml:space="preserve">n their estimate of ‘clusteriness’ of the data, </w:t>
      </w:r>
      <w:r w:rsidRPr="001B6E64">
        <w:rPr>
          <w:rFonts w:ascii="CMU Serif" w:hAnsi="CMU Serif" w:cs="CMU Serif"/>
          <w:i/>
        </w:rPr>
        <w:t>r</w:t>
      </w:r>
      <w:r w:rsidRPr="001B6E64">
        <w:rPr>
          <w:rFonts w:ascii="CMU Serif" w:hAnsi="CMU Serif" w:cs="CMU Serif"/>
        </w:rPr>
        <w:t xml:space="preserve"> = -0.39, </w:t>
      </w:r>
      <w:r w:rsidRPr="001B6E64">
        <w:rPr>
          <w:rFonts w:ascii="CMU Serif" w:hAnsi="CMU Serif" w:cs="CMU Serif"/>
          <w:i/>
        </w:rPr>
        <w:t>p</w:t>
      </w:r>
      <w:r w:rsidRPr="001B6E64">
        <w:rPr>
          <w:rFonts w:ascii="CMU Serif" w:hAnsi="CMU Serif" w:cs="CMU Serif"/>
        </w:rPr>
        <w:t xml:space="preserve"> = &lt; .001. Hereafter we only report cluster persistence as a measure of clusteriness.</w:t>
      </w:r>
    </w:p>
    <w:p w14:paraId="07B3B060" w14:textId="77777777" w:rsidR="006A7C59" w:rsidRPr="001B6E64" w:rsidRDefault="0082144A" w:rsidP="00E9281B">
      <w:pPr>
        <w:pStyle w:val="BodyText"/>
        <w:spacing w:line="360" w:lineRule="auto"/>
        <w:ind w:firstLine="0"/>
        <w:rPr>
          <w:rFonts w:ascii="CMU Serif" w:hAnsi="CMU Serif" w:cs="CMU Serif"/>
        </w:rPr>
      </w:pPr>
      <w:r w:rsidRPr="001B6E64">
        <w:rPr>
          <w:rFonts w:ascii="CMU Serif" w:hAnsi="CMU Serif" w:cs="CMU Serif"/>
        </w:rPr>
        <w:t>Figure 5. Cluster measure comparison</w:t>
      </w:r>
      <w:r w:rsidRPr="001B6E64">
        <w:rPr>
          <w:rFonts w:ascii="CMU Serif" w:hAnsi="CMU Serif" w:cs="CMU Serif"/>
        </w:rPr>
        <w:br/>
      </w:r>
      <w:r w:rsidRPr="001B6E64">
        <w:rPr>
          <w:rFonts w:ascii="CMU Serif" w:hAnsi="CMU Serif" w:cs="CMU Serif"/>
          <w:noProof/>
        </w:rPr>
        <w:drawing>
          <wp:inline distT="0" distB="0" distL="0" distR="0" wp14:anchorId="033BCA09" wp14:editId="27C263CF">
            <wp:extent cx="2752374" cy="2752374"/>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GNet_WP_files/figure-docx/network_manip_check2-1.png"/>
                    <pic:cNvPicPr>
                      <a:picLocks noChangeAspect="1" noChangeArrowheads="1"/>
                    </pic:cNvPicPr>
                  </pic:nvPicPr>
                  <pic:blipFill>
                    <a:blip r:embed="rId14"/>
                    <a:stretch>
                      <a:fillRect/>
                    </a:stretch>
                  </pic:blipFill>
                  <pic:spPr bwMode="auto">
                    <a:xfrm>
                      <a:off x="0" y="0"/>
                      <a:ext cx="2752374" cy="2752374"/>
                    </a:xfrm>
                    <a:prstGeom prst="rect">
                      <a:avLst/>
                    </a:prstGeom>
                    <a:noFill/>
                    <a:ln w="9525">
                      <a:noFill/>
                      <a:headEnd/>
                      <a:tailEnd/>
                    </a:ln>
                  </pic:spPr>
                </pic:pic>
              </a:graphicData>
            </a:graphic>
          </wp:inline>
        </w:drawing>
      </w:r>
    </w:p>
    <w:p w14:paraId="13821185" w14:textId="77777777" w:rsidR="006A7C59" w:rsidRPr="00700F8E" w:rsidRDefault="0082144A" w:rsidP="00E9281B">
      <w:pPr>
        <w:pStyle w:val="BodyText"/>
        <w:spacing w:line="240" w:lineRule="auto"/>
        <w:ind w:firstLine="0"/>
        <w:rPr>
          <w:rFonts w:ascii="CMU Serif" w:hAnsi="CMU Serif" w:cs="CMU Serif"/>
          <w:sz w:val="20"/>
          <w:szCs w:val="20"/>
        </w:rPr>
      </w:pPr>
      <w:r w:rsidRPr="00700F8E">
        <w:rPr>
          <w:rFonts w:ascii="CMU Serif" w:hAnsi="CMU Serif" w:cs="CMU Serif"/>
          <w:i/>
          <w:sz w:val="20"/>
          <w:szCs w:val="20"/>
        </w:rPr>
        <w:t>Note Figure 5.</w:t>
      </w:r>
      <w:r w:rsidRPr="00700F8E">
        <w:rPr>
          <w:rFonts w:ascii="CMU Serif" w:hAnsi="CMU Serif" w:cs="CMU Serif"/>
          <w:sz w:val="20"/>
          <w:szCs w:val="20"/>
        </w:rPr>
        <w:t xml:space="preserve"> </w:t>
      </w:r>
      <w:r w:rsidRPr="00700F8E">
        <w:rPr>
          <w:rFonts w:ascii="CMU Serif" w:hAnsi="CMU Serif" w:cs="CMU Serif"/>
          <w:sz w:val="20"/>
          <w:szCs w:val="20"/>
        </w:rPr>
        <w:t>Higher cluster persistence as measured by persistent homology is related to a lower agglomerative cluster coefficient in hierarchical cluster analysis, indicating that both measures are tracking some clustering property in the matrices.</w:t>
      </w:r>
    </w:p>
    <w:p w14:paraId="7FE6C918" w14:textId="77777777" w:rsidR="006A7C59" w:rsidRPr="001B6E64" w:rsidRDefault="0082144A" w:rsidP="001B6E64">
      <w:pPr>
        <w:pStyle w:val="Heading2"/>
        <w:rPr>
          <w:rFonts w:ascii="CMU Serif" w:hAnsi="CMU Serif" w:cs="CMU Serif"/>
        </w:rPr>
      </w:pPr>
      <w:bookmarkStart w:id="4" w:name="kinematic-properties"/>
      <w:r w:rsidRPr="001B6E64">
        <w:rPr>
          <w:rFonts w:ascii="CMU Serif" w:hAnsi="CMU Serif" w:cs="CMU Serif"/>
        </w:rPr>
        <w:t>Kinematic Propertie</w:t>
      </w:r>
      <w:r w:rsidRPr="001B6E64">
        <w:rPr>
          <w:rFonts w:ascii="CMU Serif" w:hAnsi="CMU Serif" w:cs="CMU Serif"/>
        </w:rPr>
        <w:t>s</w:t>
      </w:r>
      <w:bookmarkEnd w:id="4"/>
    </w:p>
    <w:p w14:paraId="77EFF254" w14:textId="77777777" w:rsidR="00700F8E" w:rsidRDefault="0082144A" w:rsidP="001B6E64">
      <w:pPr>
        <w:pStyle w:val="FirstParagraph"/>
        <w:spacing w:line="360" w:lineRule="auto"/>
        <w:rPr>
          <w:rFonts w:ascii="CMU Serif" w:hAnsi="CMU Serif" w:cs="CMU Serif"/>
        </w:rPr>
      </w:pPr>
      <w:r w:rsidRPr="001B6E64">
        <w:rPr>
          <w:rFonts w:ascii="CMU Serif" w:hAnsi="CMU Serif" w:cs="CMU Serif"/>
        </w:rPr>
        <w:t xml:space="preserve">Gesture network analysis aims to target structural properties existing on the system level, studying the relations between tokens rather than the form or content of those tokens. However, it is equally important to understand what specific changes occur </w:t>
      </w:r>
      <w:r w:rsidRPr="001B6E64">
        <w:rPr>
          <w:rFonts w:ascii="CMU Serif" w:hAnsi="CMU Serif" w:cs="CMU Serif"/>
        </w:rPr>
        <w:t>in the kinematics of the gestures, as such changes might predict changes on the system level.</w:t>
      </w:r>
    </w:p>
    <w:p w14:paraId="53BD9D3F" w14:textId="1AD200A3" w:rsidR="006A7C59" w:rsidRPr="001B6E64" w:rsidRDefault="0082144A" w:rsidP="001B6E64">
      <w:pPr>
        <w:pStyle w:val="FirstParagraph"/>
        <w:spacing w:line="360" w:lineRule="auto"/>
        <w:rPr>
          <w:rFonts w:ascii="CMU Serif" w:hAnsi="CMU Serif" w:cs="CMU Serif"/>
        </w:rPr>
      </w:pPr>
      <w:r w:rsidRPr="001B6E64">
        <w:rPr>
          <w:rFonts w:ascii="CMU Serif" w:hAnsi="CMU Serif" w:cs="CMU Serif"/>
        </w:rPr>
        <w:lastRenderedPageBreak/>
        <w:t>We first selected five potential measures representative of kinematic quality of the movements in terms of segmentation, salience and temporality, namely submovem</w:t>
      </w:r>
      <w:r w:rsidRPr="001B6E64">
        <w:rPr>
          <w:rFonts w:ascii="CMU Serif" w:hAnsi="CMU Serif" w:cs="CMU Serif"/>
        </w:rPr>
        <w:t>ents, intermittency, gesture space, rhythm, and temporal variability (or rhythmicity). See Figure 6 for two example time series from which most measures can be computed. All measures were computed for each keypoint’ time series seperately and then averaged</w:t>
      </w:r>
      <w:r w:rsidRPr="001B6E64">
        <w:rPr>
          <w:rFonts w:ascii="CMU Serif" w:hAnsi="CMU Serif" w:cs="CMU Serif"/>
        </w:rPr>
        <w:t xml:space="preserve"> so as to get an overall score for the multimodal utterance as a whole. Based on these exploratory measures we eventually selected three measures tracking gesture segmentation (intermittency score), gesture salience (gesture space), gesture’s temporality (</w:t>
      </w:r>
      <w:r w:rsidRPr="001B6E64">
        <w:rPr>
          <w:rFonts w:ascii="CMU Serif" w:hAnsi="CMU Serif" w:cs="CMU Serif"/>
        </w:rPr>
        <w:t>temporal variability). Correlations and distributions are shown in Figure 7.</w:t>
      </w:r>
    </w:p>
    <w:p w14:paraId="21ECCDE6" w14:textId="1DA3A12C" w:rsidR="006A7C59" w:rsidRPr="001B6E64" w:rsidRDefault="00700F8E" w:rsidP="001B6E64">
      <w:pPr>
        <w:pStyle w:val="FirstParagraph"/>
        <w:spacing w:line="360" w:lineRule="auto"/>
        <w:rPr>
          <w:rFonts w:ascii="CMU Serif" w:hAnsi="CMU Serif" w:cs="CMU Serif"/>
        </w:rPr>
      </w:pPr>
      <w:r w:rsidRPr="00700F8E">
        <w:rPr>
          <w:rFonts w:ascii="CMU Serif" w:hAnsi="CMU Serif" w:cs="CMU Serif"/>
          <w:b/>
          <w:bCs/>
        </w:rPr>
        <w:t>Gesture salience</w:t>
      </w:r>
      <w:r w:rsidRPr="00700F8E">
        <w:rPr>
          <w:rFonts w:ascii="CMU Serif" w:hAnsi="CMU Serif" w:cs="CMU Serif"/>
          <w:b/>
          <w:bCs/>
        </w:rPr>
        <w:t>.</w:t>
      </w:r>
      <w:r>
        <w:rPr>
          <w:rFonts w:ascii="CMU Serif" w:hAnsi="CMU Serif" w:cs="CMU Serif"/>
        </w:rPr>
        <w:t xml:space="preserve"> </w:t>
      </w:r>
      <w:r w:rsidR="0082144A" w:rsidRPr="001B6E64">
        <w:rPr>
          <w:rFonts w:ascii="CMU Serif" w:hAnsi="CMU Serif" w:cs="CMU Serif"/>
        </w:rPr>
        <w:t>As a measure for gesture salience or reduction, we computed a gesture space measure. This was determined by extracting the maximum vertical amplitude of a keypoin</w:t>
      </w:r>
      <w:r w:rsidR="0082144A" w:rsidRPr="001B6E64">
        <w:rPr>
          <w:rFonts w:ascii="CMU Serif" w:hAnsi="CMU Serif" w:cs="CMU Serif"/>
        </w:rPr>
        <w:t>t multiplied by the maximum horizontal amplitude, i.e., the area in pixels that has been maximally covered by the movement.</w:t>
      </w:r>
    </w:p>
    <w:p w14:paraId="671D3E74" w14:textId="5045726E" w:rsidR="006A7C59" w:rsidRPr="001B6E64" w:rsidRDefault="00700F8E" w:rsidP="001B6E64">
      <w:pPr>
        <w:pStyle w:val="FirstParagraph"/>
        <w:spacing w:line="360" w:lineRule="auto"/>
        <w:rPr>
          <w:rFonts w:ascii="CMU Serif" w:hAnsi="CMU Serif" w:cs="CMU Serif"/>
        </w:rPr>
      </w:pPr>
      <w:r w:rsidRPr="00700F8E">
        <w:rPr>
          <w:rFonts w:ascii="CMU Serif" w:hAnsi="CMU Serif" w:cs="CMU Serif"/>
          <w:b/>
          <w:bCs/>
        </w:rPr>
        <w:t>Gesture segmentation</w:t>
      </w:r>
      <w:r w:rsidRPr="00700F8E">
        <w:rPr>
          <w:rFonts w:ascii="CMU Serif" w:hAnsi="CMU Serif" w:cs="CMU Serif"/>
          <w:b/>
          <w:bCs/>
        </w:rPr>
        <w:t>.</w:t>
      </w:r>
      <w:r>
        <w:rPr>
          <w:rFonts w:ascii="CMU Serif" w:hAnsi="CMU Serif" w:cs="CMU Serif"/>
        </w:rPr>
        <w:t xml:space="preserve"> </w:t>
      </w:r>
      <w:r w:rsidR="0082144A" w:rsidRPr="001B6E64">
        <w:rPr>
          <w:rFonts w:ascii="CMU Serif" w:hAnsi="CMU Serif" w:cs="CMU Serif"/>
        </w:rPr>
        <w:t>We first computed a submovement measurement similarly implemented by Trujillo, Vaitonyte, Simanova, &amp; Özyürek (</w:t>
      </w:r>
      <w:r w:rsidR="0082144A" w:rsidRPr="001B6E64">
        <w:rPr>
          <w:rFonts w:ascii="CMU Serif" w:hAnsi="CMU Serif" w:cs="CMU Serif"/>
        </w:rPr>
        <w:t>2019). Submovements are computed with a basic peak finding function which identifies and counts maxima peaks in the movement speed time series. We set the minimum interpeak distance at 8 frames, and minimum height = -1 (z-scaled; 1 std.), minimum rise = 0.</w:t>
      </w:r>
      <w:r w:rsidR="0082144A" w:rsidRPr="001B6E64">
        <w:rPr>
          <w:rFonts w:ascii="CMU Serif" w:hAnsi="CMU Serif" w:cs="CMU Serif"/>
        </w:rPr>
        <w:t>1 (z-scaled). We logtransformed the submovement measure due to a skewed distribution.</w:t>
      </w:r>
      <w:r w:rsidR="0082144A" w:rsidRPr="001B6E64">
        <w:rPr>
          <w:rFonts w:ascii="CMU Serif" w:hAnsi="CMU Serif" w:cs="CMU Serif"/>
        </w:rPr>
        <w:br/>
        <w:t>A property of the submovement measure is that it discretizes continuous information and uses arbitrary thresholds for what counts as a submovement, thereby risking inform</w:t>
      </w:r>
      <w:r w:rsidR="0082144A" w:rsidRPr="001B6E64">
        <w:rPr>
          <w:rFonts w:ascii="CMU Serif" w:hAnsi="CMU Serif" w:cs="CMU Serif"/>
        </w:rPr>
        <w:t xml:space="preserve">ation loss about subtle intermittencies in the movement. To have a more continuous measure of intermittency (the opposite of smoothness) of the movement we computed a dimensionless jerk measure (Hogan &amp; Sternad, 2009). This measure is dimensionless in the </w:t>
      </w:r>
      <w:r w:rsidR="0082144A" w:rsidRPr="001B6E64">
        <w:rPr>
          <w:rFonts w:ascii="CMU Serif" w:hAnsi="CMU Serif" w:cs="CMU Serif"/>
        </w:rPr>
        <w:t xml:space="preserve">sense that it is scaled by the maximum observed movement speed </w:t>
      </w:r>
      <w:r w:rsidR="0082144A" w:rsidRPr="001B6E64">
        <w:rPr>
          <w:rFonts w:ascii="CMU Serif" w:hAnsi="CMU Serif" w:cs="CMU Serif"/>
        </w:rPr>
        <w:lastRenderedPageBreak/>
        <w:t xml:space="preserve">and duration of the movement. Dimensionless jerk is computed using the following formula </w:t>
      </w:r>
      <m:oMath>
        <m:nary>
          <m:naryPr>
            <m:limLoc m:val="subSup"/>
            <m:ctrlPr>
              <w:rPr>
                <w:rFonts w:ascii="Cambria Math" w:hAnsi="Cambria Math" w:cs="CMU Serif"/>
              </w:rPr>
            </m:ctrlPr>
          </m:naryPr>
          <m:sub>
            <m:r>
              <w:rPr>
                <w:rFonts w:ascii="Cambria Math" w:hAnsi="Cambria Math" w:cs="CMU Serif"/>
              </w:rPr>
              <m:t>t</m:t>
            </m:r>
            <m:r>
              <w:rPr>
                <w:rFonts w:ascii="Cambria Math" w:hAnsi="Cambria Math" w:cs="CMU Serif"/>
              </w:rPr>
              <m:t>2</m:t>
            </m:r>
          </m:sub>
          <m:sup>
            <m:r>
              <w:rPr>
                <w:rFonts w:ascii="Cambria Math" w:hAnsi="Cambria Math" w:cs="CMU Serif"/>
              </w:rPr>
              <m:t>t</m:t>
            </m:r>
            <m:r>
              <w:rPr>
                <w:rFonts w:ascii="Cambria Math" w:hAnsi="Cambria Math" w:cs="CMU Serif"/>
              </w:rPr>
              <m:t>1</m:t>
            </m:r>
          </m:sup>
          <m:e>
            <m:r>
              <w:rPr>
                <w:rFonts w:ascii="Cambria Math" w:hAnsi="Cambria Math" w:cs="CMU Serif"/>
              </w:rPr>
              <m:t>x</m:t>
            </m:r>
          </m:e>
        </m:nary>
        <m:r>
          <w:rPr>
            <w:rFonts w:ascii="Cambria Math" w:hAnsi="Cambria Math" w:cs="CMU Serif"/>
          </w:rPr>
          <m:t>‴</m:t>
        </m:r>
        <m:r>
          <w:rPr>
            <w:rFonts w:ascii="Cambria Math" w:hAnsi="Cambria Math" w:cs="CMU Serif"/>
          </w:rPr>
          <m:t>(</m:t>
        </m:r>
        <m:r>
          <w:rPr>
            <w:rFonts w:ascii="Cambria Math" w:hAnsi="Cambria Math" w:cs="CMU Serif"/>
          </w:rPr>
          <m:t>t</m:t>
        </m:r>
        <m:sSup>
          <m:sSupPr>
            <m:ctrlPr>
              <w:rPr>
                <w:rFonts w:ascii="Cambria Math" w:hAnsi="Cambria Math" w:cs="CMU Serif"/>
              </w:rPr>
            </m:ctrlPr>
          </m:sSupPr>
          <m:e>
            <m:r>
              <w:rPr>
                <w:rFonts w:ascii="Cambria Math" w:hAnsi="Cambria Math" w:cs="CMU Serif"/>
              </w:rPr>
              <m:t>)</m:t>
            </m:r>
          </m:e>
          <m:sup>
            <m:r>
              <w:rPr>
                <w:rFonts w:ascii="Cambria Math" w:hAnsi="Cambria Math" w:cs="CMU Serif"/>
              </w:rPr>
              <m:t>2</m:t>
            </m:r>
          </m:sup>
        </m:sSup>
        <m:r>
          <w:rPr>
            <w:rFonts w:ascii="Cambria Math" w:hAnsi="Cambria Math" w:cs="CMU Serif"/>
          </w:rPr>
          <m:t>dt</m:t>
        </m:r>
        <m:r>
          <w:rPr>
            <w:rFonts w:ascii="Cambria Math" w:hAnsi="Cambria Math" w:cs="CMU Serif"/>
          </w:rPr>
          <m:t>)*</m:t>
        </m:r>
        <m:f>
          <m:fPr>
            <m:ctrlPr>
              <w:rPr>
                <w:rFonts w:ascii="Cambria Math" w:hAnsi="Cambria Math" w:cs="CMU Serif"/>
              </w:rPr>
            </m:ctrlPr>
          </m:fPr>
          <m:num>
            <m:sSup>
              <m:sSupPr>
                <m:ctrlPr>
                  <w:rPr>
                    <w:rFonts w:ascii="Cambria Math" w:hAnsi="Cambria Math" w:cs="CMU Serif"/>
                  </w:rPr>
                </m:ctrlPr>
              </m:sSupPr>
              <m:e>
                <m:r>
                  <w:rPr>
                    <w:rFonts w:ascii="Cambria Math" w:hAnsi="Cambria Math" w:cs="CMU Serif"/>
                  </w:rPr>
                  <m:t>D</m:t>
                </m:r>
              </m:e>
              <m:sup>
                <m:r>
                  <w:rPr>
                    <w:rFonts w:ascii="Cambria Math" w:hAnsi="Cambria Math" w:cs="CMU Serif"/>
                  </w:rPr>
                  <m:t>3</m:t>
                </m:r>
              </m:sup>
            </m:sSup>
          </m:num>
          <m:den>
            <m:r>
              <w:rPr>
                <w:rFonts w:ascii="Cambria Math" w:hAnsi="Cambria Math" w:cs="CMU Serif"/>
              </w:rPr>
              <m:t>max</m:t>
            </m:r>
            <m:r>
              <w:rPr>
                <w:rFonts w:ascii="Cambria Math" w:hAnsi="Cambria Math" w:cs="CMU Serif"/>
              </w:rPr>
              <m:t>(</m:t>
            </m:r>
            <m:sSup>
              <m:sSupPr>
                <m:ctrlPr>
                  <w:rPr>
                    <w:rFonts w:ascii="Cambria Math" w:hAnsi="Cambria Math" w:cs="CMU Serif"/>
                  </w:rPr>
                </m:ctrlPr>
              </m:sSupPr>
              <m:e>
                <m:r>
                  <w:rPr>
                    <w:rFonts w:ascii="Cambria Math" w:hAnsi="Cambria Math" w:cs="CMU Serif"/>
                  </w:rPr>
                  <m:t>v</m:t>
                </m:r>
              </m:e>
              <m:sup>
                <m:r>
                  <w:rPr>
                    <w:rFonts w:ascii="Cambria Math" w:hAnsi="Cambria Math" w:cs="CMU Serif"/>
                  </w:rPr>
                  <m:t>2</m:t>
                </m:r>
              </m:sup>
            </m:sSup>
            <m:r>
              <w:rPr>
                <w:rFonts w:ascii="Cambria Math" w:hAnsi="Cambria Math" w:cs="CMU Serif"/>
              </w:rPr>
              <m:t>)</m:t>
            </m:r>
          </m:den>
        </m:f>
      </m:oMath>
      <w:r w:rsidR="0082144A" w:rsidRPr="001B6E64">
        <w:rPr>
          <w:rFonts w:ascii="CMU Serif" w:hAnsi="CMU Serif" w:cs="CMU Serif"/>
        </w:rPr>
        <w:t xml:space="preserve">, where </w:t>
      </w:r>
      <m:oMath>
        <m:r>
          <w:rPr>
            <w:rFonts w:ascii="Cambria Math" w:hAnsi="Cambria Math" w:cs="CMU Serif"/>
          </w:rPr>
          <m:t>x</m:t>
        </m:r>
        <m:r>
          <w:rPr>
            <w:rFonts w:ascii="Cambria Math" w:hAnsi="Cambria Math" w:cs="CMU Serif"/>
          </w:rPr>
          <m:t>‴</m:t>
        </m:r>
      </m:oMath>
      <w:r w:rsidR="0082144A" w:rsidRPr="001B6E64">
        <w:rPr>
          <w:rFonts w:ascii="CMU Serif" w:hAnsi="CMU Serif" w:cs="CMU Serif"/>
        </w:rPr>
        <w:t xml:space="preserve"> is jerk, which is squared and integrated over time and mul</w:t>
      </w:r>
      <w:r w:rsidR="0082144A" w:rsidRPr="001B6E64">
        <w:rPr>
          <w:rFonts w:ascii="CMU Serif" w:hAnsi="CMU Serif" w:cs="CMU Serif"/>
        </w:rPr>
        <w:t xml:space="preserve">tiplied by duration </w:t>
      </w:r>
      <m:oMath>
        <m:r>
          <w:rPr>
            <w:rFonts w:ascii="Cambria Math" w:hAnsi="Cambria Math" w:cs="CMU Serif"/>
          </w:rPr>
          <m:t>D</m:t>
        </m:r>
      </m:oMath>
      <w:r w:rsidR="0082144A" w:rsidRPr="001B6E64">
        <w:rPr>
          <w:rFonts w:ascii="CMU Serif" w:hAnsi="CMU Serif" w:cs="CMU Serif"/>
        </w:rPr>
        <w:t xml:space="preserve"> cubed over the maximum squared velocity </w:t>
      </w:r>
      <m:oMath>
        <m:r>
          <w:rPr>
            <w:rFonts w:ascii="Cambria Math" w:hAnsi="Cambria Math" w:cs="CMU Serif"/>
          </w:rPr>
          <m:t>max</m:t>
        </m:r>
        <m:r>
          <w:rPr>
            <w:rFonts w:ascii="Cambria Math" w:hAnsi="Cambria Math" w:cs="CMU Serif"/>
          </w:rPr>
          <m:t>(</m:t>
        </m:r>
        <m:sSup>
          <m:sSupPr>
            <m:ctrlPr>
              <w:rPr>
                <w:rFonts w:ascii="Cambria Math" w:hAnsi="Cambria Math" w:cs="CMU Serif"/>
              </w:rPr>
            </m:ctrlPr>
          </m:sSupPr>
          <m:e>
            <m:r>
              <w:rPr>
                <w:rFonts w:ascii="Cambria Math" w:hAnsi="Cambria Math" w:cs="CMU Serif"/>
              </w:rPr>
              <m:t>v</m:t>
            </m:r>
          </m:e>
          <m:sup>
            <m:r>
              <w:rPr>
                <w:rFonts w:ascii="Cambria Math" w:hAnsi="Cambria Math" w:cs="CMU Serif"/>
              </w:rPr>
              <m:t>2</m:t>
            </m:r>
          </m:sup>
        </m:sSup>
        <m:r>
          <w:rPr>
            <w:rFonts w:ascii="Cambria Math" w:hAnsi="Cambria Math" w:cs="CMU Serif"/>
          </w:rPr>
          <m:t>)</m:t>
        </m:r>
      </m:oMath>
      <w:r w:rsidR="0082144A" w:rsidRPr="001B6E64">
        <w:rPr>
          <w:rFonts w:ascii="CMU Serif" w:hAnsi="CMU Serif" w:cs="CMU Serif"/>
        </w:rPr>
        <w:t>. As figure 6 shows, this measure correlates very highly with submovements, thus we chose to only use intermittency for further analysis. We logtransformed our smoothness measure due</w:t>
      </w:r>
      <w:r w:rsidR="0082144A" w:rsidRPr="001B6E64">
        <w:rPr>
          <w:rFonts w:ascii="CMU Serif" w:hAnsi="CMU Serif" w:cs="CMU Serif"/>
        </w:rPr>
        <w:t xml:space="preserve"> to a skewed distribution. Note that a </w:t>
      </w:r>
      <w:r w:rsidR="0082144A" w:rsidRPr="001B6E64">
        <w:rPr>
          <w:rFonts w:ascii="CMU Serif" w:hAnsi="CMU Serif" w:cs="CMU Serif"/>
          <w:i/>
        </w:rPr>
        <w:t>higher</w:t>
      </w:r>
      <w:r w:rsidR="0082144A" w:rsidRPr="001B6E64">
        <w:rPr>
          <w:rFonts w:ascii="CMU Serif" w:hAnsi="CMU Serif" w:cs="CMU Serif"/>
        </w:rPr>
        <w:t xml:space="preserve"> intemittency score indicates more intermittent (less smooth) movement.</w:t>
      </w:r>
    </w:p>
    <w:p w14:paraId="4254F8B7" w14:textId="1D5AA16A" w:rsidR="006A7C59" w:rsidRPr="001B6E64" w:rsidRDefault="00700F8E" w:rsidP="001B6E64">
      <w:pPr>
        <w:pStyle w:val="FirstParagraph"/>
        <w:spacing w:line="360" w:lineRule="auto"/>
        <w:rPr>
          <w:rFonts w:ascii="CMU Serif" w:hAnsi="CMU Serif" w:cs="CMU Serif"/>
        </w:rPr>
      </w:pPr>
      <w:r w:rsidRPr="00700F8E">
        <w:rPr>
          <w:rFonts w:ascii="CMU Serif" w:hAnsi="CMU Serif" w:cs="CMU Serif"/>
          <w:b/>
          <w:bCs/>
        </w:rPr>
        <w:t>Gesture temporality</w:t>
      </w:r>
      <w:r w:rsidRPr="00700F8E">
        <w:rPr>
          <w:rFonts w:ascii="CMU Serif" w:hAnsi="CMU Serif" w:cs="CMU Serif"/>
          <w:b/>
          <w:bCs/>
        </w:rPr>
        <w:t>.</w:t>
      </w:r>
      <w:r>
        <w:rPr>
          <w:rFonts w:ascii="CMU Serif" w:hAnsi="CMU Serif" w:cs="CMU Serif"/>
        </w:rPr>
        <w:t xml:space="preserve"> </w:t>
      </w:r>
      <w:r w:rsidR="0082144A" w:rsidRPr="001B6E64">
        <w:rPr>
          <w:rFonts w:ascii="CMU Serif" w:hAnsi="CMU Serif" w:cs="CMU Serif"/>
        </w:rPr>
        <w:t>From the submovement measure we computed the average interval between each submovement (in Hz), which is a measure of r</w:t>
      </w:r>
      <w:r w:rsidR="0082144A" w:rsidRPr="001B6E64">
        <w:rPr>
          <w:rFonts w:ascii="CMU Serif" w:hAnsi="CMU Serif" w:cs="CMU Serif"/>
        </w:rPr>
        <w:t xml:space="preserve">hythm tempo. This measure was, as expected, highly correlated with intermittency score, as tempo goes up when more segmented movements are performed in the same time window, </w:t>
      </w:r>
      <w:r w:rsidR="0082144A" w:rsidRPr="001B6E64">
        <w:rPr>
          <w:rFonts w:ascii="CMU Serif" w:hAnsi="CMU Serif" w:cs="CMU Serif"/>
          <w:i/>
        </w:rPr>
        <w:t>r</w:t>
      </w:r>
      <w:r w:rsidR="0082144A" w:rsidRPr="001B6E64">
        <w:rPr>
          <w:rFonts w:ascii="CMU Serif" w:hAnsi="CMU Serif" w:cs="CMU Serif"/>
        </w:rPr>
        <w:t xml:space="preserve"> = 0.61, </w:t>
      </w:r>
      <w:r w:rsidR="0082144A" w:rsidRPr="001B6E64">
        <w:rPr>
          <w:rFonts w:ascii="CMU Serif" w:hAnsi="CMU Serif" w:cs="CMU Serif"/>
          <w:i/>
        </w:rPr>
        <w:t>p</w:t>
      </w:r>
      <w:r w:rsidR="0082144A" w:rsidRPr="001B6E64">
        <w:rPr>
          <w:rFonts w:ascii="CMU Serif" w:hAnsi="CMU Serif" w:cs="CMU Serif"/>
        </w:rPr>
        <w:t xml:space="preserve"> = &lt; .001, which led us to drop this measure for our analysis. Instead,</w:t>
      </w:r>
      <w:r w:rsidR="0082144A" w:rsidRPr="001B6E64">
        <w:rPr>
          <w:rFonts w:ascii="CMU Serif" w:hAnsi="CMU Serif" w:cs="CMU Serif"/>
        </w:rPr>
        <w:t xml:space="preserve"> we use another temporal measure that is more orthogonal to intermittency and gesture space, and which captures the stability of the rhythm, i.e., the temporal variability (the opposite of isochrony) of the movements. This measure is simply the standard de</w:t>
      </w:r>
      <w:r w:rsidR="0082144A" w:rsidRPr="001B6E64">
        <w:rPr>
          <w:rFonts w:ascii="CMU Serif" w:hAnsi="CMU Serif" w:cs="CMU Serif"/>
        </w:rPr>
        <w:t>viation of the temporal interval between submovements (given in Hz): a higher score indicates more temporal variability and a lower score indicates more isochronous rhythm. Note, this measure cannot be calculated when there are less than 3 submovements (i.</w:t>
      </w:r>
      <w:r w:rsidR="0082144A" w:rsidRPr="001B6E64">
        <w:rPr>
          <w:rFonts w:ascii="CMU Serif" w:hAnsi="CMU Serif" w:cs="CMU Serif"/>
        </w:rPr>
        <w:t>e., when there no intervals to detect the temporal variability of).</w:t>
      </w:r>
    </w:p>
    <w:p w14:paraId="4FA05719" w14:textId="77777777" w:rsidR="00700F8E" w:rsidRDefault="00700F8E">
      <w:pPr>
        <w:rPr>
          <w:rFonts w:ascii="CMU Serif" w:hAnsi="CMU Serif" w:cs="CMU Serif"/>
        </w:rPr>
      </w:pPr>
      <w:r>
        <w:rPr>
          <w:rFonts w:ascii="CMU Serif" w:hAnsi="CMU Serif" w:cs="CMU Serif"/>
        </w:rPr>
        <w:br w:type="page"/>
      </w:r>
    </w:p>
    <w:p w14:paraId="50D661C4" w14:textId="1CF3CA30" w:rsidR="006A7C59" w:rsidRPr="001B6E64" w:rsidRDefault="0082144A" w:rsidP="00700F8E">
      <w:pPr>
        <w:pStyle w:val="BodyText"/>
        <w:spacing w:line="240" w:lineRule="auto"/>
        <w:ind w:firstLine="0"/>
        <w:rPr>
          <w:rFonts w:ascii="CMU Serif" w:hAnsi="CMU Serif" w:cs="CMU Serif"/>
        </w:rPr>
      </w:pPr>
      <w:r w:rsidRPr="001B6E64">
        <w:rPr>
          <w:rFonts w:ascii="CMU Serif" w:hAnsi="CMU Serif" w:cs="CMU Serif"/>
        </w:rPr>
        <w:lastRenderedPageBreak/>
        <w:t xml:space="preserve">Figure 6. Overview kinematic measures </w:t>
      </w:r>
      <w:r w:rsidRPr="001B6E64">
        <w:rPr>
          <w:rFonts w:ascii="CMU Serif" w:hAnsi="CMU Serif" w:cs="CMU Serif"/>
          <w:noProof/>
        </w:rPr>
        <w:drawing>
          <wp:inline distT="0" distB="0" distL="0" distR="0" wp14:anchorId="677BB9F1" wp14:editId="109936CF">
            <wp:extent cx="5969000" cy="2472871"/>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GNet_WP_files/figure-docx/plotjerk-1.png"/>
                    <pic:cNvPicPr>
                      <a:picLocks noChangeAspect="1" noChangeArrowheads="1"/>
                    </pic:cNvPicPr>
                  </pic:nvPicPr>
                  <pic:blipFill>
                    <a:blip r:embed="rId15"/>
                    <a:stretch>
                      <a:fillRect/>
                    </a:stretch>
                  </pic:blipFill>
                  <pic:spPr bwMode="auto">
                    <a:xfrm>
                      <a:off x="0" y="0"/>
                      <a:ext cx="5969000" cy="2472871"/>
                    </a:xfrm>
                    <a:prstGeom prst="rect">
                      <a:avLst/>
                    </a:prstGeom>
                    <a:noFill/>
                    <a:ln w="9525">
                      <a:noFill/>
                      <a:headEnd/>
                      <a:tailEnd/>
                    </a:ln>
                  </pic:spPr>
                </pic:pic>
              </a:graphicData>
            </a:graphic>
          </wp:inline>
        </w:drawing>
      </w:r>
      <w:r w:rsidRPr="001B6E64">
        <w:rPr>
          <w:rFonts w:ascii="CMU Serif" w:hAnsi="CMU Serif" w:cs="CMU Serif"/>
        </w:rPr>
        <w:t xml:space="preserve"> </w:t>
      </w:r>
      <w:r w:rsidRPr="00700F8E">
        <w:rPr>
          <w:rFonts w:ascii="CMU Serif" w:hAnsi="CMU Serif" w:cs="CMU Serif"/>
          <w:i/>
          <w:sz w:val="20"/>
          <w:szCs w:val="20"/>
        </w:rPr>
        <w:t>Note Figure 6</w:t>
      </w:r>
      <w:r w:rsidRPr="00700F8E">
        <w:rPr>
          <w:rFonts w:ascii="CMU Serif" w:hAnsi="CMU Serif" w:cs="CMU Serif"/>
          <w:sz w:val="20"/>
          <w:szCs w:val="20"/>
        </w:rPr>
        <w:t>. Two timeseries (belonging to two unique trials) are shown for right-hand wrist speed. From these time series, as well as the time ser</w:t>
      </w:r>
      <w:r w:rsidRPr="00700F8E">
        <w:rPr>
          <w:rFonts w:ascii="CMU Serif" w:hAnsi="CMU Serif" w:cs="CMU Serif"/>
          <w:sz w:val="20"/>
          <w:szCs w:val="20"/>
        </w:rPr>
        <w:t xml:space="preserve">ies for other body parts, we computed measures tracking segmentation, namely, submovements (number of observed peaks in red) and intermittency. We further computed measures concerning temporality, namely the average time between submovements, i.e., rhythm </w:t>
      </w:r>
      <w:r w:rsidRPr="00700F8E">
        <w:rPr>
          <w:rFonts w:ascii="CMU Serif" w:hAnsi="CMU Serif" w:cs="CMU Serif"/>
          <w:sz w:val="20"/>
          <w:szCs w:val="20"/>
        </w:rPr>
        <w:t xml:space="preserve">in Hertz. We also computed temporal variability, which is the standard deviation of the rhythm in Hertz. Gesture space was calculated from the x,y position traces and is not shown here. </w:t>
      </w:r>
    </w:p>
    <w:p w14:paraId="4B717B83" w14:textId="77777777" w:rsidR="006A7C59" w:rsidRPr="001B6E64" w:rsidRDefault="0082144A" w:rsidP="001B6E64">
      <w:pPr>
        <w:spacing w:line="360" w:lineRule="auto"/>
        <w:rPr>
          <w:rFonts w:ascii="CMU Serif" w:hAnsi="CMU Serif" w:cs="CMU Serif"/>
        </w:rPr>
      </w:pPr>
      <w:r w:rsidRPr="001B6E64">
        <w:rPr>
          <w:rFonts w:ascii="CMU Serif" w:hAnsi="CMU Serif" w:cs="CMU Serif"/>
        </w:rPr>
        <w:br w:type="page"/>
      </w:r>
    </w:p>
    <w:p w14:paraId="4ADC355A" w14:textId="77777777" w:rsidR="00700F8E" w:rsidRDefault="0082144A" w:rsidP="001B6E64">
      <w:pPr>
        <w:pStyle w:val="BodyText"/>
        <w:spacing w:line="360" w:lineRule="auto"/>
        <w:rPr>
          <w:rFonts w:ascii="CMU Serif" w:hAnsi="CMU Serif" w:cs="CMU Serif"/>
        </w:rPr>
      </w:pPr>
      <w:r w:rsidRPr="001B6E64">
        <w:rPr>
          <w:rFonts w:ascii="CMU Serif" w:hAnsi="CMU Serif" w:cs="CMU Serif"/>
        </w:rPr>
        <w:lastRenderedPageBreak/>
        <w:t>Figure 7. Correlations and distributions for kinematic measures per</w:t>
      </w:r>
      <w:r w:rsidRPr="001B6E64">
        <w:rPr>
          <w:rFonts w:ascii="CMU Serif" w:hAnsi="CMU Serif" w:cs="CMU Serif"/>
        </w:rPr>
        <w:t xml:space="preserve"> trial </w:t>
      </w:r>
      <w:r w:rsidRPr="001B6E64">
        <w:rPr>
          <w:rFonts w:ascii="CMU Serif" w:hAnsi="CMU Serif" w:cs="CMU Serif"/>
          <w:noProof/>
        </w:rPr>
        <w:drawing>
          <wp:inline distT="0" distB="0" distL="0" distR="0" wp14:anchorId="60D85806" wp14:editId="66B5BA31">
            <wp:extent cx="5504749" cy="5504749"/>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GNet_WP_files/figure-docx/summ_kin-1.png"/>
                    <pic:cNvPicPr>
                      <a:picLocks noChangeAspect="1" noChangeArrowheads="1"/>
                    </pic:cNvPicPr>
                  </pic:nvPicPr>
                  <pic:blipFill>
                    <a:blip r:embed="rId16"/>
                    <a:stretch>
                      <a:fillRect/>
                    </a:stretch>
                  </pic:blipFill>
                  <pic:spPr bwMode="auto">
                    <a:xfrm>
                      <a:off x="0" y="0"/>
                      <a:ext cx="5504749" cy="5504749"/>
                    </a:xfrm>
                    <a:prstGeom prst="rect">
                      <a:avLst/>
                    </a:prstGeom>
                    <a:noFill/>
                    <a:ln w="9525">
                      <a:noFill/>
                      <a:headEnd/>
                      <a:tailEnd/>
                    </a:ln>
                  </pic:spPr>
                </pic:pic>
              </a:graphicData>
            </a:graphic>
          </wp:inline>
        </w:drawing>
      </w:r>
      <w:r w:rsidRPr="001B6E64">
        <w:rPr>
          <w:rFonts w:ascii="CMU Serif" w:hAnsi="CMU Serif" w:cs="CMU Serif"/>
        </w:rPr>
        <w:t xml:space="preserve"> </w:t>
      </w:r>
    </w:p>
    <w:p w14:paraId="5B9C2C3A" w14:textId="4AC38BEF" w:rsidR="006A7C59" w:rsidRPr="00700F8E" w:rsidRDefault="0082144A" w:rsidP="00700F8E">
      <w:pPr>
        <w:pStyle w:val="BodyText"/>
        <w:spacing w:line="240" w:lineRule="auto"/>
        <w:ind w:firstLine="0"/>
        <w:rPr>
          <w:rFonts w:ascii="CMU Serif" w:hAnsi="CMU Serif" w:cs="CMU Serif"/>
          <w:sz w:val="20"/>
          <w:szCs w:val="20"/>
        </w:rPr>
      </w:pPr>
      <w:r w:rsidRPr="00700F8E">
        <w:rPr>
          <w:rFonts w:ascii="CMU Serif" w:hAnsi="CMU Serif" w:cs="CMU Serif"/>
          <w:i/>
          <w:sz w:val="20"/>
          <w:szCs w:val="20"/>
        </w:rPr>
        <w:t>Note Figure 7</w:t>
      </w:r>
      <w:r w:rsidRPr="00700F8E">
        <w:rPr>
          <w:rFonts w:ascii="CMU Serif" w:hAnsi="CMU Serif" w:cs="CMU Serif"/>
          <w:sz w:val="20"/>
          <w:szCs w:val="20"/>
        </w:rPr>
        <w:t>. Left upper panel, correlations and distributions are shown for intermittency and submovement. Given their high correlation we will use intermittency score for our final analysis. Other correlations are shown for the selected measure</w:t>
      </w:r>
      <w:r w:rsidRPr="00700F8E">
        <w:rPr>
          <w:rFonts w:ascii="CMU Serif" w:hAnsi="CMU Serif" w:cs="CMU Serif"/>
          <w:sz w:val="20"/>
          <w:szCs w:val="20"/>
        </w:rPr>
        <w:t>s, rhythmiticy, gesture space and intermittency.</w:t>
      </w:r>
    </w:p>
    <w:p w14:paraId="3371009E" w14:textId="0525A73B" w:rsidR="006A7C59" w:rsidRPr="001B6E64" w:rsidRDefault="00700F8E" w:rsidP="001B6E64">
      <w:pPr>
        <w:pStyle w:val="FirstParagraph"/>
        <w:spacing w:line="360" w:lineRule="auto"/>
        <w:rPr>
          <w:rFonts w:ascii="CMU Serif" w:hAnsi="CMU Serif" w:cs="CMU Serif"/>
        </w:rPr>
      </w:pPr>
      <w:r w:rsidRPr="00700F8E">
        <w:rPr>
          <w:rFonts w:ascii="CMU Serif" w:hAnsi="CMU Serif" w:cs="CMU Serif"/>
          <w:b/>
          <w:bCs/>
        </w:rPr>
        <w:t>Human coding and kinematic measures</w:t>
      </w:r>
      <w:r w:rsidRPr="00700F8E">
        <w:rPr>
          <w:rFonts w:ascii="CMU Serif" w:hAnsi="CMU Serif" w:cs="CMU Serif"/>
          <w:b/>
          <w:bCs/>
        </w:rPr>
        <w:t xml:space="preserve">. </w:t>
      </w:r>
      <w:r w:rsidR="0082144A" w:rsidRPr="001B6E64">
        <w:rPr>
          <w:rFonts w:ascii="CMU Serif" w:hAnsi="CMU Serif" w:cs="CMU Serif"/>
        </w:rPr>
        <w:t>It would be helpful to know how these automated kinematic measures approximate hand-coded data from Motamedi and colleagues (2019). The hand-coded data consisted of the am</w:t>
      </w:r>
      <w:r w:rsidR="0082144A" w:rsidRPr="001B6E64">
        <w:rPr>
          <w:rFonts w:ascii="CMU Serif" w:hAnsi="CMU Serif" w:cs="CMU Serif"/>
        </w:rPr>
        <w:t xml:space="preserve">ount of unique information units of the gesture utterance, the number of repetitions in the utterance, as well as the number of segments (information units + repetitions). We should predict that our </w:t>
      </w:r>
      <w:r w:rsidR="0082144A" w:rsidRPr="001B6E64">
        <w:rPr>
          <w:rFonts w:ascii="CMU Serif" w:hAnsi="CMU Serif" w:cs="CMU Serif"/>
        </w:rPr>
        <w:lastRenderedPageBreak/>
        <w:t>kinematic intermittency score should correlate with the n</w:t>
      </w:r>
      <w:r w:rsidR="0082144A" w:rsidRPr="001B6E64">
        <w:rPr>
          <w:rFonts w:ascii="CMU Serif" w:hAnsi="CMU Serif" w:cs="CMU Serif"/>
        </w:rPr>
        <w:t>umber of segments, repetitions and information units as the kinematics will have to carry those information units by contrasts in the trajectories. Figure 8. shows the correlations for our kinematic measures and the human-coded gesture information. It show</w:t>
      </w:r>
      <w:r w:rsidR="0082144A" w:rsidRPr="001B6E64">
        <w:rPr>
          <w:rFonts w:ascii="CMU Serif" w:hAnsi="CMU Serif" w:cs="CMU Serif"/>
        </w:rPr>
        <w:t xml:space="preserve">s that the amount of information units (unique, repeated or total) in the gesture as interpreted by a human coder are reliably correlating with kinematic intermittency (more intermittent more information), gesture space (larger space more information) and </w:t>
      </w:r>
      <w:r w:rsidR="0082144A" w:rsidRPr="001B6E64">
        <w:rPr>
          <w:rFonts w:ascii="CMU Serif" w:hAnsi="CMU Serif" w:cs="CMU Serif"/>
        </w:rPr>
        <w:t>temporal variability (more stable rhythm more segments).</w:t>
      </w:r>
    </w:p>
    <w:p w14:paraId="6ED60DF9" w14:textId="77777777" w:rsidR="00700F8E" w:rsidRDefault="00700F8E">
      <w:pPr>
        <w:rPr>
          <w:rFonts w:ascii="CMU Serif" w:hAnsi="CMU Serif" w:cs="CMU Serif"/>
        </w:rPr>
      </w:pPr>
      <w:r>
        <w:rPr>
          <w:rFonts w:ascii="CMU Serif" w:hAnsi="CMU Serif" w:cs="CMU Serif"/>
        </w:rPr>
        <w:br w:type="page"/>
      </w:r>
    </w:p>
    <w:p w14:paraId="6AC59179" w14:textId="77777777" w:rsidR="00700F8E" w:rsidRDefault="0082144A" w:rsidP="001B6E64">
      <w:pPr>
        <w:pStyle w:val="BodyText"/>
        <w:spacing w:line="360" w:lineRule="auto"/>
        <w:rPr>
          <w:rFonts w:ascii="CMU Serif" w:hAnsi="CMU Serif" w:cs="CMU Serif"/>
        </w:rPr>
      </w:pPr>
      <w:r w:rsidRPr="001B6E64">
        <w:rPr>
          <w:rFonts w:ascii="CMU Serif" w:hAnsi="CMU Serif" w:cs="CMU Serif"/>
        </w:rPr>
        <w:lastRenderedPageBreak/>
        <w:t>Figure 8. Correlations of kinematic measures with human-coded gesture information</w:t>
      </w:r>
      <w:r w:rsidRPr="001B6E64">
        <w:rPr>
          <w:rFonts w:ascii="CMU Serif" w:hAnsi="CMU Serif" w:cs="CMU Serif"/>
        </w:rPr>
        <w:br/>
      </w:r>
      <w:r w:rsidRPr="001B6E64">
        <w:rPr>
          <w:rFonts w:ascii="CMU Serif" w:hAnsi="CMU Serif" w:cs="CMU Serif"/>
          <w:noProof/>
        </w:rPr>
        <w:drawing>
          <wp:inline distT="0" distB="0" distL="0" distR="0" wp14:anchorId="64B4C5BC" wp14:editId="4BD33838">
            <wp:extent cx="5224007" cy="6094675"/>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GNet_WP_files/figure-docx/r%20summ_kin2-1.png"/>
                    <pic:cNvPicPr>
                      <a:picLocks noChangeAspect="1" noChangeArrowheads="1"/>
                    </pic:cNvPicPr>
                  </pic:nvPicPr>
                  <pic:blipFill>
                    <a:blip r:embed="rId17"/>
                    <a:stretch>
                      <a:fillRect/>
                    </a:stretch>
                  </pic:blipFill>
                  <pic:spPr bwMode="auto">
                    <a:xfrm>
                      <a:off x="0" y="0"/>
                      <a:ext cx="5257497" cy="6133747"/>
                    </a:xfrm>
                    <a:prstGeom prst="rect">
                      <a:avLst/>
                    </a:prstGeom>
                    <a:noFill/>
                    <a:ln w="9525">
                      <a:noFill/>
                      <a:headEnd/>
                      <a:tailEnd/>
                    </a:ln>
                  </pic:spPr>
                </pic:pic>
              </a:graphicData>
            </a:graphic>
          </wp:inline>
        </w:drawing>
      </w:r>
      <w:r w:rsidRPr="001B6E64">
        <w:rPr>
          <w:rFonts w:ascii="CMU Serif" w:hAnsi="CMU Serif" w:cs="CMU Serif"/>
        </w:rPr>
        <w:t xml:space="preserve"> </w:t>
      </w:r>
    </w:p>
    <w:p w14:paraId="1131849E" w14:textId="7A8566CC" w:rsidR="006A7C59" w:rsidRPr="00700F8E" w:rsidRDefault="0082144A" w:rsidP="00700F8E">
      <w:pPr>
        <w:pStyle w:val="BodyText"/>
        <w:spacing w:line="240" w:lineRule="auto"/>
        <w:ind w:firstLine="0"/>
        <w:rPr>
          <w:rFonts w:ascii="CMU Serif" w:hAnsi="CMU Serif" w:cs="CMU Serif"/>
          <w:sz w:val="20"/>
          <w:szCs w:val="20"/>
        </w:rPr>
      </w:pPr>
      <w:r w:rsidRPr="00700F8E">
        <w:rPr>
          <w:rFonts w:ascii="CMU Serif" w:hAnsi="CMU Serif" w:cs="CMU Serif"/>
          <w:i/>
          <w:sz w:val="20"/>
          <w:szCs w:val="20"/>
        </w:rPr>
        <w:t>Note figure 8.</w:t>
      </w:r>
      <w:r w:rsidRPr="00700F8E">
        <w:rPr>
          <w:rFonts w:ascii="CMU Serif" w:hAnsi="CMU Serif" w:cs="CMU Serif"/>
          <w:sz w:val="20"/>
          <w:szCs w:val="20"/>
        </w:rPr>
        <w:t xml:space="preserve"> On the horizontal axes the human-coded number of gesture segments, unique information units, and the</w:t>
      </w:r>
      <w:r w:rsidRPr="00700F8E">
        <w:rPr>
          <w:rFonts w:ascii="CMU Serif" w:hAnsi="CMU Serif" w:cs="CMU Serif"/>
          <w:sz w:val="20"/>
          <w:szCs w:val="20"/>
        </w:rPr>
        <w:t xml:space="preserve"> number repetitions (of information units) are shown. On the vertical axes our automatic kinematic measures are shown: intermittency, gesture space, and temporal variability. The findings show that our measures are a proxy for human judgments, such that mo</w:t>
      </w:r>
      <w:r w:rsidRPr="00700F8E">
        <w:rPr>
          <w:rFonts w:ascii="CMU Serif" w:hAnsi="CMU Serif" w:cs="CMU Serif"/>
          <w:sz w:val="20"/>
          <w:szCs w:val="20"/>
        </w:rPr>
        <w:t>re intermittent kinematics reflect more information units (repeater and/or unique). Larger gesture space is related to more information units. Lower temporal variability in kinematics is further associated with more information units.</w:t>
      </w:r>
    </w:p>
    <w:p w14:paraId="33B9655C" w14:textId="77777777" w:rsidR="006A7C59" w:rsidRPr="001B6E64" w:rsidRDefault="0082144A" w:rsidP="001B6E64">
      <w:pPr>
        <w:pStyle w:val="Heading1"/>
        <w:spacing w:line="360" w:lineRule="auto"/>
        <w:rPr>
          <w:rFonts w:ascii="CMU Serif" w:hAnsi="CMU Serif" w:cs="CMU Serif"/>
        </w:rPr>
      </w:pPr>
      <w:bookmarkStart w:id="5" w:name="main-results"/>
      <w:r w:rsidRPr="001B6E64">
        <w:rPr>
          <w:rFonts w:ascii="CMU Serif" w:hAnsi="CMU Serif" w:cs="CMU Serif"/>
        </w:rPr>
        <w:lastRenderedPageBreak/>
        <w:t>Main Results</w:t>
      </w:r>
      <w:bookmarkEnd w:id="5"/>
    </w:p>
    <w:p w14:paraId="6A724A98" w14:textId="77777777" w:rsidR="006A7C59" w:rsidRPr="001B6E64" w:rsidRDefault="0082144A" w:rsidP="001B6E64">
      <w:pPr>
        <w:pStyle w:val="FirstParagraph"/>
        <w:spacing w:line="360" w:lineRule="auto"/>
        <w:rPr>
          <w:rFonts w:ascii="CMU Serif" w:hAnsi="CMU Serif" w:cs="CMU Serif"/>
        </w:rPr>
      </w:pPr>
      <w:r w:rsidRPr="001B6E64">
        <w:rPr>
          <w:rFonts w:ascii="CMU Serif" w:hAnsi="CMU Serif" w:cs="CMU Serif"/>
        </w:rPr>
        <w:t xml:space="preserve">We will </w:t>
      </w:r>
      <w:r w:rsidRPr="001B6E64">
        <w:rPr>
          <w:rFonts w:ascii="CMU Serif" w:hAnsi="CMU Serif" w:cs="CMU Serif"/>
        </w:rPr>
        <w:t>first report findings on how relations between communicative tokens changed over the generations, as indicated by our network measures. We then validate whether network entropy approximates systematicity as observed by human coders. Subsequently, we will a</w:t>
      </w:r>
      <w:r w:rsidRPr="001B6E64">
        <w:rPr>
          <w:rFonts w:ascii="CMU Serif" w:hAnsi="CMU Serif" w:cs="CMU Serif"/>
        </w:rPr>
        <w:t>ssess whether network changes occurred between particular tokens, namely the function vs. theme grouping. Finally, we will report on whether structural kinematic changes occurred over the generations for verb and non-verb gestures, and how such kinematic c</w:t>
      </w:r>
      <w:r w:rsidRPr="001B6E64">
        <w:rPr>
          <w:rFonts w:ascii="CMU Serif" w:hAnsi="CMU Serif" w:cs="CMU Serif"/>
        </w:rPr>
        <w:t>hanges related to changes on the network level.</w:t>
      </w:r>
    </w:p>
    <w:p w14:paraId="3DA490B2" w14:textId="77777777" w:rsidR="006A7C59" w:rsidRPr="001B6E64" w:rsidRDefault="0082144A" w:rsidP="001B6E64">
      <w:pPr>
        <w:pStyle w:val="Heading2"/>
        <w:rPr>
          <w:rFonts w:ascii="CMU Serif" w:hAnsi="CMU Serif" w:cs="CMU Serif"/>
        </w:rPr>
      </w:pPr>
      <w:bookmarkStart w:id="6" w:name="network-changes-over-generations"/>
      <w:r w:rsidRPr="001B6E64">
        <w:rPr>
          <w:rFonts w:ascii="CMU Serif" w:hAnsi="CMU Serif" w:cs="CMU Serif"/>
        </w:rPr>
        <w:t>Network changes over generations</w:t>
      </w:r>
      <w:bookmarkEnd w:id="6"/>
    </w:p>
    <w:p w14:paraId="6D4FD095" w14:textId="77777777" w:rsidR="006A7C59" w:rsidRPr="001B6E64" w:rsidRDefault="0082144A" w:rsidP="001B6E64">
      <w:pPr>
        <w:pStyle w:val="FirstParagraph"/>
        <w:spacing w:line="360" w:lineRule="auto"/>
        <w:rPr>
          <w:rFonts w:ascii="CMU Serif" w:hAnsi="CMU Serif" w:cs="CMU Serif"/>
        </w:rPr>
      </w:pPr>
      <w:r w:rsidRPr="001B6E64">
        <w:rPr>
          <w:rFonts w:ascii="CMU Serif" w:hAnsi="CMU Serif" w:cs="CMU Serif"/>
        </w:rPr>
        <w:t>Figure 9 shows that for the gesture networks, that entropy was generally decreasing as a function of generation, indicating lower complexity of gesture interrelations as the s</w:t>
      </w:r>
      <w:r w:rsidRPr="001B6E64">
        <w:rPr>
          <w:rFonts w:ascii="CMU Serif" w:hAnsi="CMU Serif" w:cs="CMU Serif"/>
        </w:rPr>
        <w:t>ystem matures. Furthermore we find that clustering persistence was less pronounced at later generations.</w:t>
      </w:r>
    </w:p>
    <w:p w14:paraId="2A01CEC1" w14:textId="0E84D2FB" w:rsidR="006A7C59" w:rsidRPr="001B6E64" w:rsidRDefault="006A7C59" w:rsidP="001B6E64">
      <w:pPr>
        <w:spacing w:line="360" w:lineRule="auto"/>
        <w:rPr>
          <w:rFonts w:ascii="CMU Serif" w:hAnsi="CMU Serif" w:cs="CMU Serif"/>
        </w:rPr>
      </w:pPr>
    </w:p>
    <w:p w14:paraId="685964C9" w14:textId="77777777" w:rsidR="00700F8E" w:rsidRDefault="0082144A" w:rsidP="001B6E64">
      <w:pPr>
        <w:pStyle w:val="BodyText"/>
        <w:spacing w:line="360" w:lineRule="auto"/>
        <w:rPr>
          <w:rFonts w:ascii="CMU Serif" w:hAnsi="CMU Serif" w:cs="CMU Serif"/>
        </w:rPr>
      </w:pPr>
      <w:r w:rsidRPr="001B6E64">
        <w:rPr>
          <w:rFonts w:ascii="CMU Serif" w:hAnsi="CMU Serif" w:cs="CMU Serif"/>
        </w:rPr>
        <w:lastRenderedPageBreak/>
        <w:t xml:space="preserve">Figure 9. Changes in networks measures over generations within chains </w:t>
      </w:r>
      <w:r w:rsidRPr="001B6E64">
        <w:rPr>
          <w:rFonts w:ascii="CMU Serif" w:hAnsi="CMU Serif" w:cs="CMU Serif"/>
          <w:noProof/>
        </w:rPr>
        <w:drawing>
          <wp:inline distT="0" distB="0" distL="0" distR="0" wp14:anchorId="1741D195" wp14:editId="5DF0225B">
            <wp:extent cx="4586967" cy="5963478"/>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GNet_WP_files/figure-docx/plotresults-1.png"/>
                    <pic:cNvPicPr>
                      <a:picLocks noChangeAspect="1" noChangeArrowheads="1"/>
                    </pic:cNvPicPr>
                  </pic:nvPicPr>
                  <pic:blipFill rotWithShape="1">
                    <a:blip r:embed="rId18"/>
                    <a:srcRect b="7136"/>
                    <a:stretch/>
                  </pic:blipFill>
                  <pic:spPr bwMode="auto">
                    <a:xfrm>
                      <a:off x="0" y="0"/>
                      <a:ext cx="4587290" cy="5963898"/>
                    </a:xfrm>
                    <a:prstGeom prst="rect">
                      <a:avLst/>
                    </a:prstGeom>
                    <a:noFill/>
                    <a:ln>
                      <a:noFill/>
                    </a:ln>
                    <a:extLst>
                      <a:ext uri="{53640926-AAD7-44D8-BBD7-CCE9431645EC}">
                        <a14:shadowObscured xmlns:a14="http://schemas.microsoft.com/office/drawing/2010/main"/>
                      </a:ext>
                    </a:extLst>
                  </pic:spPr>
                </pic:pic>
              </a:graphicData>
            </a:graphic>
          </wp:inline>
        </w:drawing>
      </w:r>
      <w:r w:rsidRPr="001B6E64">
        <w:rPr>
          <w:rFonts w:ascii="CMU Serif" w:hAnsi="CMU Serif" w:cs="CMU Serif"/>
        </w:rPr>
        <w:t xml:space="preserve"> </w:t>
      </w:r>
    </w:p>
    <w:p w14:paraId="226587E0" w14:textId="7411C256" w:rsidR="006A7C59" w:rsidRPr="00700F8E" w:rsidRDefault="0082144A" w:rsidP="00700F8E">
      <w:pPr>
        <w:pStyle w:val="BodyText"/>
        <w:spacing w:line="240" w:lineRule="auto"/>
        <w:ind w:firstLine="0"/>
        <w:rPr>
          <w:rFonts w:ascii="CMU Serif" w:hAnsi="CMU Serif" w:cs="CMU Serif"/>
          <w:sz w:val="20"/>
          <w:szCs w:val="20"/>
        </w:rPr>
      </w:pPr>
      <w:r w:rsidRPr="00700F8E">
        <w:rPr>
          <w:rFonts w:ascii="CMU Serif" w:hAnsi="CMU Serif" w:cs="CMU Serif"/>
          <w:i/>
          <w:sz w:val="20"/>
          <w:szCs w:val="20"/>
        </w:rPr>
        <w:t>Note Figure 9.</w:t>
      </w:r>
      <w:r w:rsidRPr="00700F8E">
        <w:rPr>
          <w:rFonts w:ascii="CMU Serif" w:hAnsi="CMU Serif" w:cs="CMU Serif"/>
          <w:sz w:val="20"/>
          <w:szCs w:val="20"/>
        </w:rPr>
        <w:t xml:space="preserve"> For each chain the changes over generations in entropy and clu</w:t>
      </w:r>
      <w:r w:rsidRPr="00700F8E">
        <w:rPr>
          <w:rFonts w:ascii="CMU Serif" w:hAnsi="CMU Serif" w:cs="CMU Serif"/>
          <w:sz w:val="20"/>
          <w:szCs w:val="20"/>
        </w:rPr>
        <w:t>ster persistence is shown, with generation 0 indicating the seed gesture set. For each generation &gt; 0 there are two data points as there are two participants in each generation. Two example data points (red, and blue) are shown with their corresponding red</w:t>
      </w:r>
      <w:r w:rsidRPr="00700F8E">
        <w:rPr>
          <w:rFonts w:ascii="CMU Serif" w:hAnsi="CMU Serif" w:cs="CMU Serif"/>
          <w:sz w:val="20"/>
          <w:szCs w:val="20"/>
        </w:rPr>
        <w:t xml:space="preserve"> and blue network representation (lower panel). In general cluster persistence decreased, indicating less differentiability between tokens. This may be seen in example A where there are relatively large cavities between tokens, while in example B the token</w:t>
      </w:r>
      <w:r w:rsidRPr="00700F8E">
        <w:rPr>
          <w:rFonts w:ascii="CMU Serif" w:hAnsi="CMU Serif" w:cs="CMU Serif"/>
          <w:sz w:val="20"/>
          <w:szCs w:val="20"/>
        </w:rPr>
        <w:t xml:space="preserve"> organization is more homegenously tesselated. Indeed, entropy tends to decline over the generations, indicating that relationships between tokens became less diverse, possibly indicating systematicity in the way nodes are connected. </w:t>
      </w:r>
    </w:p>
    <w:p w14:paraId="4DC61265" w14:textId="77777777" w:rsidR="00BC6284" w:rsidRDefault="0082144A" w:rsidP="001B6E64">
      <w:pPr>
        <w:pStyle w:val="BodyText"/>
        <w:spacing w:line="360" w:lineRule="auto"/>
        <w:rPr>
          <w:rFonts w:ascii="CMU Serif" w:hAnsi="CMU Serif" w:cs="CMU Serif"/>
        </w:rPr>
      </w:pPr>
      <w:r w:rsidRPr="001B6E64">
        <w:rPr>
          <w:rFonts w:ascii="CMU Serif" w:hAnsi="CMU Serif" w:cs="CMU Serif"/>
        </w:rPr>
        <w:lastRenderedPageBreak/>
        <w:t>We tested these trend</w:t>
      </w:r>
      <w:r w:rsidRPr="001B6E64">
        <w:rPr>
          <w:rFonts w:ascii="CMU Serif" w:hAnsi="CMU Serif" w:cs="CMU Serif"/>
        </w:rPr>
        <w:t xml:space="preserve">s separately for each network property with mixed linear regression models, with chain as random intercept (random slopes did not converge for these models) and generation as independent predictor (0-5 generations, with generation 0 being the seed gesture </w:t>
      </w:r>
      <w:r w:rsidRPr="001B6E64">
        <w:rPr>
          <w:rFonts w:ascii="CMU Serif" w:hAnsi="CMU Serif" w:cs="CMU Serif"/>
        </w:rPr>
        <w:t>network).</w:t>
      </w:r>
    </w:p>
    <w:p w14:paraId="7687743C" w14:textId="42BC816F" w:rsidR="00BC6284" w:rsidRDefault="0082144A" w:rsidP="001B6E64">
      <w:pPr>
        <w:pStyle w:val="BodyText"/>
        <w:spacing w:line="360" w:lineRule="auto"/>
        <w:rPr>
          <w:rFonts w:ascii="CMU Serif" w:hAnsi="CMU Serif" w:cs="CMU Serif"/>
        </w:rPr>
      </w:pPr>
      <w:r w:rsidRPr="001B6E64">
        <w:rPr>
          <w:rFonts w:ascii="CMU Serif" w:hAnsi="CMU Serif" w:cs="CMU Serif"/>
        </w:rPr>
        <w:t xml:space="preserve">Generation was a reliable predictor for entropy as compared to a basemodel predicting the overall mean, chi-squared change (1) = 4.75, </w:t>
      </w:r>
      <w:r w:rsidRPr="001B6E64">
        <w:rPr>
          <w:rFonts w:ascii="CMU Serif" w:hAnsi="CMU Serif" w:cs="CMU Serif"/>
          <w:i/>
        </w:rPr>
        <w:t>p</w:t>
      </w:r>
      <w:r w:rsidRPr="001B6E64">
        <w:rPr>
          <w:rFonts w:ascii="CMU Serif" w:hAnsi="CMU Serif" w:cs="CMU Serif"/>
        </w:rPr>
        <w:t xml:space="preserve"> = 0.03, model </w:t>
      </w:r>
      <w:r w:rsidRPr="001B6E64">
        <w:rPr>
          <w:rFonts w:ascii="CMU Serif" w:hAnsi="CMU Serif" w:cs="CMU Serif"/>
          <w:i/>
        </w:rPr>
        <w:t>R</w:t>
      </w:r>
      <w:r w:rsidRPr="001B6E64">
        <w:rPr>
          <w:rFonts w:ascii="CMU Serif" w:hAnsi="CMU Serif" w:cs="CMU Serif"/>
        </w:rPr>
        <w:t xml:space="preserve">-squared = 0.08. Model estimates showed that with increased generation the entropy decreased, </w:t>
      </w:r>
      <w:r w:rsidRPr="001B6E64">
        <w:rPr>
          <w:rFonts w:ascii="CMU Serif" w:hAnsi="CMU Serif" w:cs="CMU Serif"/>
          <w:i/>
        </w:rPr>
        <w:t>b</w:t>
      </w:r>
      <w:r w:rsidRPr="001B6E64">
        <w:rPr>
          <w:rFonts w:ascii="CMU Serif" w:hAnsi="CMU Serif" w:cs="CMU Serif"/>
        </w:rPr>
        <w:t xml:space="preserve"> estimate = -0.0006, </w:t>
      </w:r>
      <w:r w:rsidRPr="001B6E64">
        <w:rPr>
          <w:rFonts w:ascii="CMU Serif" w:hAnsi="CMU Serif" w:cs="CMU Serif"/>
          <w:i/>
        </w:rPr>
        <w:t>t</w:t>
      </w:r>
      <w:r w:rsidRPr="001B6E64">
        <w:rPr>
          <w:rFonts w:ascii="CMU Serif" w:hAnsi="CMU Serif" w:cs="CMU Serif"/>
        </w:rPr>
        <w:t xml:space="preserve"> ( 48.00 ) = -2.19, </w:t>
      </w:r>
      <w:r w:rsidRPr="001B6E64">
        <w:rPr>
          <w:rFonts w:ascii="CMU Serif" w:hAnsi="CMU Serif" w:cs="CMU Serif"/>
          <w:i/>
        </w:rPr>
        <w:t>p</w:t>
      </w:r>
      <w:r w:rsidRPr="001B6E64">
        <w:rPr>
          <w:rFonts w:ascii="CMU Serif" w:hAnsi="CMU Serif" w:cs="CMU Serif"/>
        </w:rPr>
        <w:t xml:space="preserve"> = 0.03, Cohen’s </w:t>
      </w:r>
      <w:r w:rsidRPr="001B6E64">
        <w:rPr>
          <w:rFonts w:ascii="CMU Serif" w:hAnsi="CMU Serif" w:cs="CMU Serif"/>
          <w:i/>
        </w:rPr>
        <w:t>d</w:t>
      </w:r>
      <w:r w:rsidRPr="001B6E64">
        <w:rPr>
          <w:rFonts w:ascii="CMU Serif" w:hAnsi="CMU Serif" w:cs="CMU Serif"/>
        </w:rPr>
        <w:t xml:space="preserve"> = -0.63).</w:t>
      </w:r>
    </w:p>
    <w:p w14:paraId="77E2B63D" w14:textId="4583091F" w:rsidR="00BC6284" w:rsidRDefault="0082144A" w:rsidP="001B6E64">
      <w:pPr>
        <w:pStyle w:val="BodyText"/>
        <w:spacing w:line="360" w:lineRule="auto"/>
        <w:rPr>
          <w:rFonts w:ascii="CMU Serif" w:hAnsi="CMU Serif" w:cs="CMU Serif"/>
        </w:rPr>
      </w:pPr>
      <w:r w:rsidRPr="001B6E64">
        <w:rPr>
          <w:rFonts w:ascii="CMU Serif" w:hAnsi="CMU Serif" w:cs="CMU Serif"/>
        </w:rPr>
        <w:t xml:space="preserve">Cluster persistence was predicted by generation as compared to a basemodel, chi-squared change (1) = 14.60, </w:t>
      </w:r>
      <w:r w:rsidRPr="001B6E64">
        <w:rPr>
          <w:rFonts w:ascii="CMU Serif" w:hAnsi="CMU Serif" w:cs="CMU Serif"/>
          <w:i/>
        </w:rPr>
        <w:t>p</w:t>
      </w:r>
      <w:r w:rsidRPr="001B6E64">
        <w:rPr>
          <w:rFonts w:ascii="CMU Serif" w:hAnsi="CMU Serif" w:cs="CMU Serif"/>
        </w:rPr>
        <w:t xml:space="preserve"> &lt;.001, model R-squared = 0.24. Model estimates showed that with increased</w:t>
      </w:r>
      <w:r w:rsidRPr="001B6E64">
        <w:rPr>
          <w:rFonts w:ascii="CMU Serif" w:hAnsi="CMU Serif" w:cs="CMU Serif"/>
        </w:rPr>
        <w:t xml:space="preserve"> generation the cluster persistence decreased, </w:t>
      </w:r>
      <w:r w:rsidRPr="001B6E64">
        <w:rPr>
          <w:rFonts w:ascii="CMU Serif" w:hAnsi="CMU Serif" w:cs="CMU Serif"/>
          <w:i/>
        </w:rPr>
        <w:t>b</w:t>
      </w:r>
      <w:r w:rsidRPr="001B6E64">
        <w:rPr>
          <w:rFonts w:ascii="CMU Serif" w:hAnsi="CMU Serif" w:cs="CMU Serif"/>
        </w:rPr>
        <w:t xml:space="preserve"> estimate = -0.09, </w:t>
      </w:r>
      <w:r w:rsidRPr="001B6E64">
        <w:rPr>
          <w:rFonts w:ascii="CMU Serif" w:hAnsi="CMU Serif" w:cs="CMU Serif"/>
          <w:i/>
        </w:rPr>
        <w:t>t</w:t>
      </w:r>
      <w:r w:rsidRPr="001B6E64">
        <w:rPr>
          <w:rFonts w:ascii="CMU Serif" w:hAnsi="CMU Serif" w:cs="CMU Serif"/>
        </w:rPr>
        <w:t xml:space="preserve"> (48.00) = -4.02, </w:t>
      </w:r>
      <w:r w:rsidRPr="001B6E64">
        <w:rPr>
          <w:rFonts w:ascii="CMU Serif" w:hAnsi="CMU Serif" w:cs="CMU Serif"/>
          <w:i/>
        </w:rPr>
        <w:t>p</w:t>
      </w:r>
      <w:r w:rsidRPr="001B6E64">
        <w:rPr>
          <w:rFonts w:ascii="CMU Serif" w:hAnsi="CMU Serif" w:cs="CMU Serif"/>
        </w:rPr>
        <w:t xml:space="preserve"> &lt; .001, Cohen’s </w:t>
      </w:r>
      <w:r w:rsidRPr="001B6E64">
        <w:rPr>
          <w:rFonts w:ascii="CMU Serif" w:hAnsi="CMU Serif" w:cs="CMU Serif"/>
          <w:i/>
        </w:rPr>
        <w:t>d</w:t>
      </w:r>
      <w:r w:rsidRPr="001B6E64">
        <w:rPr>
          <w:rFonts w:ascii="CMU Serif" w:hAnsi="CMU Serif" w:cs="CMU Serif"/>
        </w:rPr>
        <w:t xml:space="preserve"> </w:t>
      </w:r>
      <w:r w:rsidRPr="001B6E64">
        <w:rPr>
          <w:rFonts w:ascii="CMU Serif" w:hAnsi="CMU Serif" w:cs="CMU Serif"/>
        </w:rPr>
        <w:t>= -1.16). Note that the effect size of generation on cluster persistence is about twice as strong as compared to entropy.</w:t>
      </w:r>
    </w:p>
    <w:p w14:paraId="2C1A53F9" w14:textId="4F764835" w:rsidR="006A7C59" w:rsidRPr="001B6E64" w:rsidRDefault="0082144A" w:rsidP="001B6E64">
      <w:pPr>
        <w:pStyle w:val="BodyText"/>
        <w:spacing w:line="360" w:lineRule="auto"/>
        <w:rPr>
          <w:rFonts w:ascii="CMU Serif" w:hAnsi="CMU Serif" w:cs="CMU Serif"/>
        </w:rPr>
      </w:pPr>
      <w:r w:rsidRPr="001B6E64">
        <w:rPr>
          <w:rFonts w:ascii="CMU Serif" w:hAnsi="CMU Serif" w:cs="CMU Serif"/>
        </w:rPr>
        <w:t>We can further ask whether it is the case whether our network entropy measure is approximating the entropy of hand-coded gestures. Fig</w:t>
      </w:r>
      <w:r w:rsidRPr="001B6E64">
        <w:rPr>
          <w:rFonts w:ascii="CMU Serif" w:hAnsi="CMU Serif" w:cs="CMU Serif"/>
        </w:rPr>
        <w:t>ure 10 confirms that this is indeed the case, such that entropy increase based on human-coded information units is related to increase in entropy based on gesture network entropy.</w:t>
      </w:r>
    </w:p>
    <w:p w14:paraId="27F07517" w14:textId="77777777" w:rsidR="00BC6284" w:rsidRDefault="0082144A" w:rsidP="001B6E64">
      <w:pPr>
        <w:pStyle w:val="BodyText"/>
        <w:spacing w:line="360" w:lineRule="auto"/>
        <w:rPr>
          <w:rFonts w:ascii="CMU Serif" w:hAnsi="CMU Serif" w:cs="CMU Serif"/>
        </w:rPr>
      </w:pPr>
      <w:r w:rsidRPr="001B6E64">
        <w:rPr>
          <w:rFonts w:ascii="CMU Serif" w:hAnsi="CMU Serif" w:cs="CMU Serif"/>
        </w:rPr>
        <w:lastRenderedPageBreak/>
        <w:t xml:space="preserve">Figure 10. Gesture network entropy versus human-coded entropy </w:t>
      </w:r>
      <w:r w:rsidRPr="001B6E64">
        <w:rPr>
          <w:rFonts w:ascii="CMU Serif" w:hAnsi="CMU Serif" w:cs="CMU Serif"/>
          <w:noProof/>
        </w:rPr>
        <w:drawing>
          <wp:inline distT="0" distB="0" distL="0" distR="0" wp14:anchorId="72B691EB" wp14:editId="6108D536">
            <wp:extent cx="3669832" cy="4587290"/>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GNet_WP_files/figure-docx/entropycheck-1.png"/>
                    <pic:cNvPicPr>
                      <a:picLocks noChangeAspect="1" noChangeArrowheads="1"/>
                    </pic:cNvPicPr>
                  </pic:nvPicPr>
                  <pic:blipFill>
                    <a:blip r:embed="rId19"/>
                    <a:stretch>
                      <a:fillRect/>
                    </a:stretch>
                  </pic:blipFill>
                  <pic:spPr bwMode="auto">
                    <a:xfrm>
                      <a:off x="0" y="0"/>
                      <a:ext cx="3669832" cy="4587290"/>
                    </a:xfrm>
                    <a:prstGeom prst="rect">
                      <a:avLst/>
                    </a:prstGeom>
                    <a:noFill/>
                    <a:ln w="9525">
                      <a:noFill/>
                      <a:headEnd/>
                      <a:tailEnd/>
                    </a:ln>
                  </pic:spPr>
                </pic:pic>
              </a:graphicData>
            </a:graphic>
          </wp:inline>
        </w:drawing>
      </w:r>
      <w:r w:rsidRPr="001B6E64">
        <w:rPr>
          <w:rFonts w:ascii="CMU Serif" w:hAnsi="CMU Serif" w:cs="CMU Serif"/>
        </w:rPr>
        <w:t xml:space="preserve"> </w:t>
      </w:r>
    </w:p>
    <w:p w14:paraId="091448C2" w14:textId="54BE69DF" w:rsidR="006A7C59" w:rsidRPr="00BC6284" w:rsidRDefault="0082144A" w:rsidP="00BC6284">
      <w:pPr>
        <w:pStyle w:val="BodyText"/>
        <w:spacing w:line="240" w:lineRule="auto"/>
        <w:ind w:firstLine="0"/>
        <w:rPr>
          <w:rFonts w:ascii="CMU Serif" w:hAnsi="CMU Serif" w:cs="CMU Serif"/>
          <w:sz w:val="20"/>
          <w:szCs w:val="20"/>
        </w:rPr>
      </w:pPr>
      <w:r w:rsidRPr="00BC6284">
        <w:rPr>
          <w:rFonts w:ascii="CMU Serif" w:hAnsi="CMU Serif" w:cs="CMU Serif"/>
          <w:i/>
          <w:sz w:val="20"/>
          <w:szCs w:val="20"/>
        </w:rPr>
        <w:t xml:space="preserve">Note figure </w:t>
      </w:r>
      <w:r w:rsidRPr="00BC6284">
        <w:rPr>
          <w:rFonts w:ascii="CMU Serif" w:hAnsi="CMU Serif" w:cs="CMU Serif"/>
          <w:i/>
          <w:sz w:val="20"/>
          <w:szCs w:val="20"/>
        </w:rPr>
        <w:t>10.</w:t>
      </w:r>
      <w:r w:rsidRPr="00BC6284">
        <w:rPr>
          <w:rFonts w:ascii="CMU Serif" w:hAnsi="CMU Serif" w:cs="CMU Serif"/>
          <w:sz w:val="20"/>
          <w:szCs w:val="20"/>
        </w:rPr>
        <w:t xml:space="preserve"> The upper panel shows that there there is a strong relationship between the gesture network entropy with that of entropy computed on human-coded information units. That network entropy is uniquely related to systematicity is further corroborated by the</w:t>
      </w:r>
      <w:r w:rsidRPr="00BC6284">
        <w:rPr>
          <w:rFonts w:ascii="CMU Serif" w:hAnsi="CMU Serif" w:cs="CMU Serif"/>
          <w:sz w:val="20"/>
          <w:szCs w:val="20"/>
        </w:rPr>
        <w:t xml:space="preserve"> finding that cluster persistence is not reliably correlated with entropy based on human coding. It does seems that gesture network analysis is a form-based proxy for systematicity in silent gesture.</w:t>
      </w:r>
    </w:p>
    <w:p w14:paraId="6A37F106" w14:textId="77777777" w:rsidR="006A7C59" w:rsidRPr="001B6E64" w:rsidRDefault="0082144A" w:rsidP="001B6E64">
      <w:pPr>
        <w:pStyle w:val="Heading2"/>
        <w:rPr>
          <w:rFonts w:ascii="CMU Serif" w:hAnsi="CMU Serif" w:cs="CMU Serif"/>
        </w:rPr>
      </w:pPr>
      <w:bookmarkStart w:id="7" w:name="Xdf7bf3aa21dbc776a023c782ba1cf62d641ea78"/>
      <w:r w:rsidRPr="001B6E64">
        <w:rPr>
          <w:rFonts w:ascii="CMU Serif" w:hAnsi="CMU Serif" w:cs="CMU Serif"/>
        </w:rPr>
        <w:t>Changes within them versus changes within function</w:t>
      </w:r>
      <w:bookmarkEnd w:id="7"/>
    </w:p>
    <w:p w14:paraId="7F265602" w14:textId="77777777" w:rsidR="006A7C59" w:rsidRPr="001B6E64" w:rsidRDefault="0082144A" w:rsidP="001B6E64">
      <w:pPr>
        <w:pStyle w:val="FirstParagraph"/>
        <w:spacing w:line="360" w:lineRule="auto"/>
        <w:rPr>
          <w:rFonts w:ascii="CMU Serif" w:hAnsi="CMU Serif" w:cs="CMU Serif"/>
        </w:rPr>
      </w:pPr>
      <w:r w:rsidRPr="001B6E64">
        <w:rPr>
          <w:rFonts w:ascii="CMU Serif" w:hAnsi="CMU Serif" w:cs="CMU Serif"/>
        </w:rPr>
        <w:t>We can further localize where systematicity is most likely to increase (i.e., decrease in entropy) by subsetting the communicative tokens based on theme and function groupings. Thus for each participant we</w:t>
      </w:r>
      <w:r w:rsidRPr="001B6E64">
        <w:rPr>
          <w:rFonts w:ascii="CMU Serif" w:hAnsi="CMU Serif" w:cs="CMU Serif"/>
        </w:rPr>
        <w:t xml:space="preserve"> selected a sub-network grouped by function category gesture or theme category gesture and then computed network entropy for each of those subnetworks. This was done for all category tokens (e.g., “action”, </w:t>
      </w:r>
      <w:r w:rsidRPr="001B6E64">
        <w:rPr>
          <w:rFonts w:ascii="CMU Serif" w:hAnsi="CMU Serif" w:cs="CMU Serif"/>
        </w:rPr>
        <w:lastRenderedPageBreak/>
        <w:t>“agent”, etc.) and averaged for function and them</w:t>
      </w:r>
      <w:r w:rsidRPr="001B6E64">
        <w:rPr>
          <w:rFonts w:ascii="CMU Serif" w:hAnsi="CMU Serif" w:cs="CMU Serif"/>
        </w:rPr>
        <w:t>e separately, to yield an average entropy for each category. See figure 11 for the main results of these subset networks.</w:t>
      </w:r>
    </w:p>
    <w:p w14:paraId="5EC5EC33" w14:textId="77777777" w:rsidR="00BC6284" w:rsidRDefault="0082144A" w:rsidP="00BC6284">
      <w:pPr>
        <w:pStyle w:val="BodyText"/>
        <w:spacing w:line="360" w:lineRule="auto"/>
        <w:ind w:firstLine="0"/>
        <w:rPr>
          <w:rFonts w:ascii="CMU Serif" w:hAnsi="CMU Serif" w:cs="CMU Serif"/>
        </w:rPr>
      </w:pPr>
      <w:r w:rsidRPr="001B6E64">
        <w:rPr>
          <w:rFonts w:ascii="CMU Serif" w:hAnsi="CMU Serif" w:cs="CMU Serif"/>
        </w:rPr>
        <w:t xml:space="preserve">Figure 11. Change in entropy in theme-level networks versus function-grouped networks </w:t>
      </w:r>
      <w:r w:rsidRPr="001B6E64">
        <w:rPr>
          <w:rFonts w:ascii="CMU Serif" w:hAnsi="CMU Serif" w:cs="CMU Serif"/>
          <w:noProof/>
        </w:rPr>
        <w:drawing>
          <wp:inline distT="0" distB="0" distL="0" distR="0" wp14:anchorId="2AE867BD" wp14:editId="30E07F73">
            <wp:extent cx="4587290" cy="3669832"/>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GNet_WP_files/figure-docx/furthereentropy-1.png"/>
                    <pic:cNvPicPr>
                      <a:picLocks noChangeAspect="1" noChangeArrowheads="1"/>
                    </pic:cNvPicPr>
                  </pic:nvPicPr>
                  <pic:blipFill>
                    <a:blip r:embed="rId20"/>
                    <a:stretch>
                      <a:fillRect/>
                    </a:stretch>
                  </pic:blipFill>
                  <pic:spPr bwMode="auto">
                    <a:xfrm>
                      <a:off x="0" y="0"/>
                      <a:ext cx="4587290" cy="3669832"/>
                    </a:xfrm>
                    <a:prstGeom prst="rect">
                      <a:avLst/>
                    </a:prstGeom>
                    <a:noFill/>
                    <a:ln w="9525">
                      <a:noFill/>
                      <a:headEnd/>
                      <a:tailEnd/>
                    </a:ln>
                  </pic:spPr>
                </pic:pic>
              </a:graphicData>
            </a:graphic>
          </wp:inline>
        </w:drawing>
      </w:r>
      <w:r w:rsidRPr="001B6E64">
        <w:rPr>
          <w:rFonts w:ascii="CMU Serif" w:hAnsi="CMU Serif" w:cs="CMU Serif"/>
        </w:rPr>
        <w:t xml:space="preserve"> </w:t>
      </w:r>
    </w:p>
    <w:p w14:paraId="7CBE7AF7" w14:textId="238274C2" w:rsidR="006A7C59" w:rsidRPr="00BC6284" w:rsidRDefault="0082144A" w:rsidP="00BC6284">
      <w:pPr>
        <w:pStyle w:val="BodyText"/>
        <w:spacing w:line="240" w:lineRule="auto"/>
        <w:ind w:firstLine="0"/>
        <w:rPr>
          <w:rFonts w:ascii="CMU Serif" w:hAnsi="CMU Serif" w:cs="CMU Serif"/>
          <w:sz w:val="20"/>
          <w:szCs w:val="20"/>
        </w:rPr>
      </w:pPr>
      <w:r w:rsidRPr="00BC6284">
        <w:rPr>
          <w:rFonts w:ascii="CMU Serif" w:hAnsi="CMU Serif" w:cs="CMU Serif"/>
          <w:i/>
          <w:sz w:val="20"/>
          <w:szCs w:val="20"/>
        </w:rPr>
        <w:t>Note Figure 11</w:t>
      </w:r>
      <w:r w:rsidRPr="00BC6284">
        <w:rPr>
          <w:rFonts w:ascii="CMU Serif" w:hAnsi="CMU Serif" w:cs="CMU Serif"/>
          <w:sz w:val="20"/>
          <w:szCs w:val="20"/>
        </w:rPr>
        <w:t>. On the left panel, the average</w:t>
      </w:r>
      <w:r w:rsidRPr="00BC6284">
        <w:rPr>
          <w:rFonts w:ascii="CMU Serif" w:hAnsi="CMU Serif" w:cs="CMU Serif"/>
          <w:sz w:val="20"/>
          <w:szCs w:val="20"/>
        </w:rPr>
        <w:t xml:space="preserve"> network entropy for the function-grouped gestures are plotted over the generations with red line showing the trend averaged over chain (other-colored lines). On the right panel this is shown for the gestures grouped by theme category. It can be seen that </w:t>
      </w:r>
      <w:r w:rsidRPr="00BC6284">
        <w:rPr>
          <w:rFonts w:ascii="CMU Serif" w:hAnsi="CMU Serif" w:cs="CMU Serif"/>
          <w:sz w:val="20"/>
          <w:szCs w:val="20"/>
        </w:rPr>
        <w:t>only the function-grouped gesture networks showed increased systematicity (lower entropy) over the generations.</w:t>
      </w:r>
    </w:p>
    <w:p w14:paraId="328059D5" w14:textId="63F21DB9" w:rsidR="006A7C59" w:rsidRPr="001B6E64" w:rsidRDefault="0082144A" w:rsidP="001B6E64">
      <w:pPr>
        <w:pStyle w:val="BodyText"/>
        <w:spacing w:line="360" w:lineRule="auto"/>
        <w:rPr>
          <w:rFonts w:ascii="CMU Serif" w:hAnsi="CMU Serif" w:cs="CMU Serif"/>
        </w:rPr>
      </w:pPr>
      <w:r w:rsidRPr="001B6E64">
        <w:rPr>
          <w:rFonts w:ascii="CMU Serif" w:hAnsi="CMU Serif" w:cs="CMU Serif"/>
        </w:rPr>
        <w:t xml:space="preserve">We find that only functionally grouped tokens were minimizing entropy over the generations. Including generations for predicting function-level </w:t>
      </w:r>
      <w:r w:rsidRPr="001B6E64">
        <w:rPr>
          <w:rFonts w:ascii="CMU Serif" w:hAnsi="CMU Serif" w:cs="CMU Serif"/>
        </w:rPr>
        <w:t xml:space="preserve">network entropy increased predictability as compared to a base model (random intercept chain, random slopes did not converge), chi-squared change (1) = 8.99, </w:t>
      </w:r>
      <w:r w:rsidRPr="001B6E64">
        <w:rPr>
          <w:rFonts w:ascii="CMU Serif" w:hAnsi="CMU Serif" w:cs="CMU Serif"/>
          <w:i/>
        </w:rPr>
        <w:t>p</w:t>
      </w:r>
      <w:r w:rsidRPr="001B6E64">
        <w:rPr>
          <w:rFonts w:ascii="CMU Serif" w:hAnsi="CMU Serif" w:cs="CMU Serif"/>
        </w:rPr>
        <w:t xml:space="preserve"> = 0.00, model </w:t>
      </w:r>
      <w:r w:rsidRPr="001B6E64">
        <w:rPr>
          <w:rFonts w:ascii="CMU Serif" w:hAnsi="CMU Serif" w:cs="CMU Serif"/>
          <w:i/>
        </w:rPr>
        <w:t>R</w:t>
      </w:r>
      <w:r w:rsidRPr="001B6E64">
        <w:rPr>
          <w:rFonts w:ascii="CMU Serif" w:hAnsi="CMU Serif" w:cs="CMU Serif"/>
        </w:rPr>
        <w:t xml:space="preserve">-squared = 0.15, with generation relating to lower entropy </w:t>
      </w:r>
      <w:r w:rsidRPr="001B6E64">
        <w:rPr>
          <w:rFonts w:ascii="CMU Serif" w:hAnsi="CMU Serif" w:cs="CMU Serif"/>
          <w:i/>
        </w:rPr>
        <w:t>b</w:t>
      </w:r>
      <w:r w:rsidRPr="001B6E64">
        <w:rPr>
          <w:rFonts w:ascii="CMU Serif" w:hAnsi="CMU Serif" w:cs="CMU Serif"/>
        </w:rPr>
        <w:t xml:space="preserve"> estimate = -0.0014, </w:t>
      </w:r>
      <w:r w:rsidRPr="001B6E64">
        <w:rPr>
          <w:rFonts w:ascii="CMU Serif" w:hAnsi="CMU Serif" w:cs="CMU Serif"/>
          <w:i/>
        </w:rPr>
        <w:t>t</w:t>
      </w:r>
      <w:r w:rsidRPr="001B6E64">
        <w:rPr>
          <w:rFonts w:ascii="CMU Serif" w:hAnsi="CMU Serif" w:cs="CMU Serif"/>
        </w:rPr>
        <w:t xml:space="preserve"> ( 48.00 ) = -3.08, </w:t>
      </w:r>
      <w:r w:rsidRPr="001B6E64">
        <w:rPr>
          <w:rFonts w:ascii="CMU Serif" w:hAnsi="CMU Serif" w:cs="CMU Serif"/>
          <w:i/>
        </w:rPr>
        <w:t>p</w:t>
      </w:r>
      <w:r w:rsidRPr="001B6E64">
        <w:rPr>
          <w:rFonts w:ascii="CMU Serif" w:hAnsi="CMU Serif" w:cs="CMU Serif"/>
        </w:rPr>
        <w:t xml:space="preserve"> = 0.00, Cohen’s </w:t>
      </w:r>
      <w:r w:rsidRPr="001B6E64">
        <w:rPr>
          <w:rFonts w:ascii="CMU Serif" w:hAnsi="CMU Serif" w:cs="CMU Serif"/>
          <w:i/>
        </w:rPr>
        <w:t>d</w:t>
      </w:r>
      <w:r w:rsidRPr="001B6E64">
        <w:rPr>
          <w:rFonts w:ascii="CMU Serif" w:hAnsi="CMU Serif" w:cs="CMU Serif"/>
        </w:rPr>
        <w:t xml:space="preserve"> = -0.89).</w:t>
      </w:r>
      <w:r w:rsidR="006F14EE">
        <w:rPr>
          <w:rFonts w:ascii="CMU Serif" w:hAnsi="CMU Serif" w:cs="CMU Serif"/>
        </w:rPr>
        <w:t xml:space="preserve"> </w:t>
      </w:r>
      <w:r w:rsidRPr="001B6E64">
        <w:rPr>
          <w:rFonts w:ascii="CMU Serif" w:hAnsi="CMU Serif" w:cs="CMU Serif"/>
        </w:rPr>
        <w:t xml:space="preserve">There was however no reliable decrease in entropy for the theme-level networks, chi-squared change (1) = 0.18, </w:t>
      </w:r>
      <w:r w:rsidRPr="001B6E64">
        <w:rPr>
          <w:rFonts w:ascii="CMU Serif" w:hAnsi="CMU Serif" w:cs="CMU Serif"/>
          <w:i/>
        </w:rPr>
        <w:t>p</w:t>
      </w:r>
      <w:r w:rsidRPr="001B6E64">
        <w:rPr>
          <w:rFonts w:ascii="CMU Serif" w:hAnsi="CMU Serif" w:cs="CMU Serif"/>
        </w:rPr>
        <w:t xml:space="preserve"> = 0.67, model </w:t>
      </w:r>
      <w:r w:rsidRPr="001B6E64">
        <w:rPr>
          <w:rFonts w:ascii="CMU Serif" w:hAnsi="CMU Serif" w:cs="CMU Serif"/>
          <w:i/>
        </w:rPr>
        <w:t>R</w:t>
      </w:r>
      <w:r w:rsidRPr="001B6E64">
        <w:rPr>
          <w:rFonts w:ascii="CMU Serif" w:hAnsi="CMU Serif" w:cs="CMU Serif"/>
        </w:rPr>
        <w:t>-squared = 0.00.</w:t>
      </w:r>
    </w:p>
    <w:p w14:paraId="0102FCDA" w14:textId="77777777" w:rsidR="006A7C59" w:rsidRPr="001B6E64" w:rsidRDefault="0082144A" w:rsidP="001B6E64">
      <w:pPr>
        <w:pStyle w:val="Heading2"/>
        <w:rPr>
          <w:rFonts w:ascii="CMU Serif" w:hAnsi="CMU Serif" w:cs="CMU Serif"/>
        </w:rPr>
      </w:pPr>
      <w:bookmarkStart w:id="8" w:name="kinematic-features"/>
      <w:r w:rsidRPr="001B6E64">
        <w:rPr>
          <w:rFonts w:ascii="CMU Serif" w:hAnsi="CMU Serif" w:cs="CMU Serif"/>
        </w:rPr>
        <w:lastRenderedPageBreak/>
        <w:t>Kinematic features</w:t>
      </w:r>
      <w:bookmarkEnd w:id="8"/>
    </w:p>
    <w:p w14:paraId="6AAADAB6" w14:textId="77777777" w:rsidR="006A7C59" w:rsidRPr="001B6E64" w:rsidRDefault="0082144A" w:rsidP="001B6E64">
      <w:pPr>
        <w:pStyle w:val="FirstParagraph"/>
        <w:spacing w:line="360" w:lineRule="auto"/>
        <w:rPr>
          <w:rFonts w:ascii="CMU Serif" w:hAnsi="CMU Serif" w:cs="CMU Serif"/>
        </w:rPr>
      </w:pPr>
      <w:r w:rsidRPr="001B6E64">
        <w:rPr>
          <w:rFonts w:ascii="CMU Serif" w:hAnsi="CMU Serif" w:cs="CMU Serif"/>
        </w:rPr>
        <w:t>Next we performed mixed regression analys</w:t>
      </w:r>
      <w:r w:rsidRPr="001B6E64">
        <w:rPr>
          <w:rFonts w:ascii="CMU Serif" w:hAnsi="CMU Serif" w:cs="CMU Serif"/>
        </w:rPr>
        <w:t>is for assessing potential kinematic changes as a function of generation, with random intercept for objects nested within chains (random slopes did not converge). See figure 12 for main results.</w:t>
      </w:r>
    </w:p>
    <w:p w14:paraId="5BAC782F" w14:textId="77777777" w:rsidR="006F14EE" w:rsidRDefault="0082144A" w:rsidP="001B6E64">
      <w:pPr>
        <w:pStyle w:val="BodyText"/>
        <w:spacing w:line="360" w:lineRule="auto"/>
        <w:rPr>
          <w:rFonts w:ascii="CMU Serif" w:hAnsi="CMU Serif" w:cs="CMU Serif"/>
        </w:rPr>
      </w:pPr>
      <w:r w:rsidRPr="001B6E64">
        <w:rPr>
          <w:rFonts w:ascii="CMU Serif" w:hAnsi="CMU Serif" w:cs="CMU Serif"/>
        </w:rPr>
        <w:t>Figure 12. Change in kinematic properties over generations</w:t>
      </w:r>
      <w:r w:rsidRPr="001B6E64">
        <w:rPr>
          <w:rFonts w:ascii="CMU Serif" w:hAnsi="CMU Serif" w:cs="CMU Serif"/>
        </w:rPr>
        <w:br/>
      </w:r>
      <w:r w:rsidRPr="001B6E64">
        <w:rPr>
          <w:rFonts w:ascii="CMU Serif" w:hAnsi="CMU Serif" w:cs="CMU Serif"/>
          <w:noProof/>
        </w:rPr>
        <w:drawing>
          <wp:inline distT="0" distB="0" distL="0" distR="0" wp14:anchorId="2F8624B0" wp14:editId="483A3979">
            <wp:extent cx="4587290" cy="3669832"/>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GNet_WP_files/figure-docx/kinematicresults-1.png"/>
                    <pic:cNvPicPr>
                      <a:picLocks noChangeAspect="1" noChangeArrowheads="1"/>
                    </pic:cNvPicPr>
                  </pic:nvPicPr>
                  <pic:blipFill>
                    <a:blip r:embed="rId21"/>
                    <a:stretch>
                      <a:fillRect/>
                    </a:stretch>
                  </pic:blipFill>
                  <pic:spPr bwMode="auto">
                    <a:xfrm>
                      <a:off x="0" y="0"/>
                      <a:ext cx="4587290" cy="3669832"/>
                    </a:xfrm>
                    <a:prstGeom prst="rect">
                      <a:avLst/>
                    </a:prstGeom>
                    <a:noFill/>
                    <a:ln w="9525">
                      <a:noFill/>
                      <a:headEnd/>
                      <a:tailEnd/>
                    </a:ln>
                  </pic:spPr>
                </pic:pic>
              </a:graphicData>
            </a:graphic>
          </wp:inline>
        </w:drawing>
      </w:r>
      <w:r w:rsidRPr="001B6E64">
        <w:rPr>
          <w:rFonts w:ascii="CMU Serif" w:hAnsi="CMU Serif" w:cs="CMU Serif"/>
        </w:rPr>
        <w:t xml:space="preserve"> </w:t>
      </w:r>
    </w:p>
    <w:p w14:paraId="379555B4" w14:textId="5A6B2663" w:rsidR="006A7C59" w:rsidRPr="006F14EE" w:rsidRDefault="0082144A" w:rsidP="006F14EE">
      <w:pPr>
        <w:pStyle w:val="BodyText"/>
        <w:spacing w:line="240" w:lineRule="auto"/>
        <w:ind w:firstLine="0"/>
        <w:rPr>
          <w:rFonts w:ascii="CMU Serif" w:hAnsi="CMU Serif" w:cs="CMU Serif"/>
          <w:sz w:val="20"/>
          <w:szCs w:val="20"/>
        </w:rPr>
      </w:pPr>
      <w:r w:rsidRPr="006F14EE">
        <w:rPr>
          <w:rFonts w:ascii="CMU Serif" w:hAnsi="CMU Serif" w:cs="CMU Serif"/>
          <w:i/>
          <w:sz w:val="20"/>
          <w:szCs w:val="20"/>
        </w:rPr>
        <w:t>Note Figure 12</w:t>
      </w:r>
      <w:r w:rsidRPr="006F14EE">
        <w:rPr>
          <w:rFonts w:ascii="CMU Serif" w:hAnsi="CMU Serif" w:cs="CMU Serif"/>
          <w:sz w:val="20"/>
          <w:szCs w:val="20"/>
        </w:rPr>
        <w:t xml:space="preserve">. Generation trends per chain are shown for intermittency, temporal variability and gesture space. Each observation indicates a communicative token, and these are spatially organized per their density distribution and colored by verb (green) </w:t>
      </w:r>
      <w:r w:rsidRPr="006F14EE">
        <w:rPr>
          <w:rFonts w:ascii="CMU Serif" w:hAnsi="CMU Serif" w:cs="CMU Serif"/>
          <w:sz w:val="20"/>
          <w:szCs w:val="20"/>
        </w:rPr>
        <w:t>or no verb (orange). We can see that over the generations, movements become more smooth (lower intermittency score), with a more stable rhythm (lower temporal variability), and more minimized movements (smaller gesture space). Note, that temporal variabili</w:t>
      </w:r>
      <w:r w:rsidRPr="006F14EE">
        <w:rPr>
          <w:rFonts w:ascii="CMU Serif" w:hAnsi="CMU Serif" w:cs="CMU Serif"/>
          <w:sz w:val="20"/>
          <w:szCs w:val="20"/>
        </w:rPr>
        <w:t xml:space="preserve">ty has lower data points as often the movement did not consist of more than 2 submovements. Thus, temporal variability indicates that </w:t>
      </w:r>
      <w:r w:rsidRPr="006F14EE">
        <w:rPr>
          <w:rFonts w:ascii="CMU Serif" w:hAnsi="CMU Serif" w:cs="CMU Serif"/>
          <w:i/>
          <w:sz w:val="20"/>
          <w:szCs w:val="20"/>
        </w:rPr>
        <w:t>when there is a multi-segmented movement</w:t>
      </w:r>
      <w:r w:rsidRPr="006F14EE">
        <w:rPr>
          <w:rFonts w:ascii="CMU Serif" w:hAnsi="CMU Serif" w:cs="CMU Serif"/>
          <w:sz w:val="20"/>
          <w:szCs w:val="20"/>
        </w:rPr>
        <w:t xml:space="preserve">, then such movements were more rhythmic. </w:t>
      </w:r>
    </w:p>
    <w:p w14:paraId="4A3631F5" w14:textId="77777777" w:rsidR="006F14EE" w:rsidRDefault="0082144A" w:rsidP="001B6E64">
      <w:pPr>
        <w:pStyle w:val="BodyText"/>
        <w:spacing w:line="360" w:lineRule="auto"/>
        <w:rPr>
          <w:rFonts w:ascii="CMU Serif" w:hAnsi="CMU Serif" w:cs="CMU Serif"/>
        </w:rPr>
      </w:pPr>
      <w:r w:rsidRPr="001B6E64">
        <w:rPr>
          <w:rFonts w:ascii="CMU Serif" w:hAnsi="CMU Serif" w:cs="CMU Serif"/>
        </w:rPr>
        <w:t>Generations reliably predicted intemitt</w:t>
      </w:r>
      <w:r w:rsidRPr="001B6E64">
        <w:rPr>
          <w:rFonts w:ascii="CMU Serif" w:hAnsi="CMU Serif" w:cs="CMU Serif"/>
        </w:rPr>
        <w:t xml:space="preserve">ency of the movements relative to a basemodel, chi-squared change (1) = 65.43, </w:t>
      </w:r>
      <w:r w:rsidRPr="001B6E64">
        <w:rPr>
          <w:rFonts w:ascii="CMU Serif" w:hAnsi="CMU Serif" w:cs="CMU Serif"/>
          <w:i/>
        </w:rPr>
        <w:t>p</w:t>
      </w:r>
      <w:r w:rsidRPr="001B6E64">
        <w:rPr>
          <w:rFonts w:ascii="CMU Serif" w:hAnsi="CMU Serif" w:cs="CMU Serif"/>
        </w:rPr>
        <w:t xml:space="preserve"> &lt;.001, model </w:t>
      </w:r>
      <w:r w:rsidRPr="001B6E64">
        <w:rPr>
          <w:rFonts w:ascii="CMU Serif" w:hAnsi="CMU Serif" w:cs="CMU Serif"/>
          <w:i/>
        </w:rPr>
        <w:t>R</w:t>
      </w:r>
      <w:r w:rsidRPr="001B6E64">
        <w:rPr>
          <w:rFonts w:ascii="CMU Serif" w:hAnsi="CMU Serif" w:cs="CMU Serif"/>
        </w:rPr>
        <w:t xml:space="preserve">-squared = 0.05. When adding verb as another predictor, this improved model fit for intermittency, chi-squared </w:t>
      </w:r>
      <w:r w:rsidRPr="001B6E64">
        <w:rPr>
          <w:rFonts w:ascii="CMU Serif" w:hAnsi="CMU Serif" w:cs="CMU Serif"/>
        </w:rPr>
        <w:lastRenderedPageBreak/>
        <w:t xml:space="preserve">change (1) = 8.24, </w:t>
      </w:r>
      <w:r w:rsidRPr="001B6E64">
        <w:rPr>
          <w:rFonts w:ascii="CMU Serif" w:hAnsi="CMU Serif" w:cs="CMU Serif"/>
          <w:i/>
        </w:rPr>
        <w:t>p</w:t>
      </w:r>
      <w:r w:rsidRPr="001B6E64">
        <w:rPr>
          <w:rFonts w:ascii="CMU Serif" w:hAnsi="CMU Serif" w:cs="CMU Serif"/>
        </w:rPr>
        <w:t xml:space="preserve"> = 0.00, model </w:t>
      </w:r>
      <w:r w:rsidRPr="001B6E64">
        <w:rPr>
          <w:rFonts w:ascii="CMU Serif" w:hAnsi="CMU Serif" w:cs="CMU Serif"/>
          <w:i/>
        </w:rPr>
        <w:t>R</w:t>
      </w:r>
      <w:r w:rsidRPr="001B6E64">
        <w:rPr>
          <w:rFonts w:ascii="CMU Serif" w:hAnsi="CMU Serif" w:cs="CMU Serif"/>
        </w:rPr>
        <w:t>-squared = 0.0</w:t>
      </w:r>
      <w:r w:rsidRPr="001B6E64">
        <w:rPr>
          <w:rFonts w:ascii="CMU Serif" w:hAnsi="CMU Serif" w:cs="CMU Serif"/>
        </w:rPr>
        <w:t xml:space="preserve">5. In this final model generation predicted lower intermittency score, </w:t>
      </w:r>
      <w:r w:rsidRPr="001B6E64">
        <w:rPr>
          <w:rFonts w:ascii="CMU Serif" w:hAnsi="CMU Serif" w:cs="CMU Serif"/>
          <w:i/>
        </w:rPr>
        <w:t>b</w:t>
      </w:r>
      <w:r w:rsidRPr="001B6E64">
        <w:rPr>
          <w:rFonts w:ascii="CMU Serif" w:hAnsi="CMU Serif" w:cs="CMU Serif"/>
        </w:rPr>
        <w:t xml:space="preserve"> estimate = -0.2109, </w:t>
      </w:r>
      <w:r w:rsidRPr="001B6E64">
        <w:rPr>
          <w:rFonts w:ascii="CMU Serif" w:hAnsi="CMU Serif" w:cs="CMU Serif"/>
          <w:i/>
        </w:rPr>
        <w:t>t</w:t>
      </w:r>
      <w:r w:rsidRPr="001B6E64">
        <w:rPr>
          <w:rFonts w:ascii="CMU Serif" w:hAnsi="CMU Serif" w:cs="CMU Serif"/>
        </w:rPr>
        <w:t xml:space="preserve"> ( 1,098.00 ) = -8.19, </w:t>
      </w:r>
      <w:r w:rsidRPr="001B6E64">
        <w:rPr>
          <w:rFonts w:ascii="CMU Serif" w:hAnsi="CMU Serif" w:cs="CMU Serif"/>
          <w:i/>
        </w:rPr>
        <w:t>p</w:t>
      </w:r>
      <w:r w:rsidRPr="001B6E64">
        <w:rPr>
          <w:rFonts w:ascii="CMU Serif" w:hAnsi="CMU Serif" w:cs="CMU Serif"/>
        </w:rPr>
        <w:t xml:space="preserve"> &lt; .001, Cohen’s </w:t>
      </w:r>
      <w:r w:rsidRPr="001B6E64">
        <w:rPr>
          <w:rFonts w:ascii="CMU Serif" w:hAnsi="CMU Serif" w:cs="CMU Serif"/>
          <w:i/>
        </w:rPr>
        <w:t>d</w:t>
      </w:r>
      <w:r w:rsidRPr="001B6E64">
        <w:rPr>
          <w:rFonts w:ascii="CMU Serif" w:hAnsi="CMU Serif" w:cs="CMU Serif"/>
        </w:rPr>
        <w:t xml:space="preserve"> = -0.49). Silent gestures conveying verbs showed lower intermittency in general, </w:t>
      </w:r>
      <w:r w:rsidRPr="001B6E64">
        <w:rPr>
          <w:rFonts w:ascii="CMU Serif" w:hAnsi="CMU Serif" w:cs="CMU Serif"/>
          <w:i/>
        </w:rPr>
        <w:t>b</w:t>
      </w:r>
      <w:r w:rsidRPr="001B6E64">
        <w:rPr>
          <w:rFonts w:ascii="CMU Serif" w:hAnsi="CMU Serif" w:cs="CMU Serif"/>
        </w:rPr>
        <w:t xml:space="preserve"> estimate = 0.4448, </w:t>
      </w:r>
      <w:r w:rsidRPr="001B6E64">
        <w:rPr>
          <w:rFonts w:ascii="CMU Serif" w:hAnsi="CMU Serif" w:cs="CMU Serif"/>
          <w:i/>
        </w:rPr>
        <w:t>t</w:t>
      </w:r>
      <w:r w:rsidRPr="001B6E64">
        <w:rPr>
          <w:rFonts w:ascii="CMU Serif" w:hAnsi="CMU Serif" w:cs="CMU Serif"/>
        </w:rPr>
        <w:t xml:space="preserve"> ( 1,098.00 ) = </w:t>
      </w:r>
      <w:r w:rsidRPr="001B6E64">
        <w:rPr>
          <w:rFonts w:ascii="CMU Serif" w:hAnsi="CMU Serif" w:cs="CMU Serif"/>
        </w:rPr>
        <w:t xml:space="preserve">2.95, </w:t>
      </w:r>
      <w:r w:rsidRPr="001B6E64">
        <w:rPr>
          <w:rFonts w:ascii="CMU Serif" w:hAnsi="CMU Serif" w:cs="CMU Serif"/>
          <w:i/>
        </w:rPr>
        <w:t>p</w:t>
      </w:r>
      <w:r w:rsidRPr="001B6E64">
        <w:rPr>
          <w:rFonts w:ascii="CMU Serif" w:hAnsi="CMU Serif" w:cs="CMU Serif"/>
        </w:rPr>
        <w:t xml:space="preserve"> 0.00, Cohen’s </w:t>
      </w:r>
      <w:r w:rsidRPr="001B6E64">
        <w:rPr>
          <w:rFonts w:ascii="CMU Serif" w:hAnsi="CMU Serif" w:cs="CMU Serif"/>
          <w:i/>
        </w:rPr>
        <w:t>d</w:t>
      </w:r>
      <w:r w:rsidRPr="001B6E64">
        <w:rPr>
          <w:rFonts w:ascii="CMU Serif" w:hAnsi="CMU Serif" w:cs="CMU Serif"/>
        </w:rPr>
        <w:t xml:space="preserve"> = 0.18). There were no interaction effects of generation and verb.</w:t>
      </w:r>
    </w:p>
    <w:p w14:paraId="7705BAAC" w14:textId="1C276470" w:rsidR="006A7C59" w:rsidRPr="001B6E64" w:rsidRDefault="0082144A" w:rsidP="001B6E64">
      <w:pPr>
        <w:pStyle w:val="BodyText"/>
        <w:spacing w:line="360" w:lineRule="auto"/>
        <w:rPr>
          <w:rFonts w:ascii="CMU Serif" w:hAnsi="CMU Serif" w:cs="CMU Serif"/>
        </w:rPr>
      </w:pPr>
      <w:r w:rsidRPr="001B6E64">
        <w:rPr>
          <w:rFonts w:ascii="CMU Serif" w:hAnsi="CMU Serif" w:cs="CMU Serif"/>
        </w:rPr>
        <w:t xml:space="preserve">We also observe lower temporal variability as a function of generations, chi-squared change (1) = 21.03, </w:t>
      </w:r>
      <w:r w:rsidRPr="001B6E64">
        <w:rPr>
          <w:rFonts w:ascii="CMU Serif" w:hAnsi="CMU Serif" w:cs="CMU Serif"/>
          <w:i/>
        </w:rPr>
        <w:t>p</w:t>
      </w:r>
      <w:r w:rsidRPr="001B6E64">
        <w:rPr>
          <w:rFonts w:ascii="CMU Serif" w:hAnsi="CMU Serif" w:cs="CMU Serif"/>
        </w:rPr>
        <w:t xml:space="preserve"> &lt;.001, model </w:t>
      </w:r>
      <w:r w:rsidRPr="001B6E64">
        <w:rPr>
          <w:rFonts w:ascii="CMU Serif" w:hAnsi="CMU Serif" w:cs="CMU Serif"/>
          <w:i/>
        </w:rPr>
        <w:t>R</w:t>
      </w:r>
      <w:r w:rsidRPr="001B6E64">
        <w:rPr>
          <w:rFonts w:ascii="CMU Serif" w:hAnsi="CMU Serif" w:cs="CMU Serif"/>
        </w:rPr>
        <w:t>-squared = 0.04, indicating more stable rhyt</w:t>
      </w:r>
      <w:r w:rsidRPr="001B6E64">
        <w:rPr>
          <w:rFonts w:ascii="CMU Serif" w:hAnsi="CMU Serif" w:cs="CMU Serif"/>
        </w:rPr>
        <w:t xml:space="preserve">hmic movements at later generations, </w:t>
      </w:r>
      <w:r w:rsidRPr="001B6E64">
        <w:rPr>
          <w:rFonts w:ascii="CMU Serif" w:hAnsi="CMU Serif" w:cs="CMU Serif"/>
          <w:i/>
        </w:rPr>
        <w:t>b</w:t>
      </w:r>
      <w:r w:rsidRPr="001B6E64">
        <w:rPr>
          <w:rFonts w:ascii="CMU Serif" w:hAnsi="CMU Serif" w:cs="CMU Serif"/>
        </w:rPr>
        <w:t xml:space="preserve"> estimate = -0.0624, </w:t>
      </w:r>
      <w:r w:rsidRPr="001B6E64">
        <w:rPr>
          <w:rFonts w:ascii="CMU Serif" w:hAnsi="CMU Serif" w:cs="CMU Serif"/>
          <w:i/>
        </w:rPr>
        <w:t>t</w:t>
      </w:r>
      <w:r w:rsidRPr="001B6E64">
        <w:rPr>
          <w:rFonts w:ascii="CMU Serif" w:hAnsi="CMU Serif" w:cs="CMU Serif"/>
        </w:rPr>
        <w:t xml:space="preserve"> ( 357.00 ) = -4.63, </w:t>
      </w:r>
      <w:r w:rsidRPr="001B6E64">
        <w:rPr>
          <w:rFonts w:ascii="CMU Serif" w:hAnsi="CMU Serif" w:cs="CMU Serif"/>
          <w:i/>
        </w:rPr>
        <w:t>p</w:t>
      </w:r>
      <w:r w:rsidRPr="001B6E64">
        <w:rPr>
          <w:rFonts w:ascii="CMU Serif" w:hAnsi="CMU Serif" w:cs="CMU Serif"/>
        </w:rPr>
        <w:t xml:space="preserve"> &lt; .001, Cohen’s </w:t>
      </w:r>
      <w:r w:rsidRPr="001B6E64">
        <w:rPr>
          <w:rFonts w:ascii="CMU Serif" w:hAnsi="CMU Serif" w:cs="CMU Serif"/>
          <w:i/>
        </w:rPr>
        <w:t>d</w:t>
      </w:r>
      <w:r w:rsidRPr="001B6E64">
        <w:rPr>
          <w:rFonts w:ascii="CMU Serif" w:hAnsi="CMU Serif" w:cs="CMU Serif"/>
        </w:rPr>
        <w:t xml:space="preserve"> = -0.49)). Adding verb or verb x generation to model temporal variability did not improve model fit. Finally, over the generations gesture space decreased,</w:t>
      </w:r>
      <w:r w:rsidRPr="001B6E64">
        <w:rPr>
          <w:rFonts w:ascii="CMU Serif" w:hAnsi="CMU Serif" w:cs="CMU Serif"/>
        </w:rPr>
        <w:t xml:space="preserve"> chi-squared change (1) = 19.86, </w:t>
      </w:r>
      <w:r w:rsidRPr="001B6E64">
        <w:rPr>
          <w:rFonts w:ascii="CMU Serif" w:hAnsi="CMU Serif" w:cs="CMU Serif"/>
          <w:i/>
        </w:rPr>
        <w:t>p</w:t>
      </w:r>
      <w:r w:rsidRPr="001B6E64">
        <w:rPr>
          <w:rFonts w:ascii="CMU Serif" w:hAnsi="CMU Serif" w:cs="CMU Serif"/>
        </w:rPr>
        <w:t xml:space="preserve"> &lt;.001, model </w:t>
      </w:r>
      <w:r w:rsidRPr="001B6E64">
        <w:rPr>
          <w:rFonts w:ascii="CMU Serif" w:hAnsi="CMU Serif" w:cs="CMU Serif"/>
          <w:i/>
        </w:rPr>
        <w:t>R</w:t>
      </w:r>
      <w:r w:rsidRPr="001B6E64">
        <w:rPr>
          <w:rFonts w:ascii="CMU Serif" w:hAnsi="CMU Serif" w:cs="CMU Serif"/>
        </w:rPr>
        <w:t xml:space="preserve">-squared = 0.00. Model estimated gesture space was less for later generations, </w:t>
      </w:r>
      <w:r w:rsidRPr="001B6E64">
        <w:rPr>
          <w:rFonts w:ascii="CMU Serif" w:hAnsi="CMU Serif" w:cs="CMU Serif"/>
          <w:i/>
        </w:rPr>
        <w:t>b</w:t>
      </w:r>
      <w:r w:rsidRPr="001B6E64">
        <w:rPr>
          <w:rFonts w:ascii="CMU Serif" w:hAnsi="CMU Serif" w:cs="CMU Serif"/>
        </w:rPr>
        <w:t xml:space="preserve"> estimate = -1.9968, </w:t>
      </w:r>
      <w:r w:rsidRPr="001B6E64">
        <w:rPr>
          <w:rFonts w:ascii="CMU Serif" w:hAnsi="CMU Serif" w:cs="CMU Serif"/>
          <w:i/>
        </w:rPr>
        <w:t>t</w:t>
      </w:r>
      <w:r w:rsidRPr="001B6E64">
        <w:rPr>
          <w:rFonts w:ascii="CMU Serif" w:hAnsi="CMU Serif" w:cs="CMU Serif"/>
        </w:rPr>
        <w:t xml:space="preserve"> ( 1,130.00 ) = -4.47, </w:t>
      </w:r>
      <w:r w:rsidRPr="001B6E64">
        <w:rPr>
          <w:rFonts w:ascii="CMU Serif" w:hAnsi="CMU Serif" w:cs="CMU Serif"/>
          <w:i/>
        </w:rPr>
        <w:t>p</w:t>
      </w:r>
      <w:r w:rsidRPr="001B6E64">
        <w:rPr>
          <w:rFonts w:ascii="CMU Serif" w:hAnsi="CMU Serif" w:cs="CMU Serif"/>
        </w:rPr>
        <w:t xml:space="preserve"> &lt; .001, Cohen’s </w:t>
      </w:r>
      <w:r w:rsidRPr="001B6E64">
        <w:rPr>
          <w:rFonts w:ascii="CMU Serif" w:hAnsi="CMU Serif" w:cs="CMU Serif"/>
          <w:i/>
        </w:rPr>
        <w:t>d</w:t>
      </w:r>
      <w:r w:rsidRPr="001B6E64">
        <w:rPr>
          <w:rFonts w:ascii="CMU Serif" w:hAnsi="CMU Serif" w:cs="CMU Serif"/>
        </w:rPr>
        <w:t xml:space="preserve"> </w:t>
      </w:r>
      <w:r w:rsidRPr="001B6E64">
        <w:rPr>
          <w:rFonts w:ascii="CMU Serif" w:hAnsi="CMU Serif" w:cs="CMU Serif"/>
        </w:rPr>
        <w:t>= -0.27). Adding verb or verb x generation to model gesture space did not improve model fit. In conclusion, our kinematic results show all the hallmarks of increased communicative efficiency. Namely, gestures were on average smaller, less temporally variab</w:t>
      </w:r>
      <w:r w:rsidRPr="001B6E64">
        <w:rPr>
          <w:rFonts w:ascii="CMU Serif" w:hAnsi="CMU Serif" w:cs="CMU Serif"/>
        </w:rPr>
        <w:t>le, and less intermittent as the communicative system matured. Silent gestures that conveyed a verb were generally less intermittent, suggesting that they consist of smoother movement patterns.</w:t>
      </w:r>
    </w:p>
    <w:p w14:paraId="31D741FC" w14:textId="77777777" w:rsidR="006A7C59" w:rsidRPr="001B6E64" w:rsidRDefault="0082144A" w:rsidP="001B6E64">
      <w:pPr>
        <w:pStyle w:val="Heading2"/>
        <w:rPr>
          <w:rFonts w:ascii="CMU Serif" w:hAnsi="CMU Serif" w:cs="CMU Serif"/>
        </w:rPr>
      </w:pPr>
      <w:bookmarkStart w:id="9" w:name="kinematic-and-network-properties"/>
      <w:r w:rsidRPr="001B6E64">
        <w:rPr>
          <w:rFonts w:ascii="CMU Serif" w:hAnsi="CMU Serif" w:cs="CMU Serif"/>
        </w:rPr>
        <w:t>Kinematic and network properties</w:t>
      </w:r>
      <w:bookmarkEnd w:id="9"/>
    </w:p>
    <w:p w14:paraId="0A5BCA32" w14:textId="302D5556" w:rsidR="006A7C59" w:rsidRPr="001B6E64" w:rsidRDefault="0082144A" w:rsidP="006F14EE">
      <w:pPr>
        <w:pStyle w:val="FirstParagraph"/>
        <w:spacing w:line="360" w:lineRule="auto"/>
        <w:rPr>
          <w:rFonts w:ascii="CMU Serif" w:hAnsi="CMU Serif" w:cs="CMU Serif"/>
        </w:rPr>
      </w:pPr>
      <w:r w:rsidRPr="001B6E64">
        <w:rPr>
          <w:rFonts w:ascii="CMU Serif" w:hAnsi="CMU Serif" w:cs="CMU Serif"/>
        </w:rPr>
        <w:t>Figure 11 contains the correl</w:t>
      </w:r>
      <w:r w:rsidRPr="001B6E64">
        <w:rPr>
          <w:rFonts w:ascii="CMU Serif" w:hAnsi="CMU Serif" w:cs="CMU Serif"/>
        </w:rPr>
        <w:t xml:space="preserve">ations of the relationships of kinematic properties (average per participant) and the network measures cluster persistence and entropy. Network entropy goes down as the average gesture space decreases, and the movement becomes less intermittent. This also </w:t>
      </w:r>
      <w:r w:rsidRPr="001B6E64">
        <w:rPr>
          <w:rFonts w:ascii="CMU Serif" w:hAnsi="CMU Serif" w:cs="CMU Serif"/>
        </w:rPr>
        <w:t xml:space="preserve">comes at a trade-off, such that this simplification of kinematics also reduces differientiability of communicative tokens as shown by less stable clustering when gesture become smaller, less temporally variable, and less intermittent. </w:t>
      </w:r>
      <w:r w:rsidRPr="001B6E64">
        <w:rPr>
          <w:rFonts w:ascii="CMU Serif" w:hAnsi="CMU Serif" w:cs="CMU Serif"/>
        </w:rPr>
        <w:lastRenderedPageBreak/>
        <w:t>Thus on the kinematic</w:t>
      </w:r>
      <w:r w:rsidRPr="001B6E64">
        <w:rPr>
          <w:rFonts w:ascii="CMU Serif" w:hAnsi="CMU Serif" w:cs="CMU Serif"/>
        </w:rPr>
        <w:t xml:space="preserve"> level there seems to be a general decrease of complexity which is further reflected on the level of the system as a whole as utterances become less </w:t>
      </w:r>
      <w:r w:rsidRPr="001B6E64">
        <w:rPr>
          <w:rFonts w:ascii="CMU Serif" w:hAnsi="CMU Serif" w:cs="CMU Serif"/>
          <w:i/>
        </w:rPr>
        <w:t>kinematically</w:t>
      </w:r>
      <w:r w:rsidRPr="001B6E64">
        <w:rPr>
          <w:rFonts w:ascii="CMU Serif" w:hAnsi="CMU Serif" w:cs="CMU Serif"/>
        </w:rPr>
        <w:t xml:space="preserve"> differientable (less clustering) and more structured in their relations (lower entropy).</w:t>
      </w:r>
    </w:p>
    <w:p w14:paraId="2183DC84" w14:textId="77777777" w:rsidR="006F14EE" w:rsidRDefault="0082144A" w:rsidP="006F14EE">
      <w:pPr>
        <w:pStyle w:val="BodyText"/>
        <w:spacing w:line="360" w:lineRule="auto"/>
        <w:ind w:firstLine="0"/>
        <w:rPr>
          <w:rFonts w:ascii="CMU Serif" w:hAnsi="CMU Serif" w:cs="CMU Serif"/>
        </w:rPr>
      </w:pPr>
      <w:r w:rsidRPr="001B6E64">
        <w:rPr>
          <w:rFonts w:ascii="CMU Serif" w:hAnsi="CMU Serif" w:cs="CMU Serif"/>
        </w:rPr>
        <w:t>Fi</w:t>
      </w:r>
      <w:r w:rsidRPr="001B6E64">
        <w:rPr>
          <w:rFonts w:ascii="CMU Serif" w:hAnsi="CMU Serif" w:cs="CMU Serif"/>
        </w:rPr>
        <w:t xml:space="preserve">gure 13. Relation between kinematic properties and network measures </w:t>
      </w:r>
      <w:r w:rsidRPr="001B6E64">
        <w:rPr>
          <w:rFonts w:ascii="CMU Serif" w:hAnsi="CMU Serif" w:cs="CMU Serif"/>
          <w:noProof/>
        </w:rPr>
        <w:drawing>
          <wp:inline distT="0" distB="0" distL="0" distR="0" wp14:anchorId="7CBBA002" wp14:editId="44F670C0">
            <wp:extent cx="5504749" cy="4587290"/>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GNet_WP_files/figure-docx/test_network_kinematics-1.png"/>
                    <pic:cNvPicPr>
                      <a:picLocks noChangeAspect="1" noChangeArrowheads="1"/>
                    </pic:cNvPicPr>
                  </pic:nvPicPr>
                  <pic:blipFill>
                    <a:blip r:embed="rId22"/>
                    <a:stretch>
                      <a:fillRect/>
                    </a:stretch>
                  </pic:blipFill>
                  <pic:spPr bwMode="auto">
                    <a:xfrm>
                      <a:off x="0" y="0"/>
                      <a:ext cx="5504749" cy="4587290"/>
                    </a:xfrm>
                    <a:prstGeom prst="rect">
                      <a:avLst/>
                    </a:prstGeom>
                    <a:noFill/>
                    <a:ln w="9525">
                      <a:noFill/>
                      <a:headEnd/>
                      <a:tailEnd/>
                    </a:ln>
                  </pic:spPr>
                </pic:pic>
              </a:graphicData>
            </a:graphic>
          </wp:inline>
        </w:drawing>
      </w:r>
      <w:r w:rsidRPr="001B6E64">
        <w:rPr>
          <w:rFonts w:ascii="CMU Serif" w:hAnsi="CMU Serif" w:cs="CMU Serif"/>
        </w:rPr>
        <w:t xml:space="preserve"> </w:t>
      </w:r>
    </w:p>
    <w:p w14:paraId="7E688999" w14:textId="3F8662AA" w:rsidR="006A7C59" w:rsidRPr="006F14EE" w:rsidRDefault="0082144A" w:rsidP="006F14EE">
      <w:pPr>
        <w:pStyle w:val="BodyText"/>
        <w:spacing w:line="240" w:lineRule="auto"/>
        <w:ind w:firstLine="0"/>
        <w:rPr>
          <w:rFonts w:ascii="CMU Serif" w:hAnsi="CMU Serif" w:cs="CMU Serif"/>
          <w:sz w:val="20"/>
          <w:szCs w:val="20"/>
        </w:rPr>
      </w:pPr>
      <w:r w:rsidRPr="006F14EE">
        <w:rPr>
          <w:rFonts w:ascii="CMU Serif" w:hAnsi="CMU Serif" w:cs="CMU Serif"/>
          <w:i/>
          <w:sz w:val="20"/>
          <w:szCs w:val="20"/>
        </w:rPr>
        <w:t>Note Figure 13</w:t>
      </w:r>
      <w:r w:rsidRPr="006F14EE">
        <w:rPr>
          <w:rFonts w:ascii="CMU Serif" w:hAnsi="CMU Serif" w:cs="CMU Serif"/>
          <w:sz w:val="20"/>
          <w:szCs w:val="20"/>
        </w:rPr>
        <w:t>. Correlations are shown for each kinematic property averaged over all utterances and the concomittant network measure result. It can be seen that less intermittency, lower</w:t>
      </w:r>
      <w:r w:rsidRPr="006F14EE">
        <w:rPr>
          <w:rFonts w:ascii="CMU Serif" w:hAnsi="CMU Serif" w:cs="CMU Serif"/>
          <w:sz w:val="20"/>
          <w:szCs w:val="20"/>
        </w:rPr>
        <w:t xml:space="preserve"> temporal variability, and smaller gesture spaces, relate to lower entropy and lower cluster persistence. This indicates that complexity in movement is cashed out in terms of systematicity and more homegeneous interrelationships (lower clustering) on the n</w:t>
      </w:r>
      <w:r w:rsidRPr="006F14EE">
        <w:rPr>
          <w:rFonts w:ascii="CMU Serif" w:hAnsi="CMU Serif" w:cs="CMU Serif"/>
          <w:sz w:val="20"/>
          <w:szCs w:val="20"/>
        </w:rPr>
        <w:t xml:space="preserve">etwork level. </w:t>
      </w:r>
    </w:p>
    <w:p w14:paraId="0B739D95" w14:textId="77777777" w:rsidR="006A7C59" w:rsidRPr="001B6E64" w:rsidRDefault="0082144A" w:rsidP="001B6E64">
      <w:pPr>
        <w:spacing w:line="360" w:lineRule="auto"/>
        <w:rPr>
          <w:rFonts w:ascii="CMU Serif" w:hAnsi="CMU Serif" w:cs="CMU Serif"/>
        </w:rPr>
      </w:pPr>
      <w:r w:rsidRPr="001B6E64">
        <w:rPr>
          <w:rFonts w:ascii="CMU Serif" w:hAnsi="CMU Serif" w:cs="CMU Serif"/>
        </w:rPr>
        <w:br w:type="page"/>
      </w:r>
    </w:p>
    <w:p w14:paraId="6D711F4A" w14:textId="77777777" w:rsidR="006A7C59" w:rsidRPr="001B6E64" w:rsidRDefault="0082144A" w:rsidP="001B6E64">
      <w:pPr>
        <w:pStyle w:val="Heading1"/>
        <w:spacing w:line="360" w:lineRule="auto"/>
        <w:rPr>
          <w:rFonts w:ascii="CMU Serif" w:hAnsi="CMU Serif" w:cs="CMU Serif"/>
        </w:rPr>
      </w:pPr>
      <w:bookmarkStart w:id="10" w:name="discussion"/>
      <w:r w:rsidRPr="001B6E64">
        <w:rPr>
          <w:rFonts w:ascii="CMU Serif" w:hAnsi="CMU Serif" w:cs="CMU Serif"/>
        </w:rPr>
        <w:lastRenderedPageBreak/>
        <w:t>Discussion</w:t>
      </w:r>
      <w:bookmarkEnd w:id="10"/>
    </w:p>
    <w:p w14:paraId="78F07E68" w14:textId="75BE1813" w:rsidR="006F14EE" w:rsidRDefault="0082144A" w:rsidP="001B6E64">
      <w:pPr>
        <w:pStyle w:val="FirstParagraph"/>
        <w:spacing w:line="360" w:lineRule="auto"/>
        <w:rPr>
          <w:rFonts w:ascii="CMU Serif" w:hAnsi="CMU Serif" w:cs="CMU Serif"/>
        </w:rPr>
      </w:pPr>
      <w:r w:rsidRPr="001B6E64">
        <w:rPr>
          <w:rFonts w:ascii="CMU Serif" w:hAnsi="CMU Serif" w:cs="CMU Serif"/>
        </w:rPr>
        <w:t>Based on signal processing alone we have detected systematic changes reflective of a linguistically maturing communication system from continuous multi-articulatory kinematics of silent gestures. We applied computer vision techn</w:t>
      </w:r>
      <w:r w:rsidRPr="001B6E64">
        <w:rPr>
          <w:rFonts w:ascii="CMU Serif" w:hAnsi="CMU Serif" w:cs="CMU Serif"/>
        </w:rPr>
        <w:t>iques to extract kinematics from video data, and then applied an analysis procedure to detect structural relations between gestural utterances (Pouw &amp; Dixon, 2019). We found that communicative tokens showed higher systematicity at later generations, concep</w:t>
      </w:r>
      <w:r w:rsidRPr="001B6E64">
        <w:rPr>
          <w:rFonts w:ascii="CMU Serif" w:hAnsi="CMU Serif" w:cs="CMU Serif"/>
        </w:rPr>
        <w:t>tually replicating results that were based on human coding of the gesture’s content (Motamedi et al., 2019). Indeed, gesture network entropy turned out to be a good approximation of entropy based on human coding of the gesture content. We further find that</w:t>
      </w:r>
      <w:r w:rsidRPr="001B6E64">
        <w:rPr>
          <w:rFonts w:ascii="CMU Serif" w:hAnsi="CMU Serif" w:cs="CMU Serif"/>
        </w:rPr>
        <w:t xml:space="preserve"> tokens were less stably differentiable on the form level as tokens have lower cluster persistence over the generations. Moreover, we found a decrease in entropy for the functional rather than the thematic dimension. While in the original study no increase</w:t>
      </w:r>
      <w:r w:rsidRPr="001B6E64">
        <w:rPr>
          <w:rFonts w:ascii="CMU Serif" w:hAnsi="CMU Serif" w:cs="CMU Serif"/>
        </w:rPr>
        <w:t xml:space="preserve"> in efficiency was found based on measuring gesture information units, we did detect </w:t>
      </w:r>
      <w:r w:rsidR="00A461BB">
        <w:rPr>
          <w:rFonts w:ascii="CMU Serif" w:hAnsi="CMU Serif" w:cs="CMU Serif"/>
        </w:rPr>
        <w:t>increases of</w:t>
      </w:r>
      <w:r w:rsidRPr="001B6E64">
        <w:rPr>
          <w:rFonts w:ascii="CMU Serif" w:hAnsi="CMU Serif" w:cs="CMU Serif"/>
        </w:rPr>
        <w:t xml:space="preserve"> communicative efficiency for gesture kinematics. Over generations, gestures became less segmented (more smoother), more rhythmic (if comprised of more than 3 subm</w:t>
      </w:r>
      <w:r w:rsidRPr="001B6E64">
        <w:rPr>
          <w:rFonts w:ascii="CMU Serif" w:hAnsi="CMU Serif" w:cs="CMU Serif"/>
        </w:rPr>
        <w:t>ovements), and smaller. We also show that action gestures have a different kinematic quality</w:t>
      </w:r>
      <w:r w:rsidR="007B2782">
        <w:rPr>
          <w:rFonts w:ascii="CMU Serif" w:hAnsi="CMU Serif" w:cs="CMU Serif"/>
        </w:rPr>
        <w:t xml:space="preserve"> as compared</w:t>
      </w:r>
      <w:r w:rsidRPr="001B6E64">
        <w:rPr>
          <w:rFonts w:ascii="CMU Serif" w:hAnsi="CMU Serif" w:cs="CMU Serif"/>
        </w:rPr>
        <w:t xml:space="preserve"> to non-action gestures, being more smooth (less intermittent) in their execution. Finally, we show that the decrease in kinematic complexity on the token level, pr</w:t>
      </w:r>
      <w:r w:rsidRPr="001B6E64">
        <w:rPr>
          <w:rFonts w:ascii="CMU Serif" w:hAnsi="CMU Serif" w:cs="CMU Serif"/>
        </w:rPr>
        <w:t>edicts system-level changes of decreased entropy and decrease in clustering.</w:t>
      </w:r>
    </w:p>
    <w:p w14:paraId="7C148B54" w14:textId="04FB2EA4" w:rsidR="006F14EE" w:rsidRDefault="0082144A" w:rsidP="001B6E64">
      <w:pPr>
        <w:pStyle w:val="FirstParagraph"/>
        <w:spacing w:line="360" w:lineRule="auto"/>
        <w:rPr>
          <w:rFonts w:ascii="CMU Serif" w:hAnsi="CMU Serif" w:cs="CMU Serif"/>
        </w:rPr>
      </w:pPr>
      <w:r w:rsidRPr="001B6E64">
        <w:rPr>
          <w:rFonts w:ascii="CMU Serif" w:hAnsi="CMU Serif" w:cs="CMU Serif"/>
        </w:rPr>
        <w:t xml:space="preserve">That entropy decreased for gestures within the functional category at the level of kinematics, is consonant with the human coding findings of the original study and other related </w:t>
      </w:r>
      <w:r w:rsidRPr="001B6E64">
        <w:rPr>
          <w:rFonts w:ascii="CMU Serif" w:hAnsi="CMU Serif" w:cs="CMU Serif"/>
        </w:rPr>
        <w:t>findings on sign languages showing regular employment of functional categories such as object</w:t>
      </w:r>
      <w:r w:rsidR="007B2782">
        <w:rPr>
          <w:rFonts w:ascii="CMU Serif" w:hAnsi="CMU Serif" w:cs="CMU Serif"/>
        </w:rPr>
        <w:t>-</w:t>
      </w:r>
      <w:r w:rsidRPr="001B6E64">
        <w:rPr>
          <w:rFonts w:ascii="CMU Serif" w:hAnsi="CMU Serif" w:cs="CMU Serif"/>
        </w:rPr>
        <w:t xml:space="preserve"> versus action</w:t>
      </w:r>
      <w:r w:rsidR="007B2782">
        <w:rPr>
          <w:rFonts w:ascii="CMU Serif" w:hAnsi="CMU Serif" w:cs="CMU Serif"/>
        </w:rPr>
        <w:t xml:space="preserve"> </w:t>
      </w:r>
      <w:r w:rsidRPr="001B6E64">
        <w:rPr>
          <w:rFonts w:ascii="CMU Serif" w:hAnsi="CMU Serif" w:cs="CMU Serif"/>
        </w:rPr>
        <w:t xml:space="preserve">distinctions (Padden et al., 2013). That gestures referring to actions are less intermittent as compared to non-action gestures in terms of their </w:t>
      </w:r>
      <w:r w:rsidRPr="001B6E64">
        <w:rPr>
          <w:rFonts w:ascii="CMU Serif" w:hAnsi="CMU Serif" w:cs="CMU Serif"/>
        </w:rPr>
        <w:lastRenderedPageBreak/>
        <w:t>ki</w:t>
      </w:r>
      <w:r w:rsidRPr="001B6E64">
        <w:rPr>
          <w:rFonts w:ascii="CMU Serif" w:hAnsi="CMU Serif" w:cs="CMU Serif"/>
        </w:rPr>
        <w:t xml:space="preserve">nematics, conceptually replicates research based on human coding showing that action gestures often consist of a single segment (Ortega &amp; Özyürek, 2020). In sum, our findings indicate that kinematics are revealing of </w:t>
      </w:r>
      <w:r w:rsidR="000863AC">
        <w:rPr>
          <w:rFonts w:ascii="CMU Serif" w:hAnsi="CMU Serif" w:cs="CMU Serif"/>
        </w:rPr>
        <w:t xml:space="preserve">the </w:t>
      </w:r>
      <w:r w:rsidRPr="001B6E64">
        <w:rPr>
          <w:rFonts w:ascii="CMU Serif" w:hAnsi="CMU Serif" w:cs="CMU Serif"/>
        </w:rPr>
        <w:t>functional nature of gesture references</w:t>
      </w:r>
      <w:r w:rsidRPr="001B6E64">
        <w:rPr>
          <w:rFonts w:ascii="CMU Serif" w:hAnsi="CMU Serif" w:cs="CMU Serif"/>
        </w:rPr>
        <w:t xml:space="preserve">, showing unique trajectories of change during iterated learning. </w:t>
      </w:r>
    </w:p>
    <w:p w14:paraId="4A1A5240" w14:textId="125FB0F6" w:rsidR="006F14EE" w:rsidRDefault="0082144A" w:rsidP="001B6E64">
      <w:pPr>
        <w:pStyle w:val="FirstParagraph"/>
        <w:spacing w:line="360" w:lineRule="auto"/>
        <w:rPr>
          <w:rFonts w:ascii="CMU Serif" w:hAnsi="CMU Serif" w:cs="CMU Serif"/>
        </w:rPr>
      </w:pPr>
      <w:r w:rsidRPr="001B6E64">
        <w:rPr>
          <w:rFonts w:ascii="CMU Serif" w:hAnsi="CMU Serif" w:cs="CMU Serif"/>
        </w:rPr>
        <w:t>A decrease in cluster persistence over generations here is likely to reflect a differentiability of communicative tokens, which as originally reported often showed iconic gestures at early s</w:t>
      </w:r>
      <w:r w:rsidRPr="001B6E64">
        <w:rPr>
          <w:rFonts w:ascii="CMU Serif" w:hAnsi="CMU Serif" w:cs="CMU Serif"/>
        </w:rPr>
        <w:t xml:space="preserve">tages in the iterations that were sometimes ambiguous in the theme category, and maximally differentiated from the other-themed gestures. For example, “arrest” and “police officer” could both contain a gesture that enacts the appliance of hand cuffs. Thus </w:t>
      </w:r>
      <w:r w:rsidRPr="001B6E64">
        <w:rPr>
          <w:rFonts w:ascii="CMU Serif" w:hAnsi="CMU Serif" w:cs="CMU Serif"/>
        </w:rPr>
        <w:t>within themes there was clustering, but across themes there is differentiation. When gestures are disambiguated over the generations this will result in increased distances among the gestures within this category on the network level, i.e., leads to less c</w:t>
      </w:r>
      <w:r w:rsidRPr="001B6E64">
        <w:rPr>
          <w:rFonts w:ascii="CMU Serif" w:hAnsi="CMU Serif" w:cs="CMU Serif"/>
        </w:rPr>
        <w:t>lustering. While clusters became more unstable over the generations, the diversity of the interrelationships of the communicative tokens decreased (i.e., entropy decreased), and this is especially on the functional level. This suggests that there is a more</w:t>
      </w:r>
      <w:r w:rsidRPr="001B6E64">
        <w:rPr>
          <w:rFonts w:ascii="CMU Serif" w:hAnsi="CMU Serif" w:cs="CMU Serif"/>
        </w:rPr>
        <w:t xml:space="preserve"> consistent and thus homogeneous way in which the communicative system is organized, and the reorganization is caused by a reuse of gesture </w:t>
      </w:r>
      <w:r w:rsidRPr="001B6E64">
        <w:rPr>
          <w:rFonts w:ascii="CMU Serif" w:hAnsi="CMU Serif" w:cs="CMU Serif"/>
          <w:i/>
        </w:rPr>
        <w:t>across themes</w:t>
      </w:r>
      <w:r w:rsidRPr="001B6E64">
        <w:rPr>
          <w:rFonts w:ascii="CMU Serif" w:hAnsi="CMU Serif" w:cs="CMU Serif"/>
        </w:rPr>
        <w:t xml:space="preserve"> and </w:t>
      </w:r>
      <w:r w:rsidRPr="001B6E64">
        <w:rPr>
          <w:rFonts w:ascii="CMU Serif" w:hAnsi="CMU Serif" w:cs="CMU Serif"/>
          <w:i/>
        </w:rPr>
        <w:t>within function</w:t>
      </w:r>
      <w:r w:rsidRPr="001B6E64">
        <w:rPr>
          <w:rFonts w:ascii="CMU Serif" w:hAnsi="CMU Serif" w:cs="CMU Serif"/>
        </w:rPr>
        <w:t>. That this increase in consistency is indeed a form of systematicity is fully supp</w:t>
      </w:r>
      <w:r w:rsidRPr="001B6E64">
        <w:rPr>
          <w:rFonts w:ascii="CMU Serif" w:hAnsi="CMU Serif" w:cs="CMU Serif"/>
        </w:rPr>
        <w:t>orted by the detection of entropy decrease over the generations for communicative tokens grouped on the functional dimension (e.g., agent, action, location), but not the thematic dimension (e.g., justice, cooking).</w:t>
      </w:r>
    </w:p>
    <w:p w14:paraId="0CB71750" w14:textId="187D1222" w:rsidR="006F14EE" w:rsidRDefault="0082144A" w:rsidP="001B6E64">
      <w:pPr>
        <w:pStyle w:val="FirstParagraph"/>
        <w:spacing w:line="360" w:lineRule="auto"/>
        <w:rPr>
          <w:rFonts w:ascii="CMU Serif" w:hAnsi="CMU Serif" w:cs="CMU Serif"/>
        </w:rPr>
      </w:pPr>
      <w:r w:rsidRPr="001B6E64">
        <w:rPr>
          <w:rFonts w:ascii="CMU Serif" w:hAnsi="CMU Serif" w:cs="CMU Serif"/>
        </w:rPr>
        <w:t>The kinematic findings suggest that the m</w:t>
      </w:r>
      <w:r w:rsidRPr="001B6E64">
        <w:rPr>
          <w:rFonts w:ascii="CMU Serif" w:hAnsi="CMU Serif" w:cs="CMU Serif"/>
        </w:rPr>
        <w:t>anual utterances simplify, in the way of reducing in size, in the reduction of submovements, and the decrease in temporal variability of the utterance if it comprised of multiple submovements. This simplification seem</w:t>
      </w:r>
      <w:r w:rsidR="000863AC">
        <w:rPr>
          <w:rFonts w:ascii="CMU Serif" w:hAnsi="CMU Serif" w:cs="CMU Serif"/>
        </w:rPr>
        <w:t>s</w:t>
      </w:r>
      <w:r w:rsidRPr="001B6E64">
        <w:rPr>
          <w:rFonts w:ascii="CMU Serif" w:hAnsi="CMU Serif" w:cs="CMU Serif"/>
        </w:rPr>
        <w:t xml:space="preserve"> to be a reduction in articulatory effo</w:t>
      </w:r>
      <w:r w:rsidRPr="001B6E64">
        <w:rPr>
          <w:rFonts w:ascii="CMU Serif" w:hAnsi="CMU Serif" w:cs="CMU Serif"/>
        </w:rPr>
        <w:t xml:space="preserve">rt, as making a minimal amount of smaller </w:t>
      </w:r>
      <w:r w:rsidRPr="001B6E64">
        <w:rPr>
          <w:rFonts w:ascii="CMU Serif" w:hAnsi="CMU Serif" w:cs="CMU Serif"/>
        </w:rPr>
        <w:lastRenderedPageBreak/>
        <w:t xml:space="preserve">rhythmic movements reduces the degrees of freedom for articulation (Bernstein, 1967; </w:t>
      </w:r>
      <w:r w:rsidR="00D20EC7">
        <w:rPr>
          <w:rFonts w:ascii="CMU Serif" w:hAnsi="CMU Serif" w:cs="CMU Serif"/>
        </w:rPr>
        <w:t xml:space="preserve">Kelso </w:t>
      </w:r>
      <w:r w:rsidRPr="001B6E64">
        <w:rPr>
          <w:rFonts w:ascii="CMU Serif" w:hAnsi="CMU Serif" w:cs="CMU Serif"/>
        </w:rPr>
        <w:t>et al., 1984). Moreover, this increased rhythmicity could also increase learnability and comprehensibility of the ges</w:t>
      </w:r>
      <w:r w:rsidRPr="001B6E64">
        <w:rPr>
          <w:rFonts w:ascii="CMU Serif" w:hAnsi="CMU Serif" w:cs="CMU Serif"/>
        </w:rPr>
        <w:t>ture, as we know from speech perception in noisy conditions that it is optimally perceived when speech is more rhythmic (Wang, Kong, Zhang, Wu, &amp; Li, 2018).</w:t>
      </w:r>
    </w:p>
    <w:p w14:paraId="5F55E1B3" w14:textId="77777777" w:rsidR="006F14EE" w:rsidRDefault="0082144A" w:rsidP="001B6E64">
      <w:pPr>
        <w:pStyle w:val="FirstParagraph"/>
        <w:spacing w:line="360" w:lineRule="auto"/>
        <w:rPr>
          <w:rFonts w:ascii="CMU Serif" w:hAnsi="CMU Serif" w:cs="CMU Serif"/>
        </w:rPr>
      </w:pPr>
      <w:r w:rsidRPr="001B6E64">
        <w:rPr>
          <w:rFonts w:ascii="CMU Serif" w:hAnsi="CMU Serif" w:cs="CMU Serif"/>
        </w:rPr>
        <w:t>Interestingly, this reduction of degrees of freedom of the pronunciation, is precisely what one fin</w:t>
      </w:r>
      <w:r w:rsidRPr="001B6E64">
        <w:rPr>
          <w:rFonts w:ascii="CMU Serif" w:hAnsi="CMU Serif" w:cs="CMU Serif"/>
        </w:rPr>
        <w:t>ds for novice learners of ASL. ASL learners have been found to spatially reduce their signs as they become more fluent (Lupton &amp; Zelaznik, 1990; Wilbur, 1990). Moreover, a reduction in duration between the compounds of the signs have been observed during l</w:t>
      </w:r>
      <w:r w:rsidRPr="001B6E64">
        <w:rPr>
          <w:rFonts w:ascii="CMU Serif" w:hAnsi="CMU Serif" w:cs="CMU Serif"/>
        </w:rPr>
        <w:t>earning progression, where multicomponent component signs are increasingly performed as a single sign. In the present paradigm, there is a similar evolution of pronunciation, such that gestural multi-articulatory utterances acquire stable functional organi</w:t>
      </w:r>
      <w:r w:rsidRPr="001B6E64">
        <w:rPr>
          <w:rFonts w:ascii="CMU Serif" w:hAnsi="CMU Serif" w:cs="CMU Serif"/>
        </w:rPr>
        <w:t>zations across generations. Suboptimal organization of sub-movements will be filtered out as it were over the generations, and the temporally extended movement sequence becomes likely more coordinated whereby degrees of freedom are reduced by functioning a</w:t>
      </w:r>
      <w:r w:rsidRPr="001B6E64">
        <w:rPr>
          <w:rFonts w:ascii="CMU Serif" w:hAnsi="CMU Serif" w:cs="CMU Serif"/>
        </w:rPr>
        <w:t xml:space="preserve">s a single multi-aticulatory coordinative structure (Bernstein, 1967; Kelso, Tuller, &amp; Harris, 1983; </w:t>
      </w:r>
      <w:r w:rsidRPr="001B6E64">
        <w:rPr>
          <w:rFonts w:ascii="CMU Serif" w:hAnsi="CMU Serif" w:cs="CMU Serif"/>
        </w:rPr>
        <w:t>Kelso &amp; Tuller, 1984), affecting for example gesture’s temporal variability and intermittency. That head movements improved differientation of real v</w:t>
      </w:r>
      <w:r w:rsidRPr="001B6E64">
        <w:rPr>
          <w:rFonts w:ascii="CMU Serif" w:hAnsi="CMU Serif" w:cs="CMU Serif"/>
        </w:rPr>
        <w:t>s. falsely paired gestures in our analysis, further emphasize that multiple articulators coordinated in the production of meaning in the current task. This finding resonates with the known grammatic, phonetic, and prosodic functions that head movements hav</w:t>
      </w:r>
      <w:r w:rsidRPr="001B6E64">
        <w:rPr>
          <w:rFonts w:ascii="CMU Serif" w:hAnsi="CMU Serif" w:cs="CMU Serif"/>
        </w:rPr>
        <w:t xml:space="preserve">e in sign languages such as ASL (Tyrone &amp; Mauk, 2016). Indeed, as Sandler (2018) has argued for sign languages, the expressive power of the body lies in the combination of different articulators which can attain unique </w:t>
      </w:r>
      <w:r w:rsidRPr="001B6E64">
        <w:rPr>
          <w:rFonts w:ascii="CMU Serif" w:hAnsi="CMU Serif" w:cs="CMU Serif"/>
        </w:rPr>
        <w:lastRenderedPageBreak/>
        <w:t>linguistic functions which can then b</w:t>
      </w:r>
      <w:r w:rsidRPr="001B6E64">
        <w:rPr>
          <w:rFonts w:ascii="CMU Serif" w:hAnsi="CMU Serif" w:cs="CMU Serif"/>
        </w:rPr>
        <w:t>e combined in parallel into a single linguistically complex utterance.</w:t>
      </w:r>
    </w:p>
    <w:p w14:paraId="663CAA9F" w14:textId="515055B3" w:rsidR="006F14EE" w:rsidRDefault="0082144A" w:rsidP="001B6E64">
      <w:pPr>
        <w:pStyle w:val="FirstParagraph"/>
        <w:spacing w:line="360" w:lineRule="auto"/>
        <w:rPr>
          <w:rFonts w:ascii="CMU Serif" w:hAnsi="CMU Serif" w:cs="CMU Serif"/>
        </w:rPr>
      </w:pPr>
      <w:r w:rsidRPr="001B6E64">
        <w:rPr>
          <w:rFonts w:ascii="CMU Serif" w:hAnsi="CMU Serif" w:cs="CMU Serif"/>
        </w:rPr>
        <w:t>Note that our method allowed to account for the multiarticulatory nature of communication without formalized additional coding of the head movements, and we were able to quantify the un</w:t>
      </w:r>
      <w:r w:rsidRPr="001B6E64">
        <w:rPr>
          <w:rFonts w:ascii="CMU Serif" w:hAnsi="CMU Serif" w:cs="CMU Serif"/>
        </w:rPr>
        <w:t>ique communicative contributions of head and upper limb movements in the current paradigm. In this way, the current method is a bottom-up approach that will invite further investigation when needed. Our bottom-up approach further showed that gesture networ</w:t>
      </w:r>
      <w:r w:rsidRPr="001B6E64">
        <w:rPr>
          <w:rFonts w:ascii="CMU Serif" w:hAnsi="CMU Serif" w:cs="CMU Serif"/>
        </w:rPr>
        <w:t xml:space="preserve">k entropy decreases alongside the entropy obtained from human coded content segmentation of the gestural utterance (Motamedi et al., 2019), suggesting that systematicity in form can be detected without the need for an apriori coding scheme. But our method </w:t>
      </w:r>
      <w:r w:rsidRPr="001B6E64">
        <w:rPr>
          <w:rFonts w:ascii="CMU Serif" w:hAnsi="CMU Serif" w:cs="CMU Serif"/>
        </w:rPr>
        <w:t xml:space="preserve">as exposed here goes one step further. If gesture network analysis is complemented with kinematic feature analysis, it can be further assessed </w:t>
      </w:r>
      <w:r w:rsidRPr="001B6E64">
        <w:rPr>
          <w:rFonts w:ascii="CMU Serif" w:hAnsi="CMU Serif" w:cs="CMU Serif"/>
          <w:i/>
        </w:rPr>
        <w:t>what</w:t>
      </w:r>
      <w:r w:rsidRPr="001B6E64">
        <w:rPr>
          <w:rFonts w:ascii="CMU Serif" w:hAnsi="CMU Serif" w:cs="CMU Serif"/>
        </w:rPr>
        <w:t xml:space="preserve"> is driving systematicity, providing insights on the evolution of the morphology of the silent gesture system</w:t>
      </w:r>
      <w:r w:rsidRPr="001B6E64">
        <w:rPr>
          <w:rFonts w:ascii="CMU Serif" w:hAnsi="CMU Serif" w:cs="CMU Serif"/>
        </w:rPr>
        <w:t>. Coding schemes are notoriously difficult to formalize as any gesture researcher will confirm, and the current buttom-up method provides a formalized procedure for the detection of gesture evolution. As it is formalized and reproducible, the method is wai</w:t>
      </w:r>
      <w:r w:rsidRPr="001B6E64">
        <w:rPr>
          <w:rFonts w:ascii="CMU Serif" w:hAnsi="CMU Serif" w:cs="CMU Serif"/>
        </w:rPr>
        <w:t>ting to be applied to large datasets that are impractical to code by human annotators. Thus</w:t>
      </w:r>
      <w:r w:rsidR="006F14EE">
        <w:rPr>
          <w:rFonts w:ascii="CMU Serif" w:hAnsi="CMU Serif" w:cs="CMU Serif"/>
        </w:rPr>
        <w:t>,</w:t>
      </w:r>
      <w:r w:rsidRPr="001B6E64">
        <w:rPr>
          <w:rFonts w:ascii="CMU Serif" w:hAnsi="CMU Serif" w:cs="CMU Serif"/>
        </w:rPr>
        <w:t xml:space="preserve"> an exciting avenue of further research is how different morphological evolutions can yield similar or different levels of systematicity at the gesture network level</w:t>
      </w:r>
      <w:r w:rsidRPr="001B6E64">
        <w:rPr>
          <w:rFonts w:ascii="CMU Serif" w:hAnsi="CMU Serif" w:cs="CMU Serif"/>
        </w:rPr>
        <w:t xml:space="preserve"> depending on different communicative constraints in vast populations.</w:t>
      </w:r>
    </w:p>
    <w:p w14:paraId="6DDC505A" w14:textId="77777777" w:rsidR="006F14EE" w:rsidRDefault="0082144A" w:rsidP="001B6E64">
      <w:pPr>
        <w:pStyle w:val="FirstParagraph"/>
        <w:spacing w:line="360" w:lineRule="auto"/>
        <w:rPr>
          <w:rFonts w:ascii="CMU Serif" w:hAnsi="CMU Serif" w:cs="CMU Serif"/>
        </w:rPr>
      </w:pPr>
      <w:r w:rsidRPr="001B6E64">
        <w:rPr>
          <w:rFonts w:ascii="CMU Serif" w:hAnsi="CMU Serif" w:cs="CMU Serif"/>
        </w:rPr>
        <w:t xml:space="preserve">There are two important caveats however to the analyses presented here. First, in general, it is the case kinematic analysis cannot say anything about the precise semiotic content that </w:t>
      </w:r>
      <w:r w:rsidRPr="001B6E64">
        <w:rPr>
          <w:rFonts w:ascii="CMU Serif" w:hAnsi="CMU Serif" w:cs="CMU Serif"/>
        </w:rPr>
        <w:t xml:space="preserve">might evolve, and this is especially the case with incereasing ‘drifts towards the arbitrary’ (Tomasello, 2008). Although such drift might be detected via our network </w:t>
      </w:r>
      <w:r w:rsidRPr="001B6E64">
        <w:rPr>
          <w:rFonts w:ascii="CMU Serif" w:hAnsi="CMU Serif" w:cs="CMU Serif"/>
        </w:rPr>
        <w:lastRenderedPageBreak/>
        <w:t>analysis, recognizing its possible semiotic will always require extensive analysis (Sandl</w:t>
      </w:r>
      <w:r w:rsidRPr="001B6E64">
        <w:rPr>
          <w:rFonts w:ascii="CMU Serif" w:hAnsi="CMU Serif" w:cs="CMU Serif"/>
        </w:rPr>
        <w:t>er, 2018).</w:t>
      </w:r>
    </w:p>
    <w:p w14:paraId="73CC97DB" w14:textId="77777777" w:rsidR="006F14EE" w:rsidRDefault="0082144A" w:rsidP="001B6E64">
      <w:pPr>
        <w:pStyle w:val="FirstParagraph"/>
        <w:spacing w:line="360" w:lineRule="auto"/>
        <w:rPr>
          <w:rFonts w:ascii="CMU Serif" w:hAnsi="CMU Serif" w:cs="CMU Serif"/>
        </w:rPr>
      </w:pPr>
      <w:r w:rsidRPr="001B6E64">
        <w:rPr>
          <w:rFonts w:ascii="CMU Serif" w:hAnsi="CMU Serif" w:cs="CMU Serif"/>
        </w:rPr>
        <w:t>Second, there is a limitation to dynamic time warping. If we appreciate that compositionality increases as a communicative system matures, holistic gestures become segmented and the order of presentation of such segments might be varied. However</w:t>
      </w:r>
      <w:r w:rsidRPr="001B6E64">
        <w:rPr>
          <w:rFonts w:ascii="CMU Serif" w:hAnsi="CMU Serif" w:cs="CMU Serif"/>
        </w:rPr>
        <w:t>, the dynamic time warping algorithm is sensitive to ordering and would judge two gestures containing identical segments in different orders as very different, while for a human coder the similarity between differently ordered segments might be transparent</w:t>
      </w:r>
      <w:r w:rsidRPr="001B6E64">
        <w:rPr>
          <w:rFonts w:ascii="CMU Serif" w:hAnsi="CMU Serif" w:cs="CMU Serif"/>
        </w:rPr>
        <w:t>. Thus our analysis may at times judge sequences of gestures highly dissimilar when in fact they are merely ordered differently. There are ways to circumvent this by only look for trajectory overlaps rather than ordering through time (Pouw &amp; Dixon 2019), b</w:t>
      </w:r>
      <w:r w:rsidRPr="001B6E64">
        <w:rPr>
          <w:rFonts w:ascii="CMU Serif" w:hAnsi="CMU Serif" w:cs="CMU Serif"/>
        </w:rPr>
        <w:t>ut such analysis goes beyond the current approach.</w:t>
      </w:r>
    </w:p>
    <w:p w14:paraId="27CA42A2" w14:textId="0AEAA62C" w:rsidR="006A7C59" w:rsidRPr="001B6E64" w:rsidRDefault="0082144A" w:rsidP="001B6E64">
      <w:pPr>
        <w:pStyle w:val="FirstParagraph"/>
        <w:spacing w:line="360" w:lineRule="auto"/>
        <w:rPr>
          <w:rFonts w:ascii="CMU Serif" w:hAnsi="CMU Serif" w:cs="CMU Serif"/>
        </w:rPr>
      </w:pPr>
      <w:r w:rsidRPr="001B6E64">
        <w:rPr>
          <w:rFonts w:ascii="CMU Serif" w:hAnsi="CMU Serif" w:cs="CMU Serif"/>
        </w:rPr>
        <w:t>Both of these caveats mean that our approach to kinematics, like all quantitative analyses of human behaviour, requires some degree of human oversight (for meaningful implementation) and human insight (for</w:t>
      </w:r>
      <w:r w:rsidRPr="001B6E64">
        <w:rPr>
          <w:rFonts w:ascii="CMU Serif" w:hAnsi="CMU Serif" w:cs="CMU Serif"/>
        </w:rPr>
        <w:t xml:space="preserve"> judicious interpretation). When these requirements are met, we believe that our fully reproducible and automatable methods can make important contributions: It will reduce the amount of manual coding which is currently consuming many researchers’ time. It</w:t>
      </w:r>
      <w:r w:rsidRPr="001B6E64">
        <w:rPr>
          <w:rFonts w:ascii="CMU Serif" w:hAnsi="CMU Serif" w:cs="CMU Serif"/>
        </w:rPr>
        <w:t xml:space="preserve"> provides a much needed </w:t>
      </w:r>
      <w:r w:rsidRPr="001B6E64">
        <w:rPr>
          <w:rFonts w:ascii="CMU Serif" w:hAnsi="CMU Serif" w:cs="CMU Serif"/>
          <w:i/>
        </w:rPr>
        <w:t>multiscale</w:t>
      </w:r>
      <w:r w:rsidRPr="001B6E64">
        <w:rPr>
          <w:rFonts w:ascii="CMU Serif" w:hAnsi="CMU Serif" w:cs="CMU Serif"/>
        </w:rPr>
        <w:t xml:space="preserve"> approach to how gestures evolve as communicative systems. The current method can further scale up the study of language evolution across modalities, as the kinematic analysis shown here functions much like an acoustic and</w:t>
      </w:r>
      <w:r w:rsidRPr="001B6E64">
        <w:rPr>
          <w:rFonts w:ascii="CMU Serif" w:hAnsi="CMU Serif" w:cs="CMU Serif"/>
        </w:rPr>
        <w:t xml:space="preserve"> articulatory analysis in speech. Beyond such promises, the current multiscale approach has shown that silent gesture kinematics evolve in structural ways during iterated learning.</w:t>
      </w:r>
    </w:p>
    <w:p w14:paraId="156B184C" w14:textId="77777777" w:rsidR="006A7C59" w:rsidRPr="001B6E64" w:rsidRDefault="0082144A" w:rsidP="001B6E64">
      <w:pPr>
        <w:pStyle w:val="Heading1"/>
        <w:spacing w:line="360" w:lineRule="auto"/>
        <w:rPr>
          <w:rFonts w:ascii="CMU Serif" w:hAnsi="CMU Serif" w:cs="CMU Serif"/>
        </w:rPr>
      </w:pPr>
      <w:bookmarkStart w:id="11" w:name="references"/>
      <w:r w:rsidRPr="001B6E64">
        <w:rPr>
          <w:rFonts w:ascii="CMU Serif" w:hAnsi="CMU Serif" w:cs="CMU Serif"/>
        </w:rPr>
        <w:lastRenderedPageBreak/>
        <w:t>References</w:t>
      </w:r>
      <w:bookmarkEnd w:id="11"/>
    </w:p>
    <w:p w14:paraId="488FCE1C" w14:textId="77777777" w:rsidR="006A7C59" w:rsidRPr="001B6E64" w:rsidRDefault="0082144A" w:rsidP="001B6E64">
      <w:pPr>
        <w:pStyle w:val="Bibliography"/>
        <w:spacing w:line="360" w:lineRule="auto"/>
        <w:rPr>
          <w:rFonts w:ascii="CMU Serif" w:hAnsi="CMU Serif" w:cs="CMU Serif"/>
        </w:rPr>
      </w:pPr>
      <w:bookmarkStart w:id="12" w:name="refs"/>
      <w:r w:rsidRPr="001B6E64">
        <w:rPr>
          <w:rFonts w:ascii="CMU Serif" w:hAnsi="CMU Serif" w:cs="CMU Serif"/>
        </w:rPr>
        <w:t xml:space="preserve">Aronoff, M., Meir, I., Padden, C. A., &amp; Sandler, W. (2008). The </w:t>
      </w:r>
      <w:r w:rsidRPr="001B6E64">
        <w:rPr>
          <w:rFonts w:ascii="CMU Serif" w:hAnsi="CMU Serif" w:cs="CMU Serif"/>
        </w:rPr>
        <w:t xml:space="preserve">roots of linguistic organization in a new language. </w:t>
      </w:r>
      <w:r w:rsidRPr="001B6E64">
        <w:rPr>
          <w:rFonts w:ascii="CMU Serif" w:hAnsi="CMU Serif" w:cs="CMU Serif"/>
          <w:i/>
        </w:rPr>
        <w:t>Interaction Studies</w:t>
      </w:r>
      <w:r w:rsidRPr="001B6E64">
        <w:rPr>
          <w:rFonts w:ascii="CMU Serif" w:hAnsi="CMU Serif" w:cs="CMU Serif"/>
        </w:rPr>
        <w:t xml:space="preserve">, </w:t>
      </w:r>
      <w:r w:rsidRPr="001B6E64">
        <w:rPr>
          <w:rFonts w:ascii="CMU Serif" w:hAnsi="CMU Serif" w:cs="CMU Serif"/>
          <w:i/>
        </w:rPr>
        <w:t>9</w:t>
      </w:r>
      <w:r w:rsidRPr="001B6E64">
        <w:rPr>
          <w:rFonts w:ascii="CMU Serif" w:hAnsi="CMU Serif" w:cs="CMU Serif"/>
        </w:rPr>
        <w:t>(1), 133–153. doi:</w:t>
      </w:r>
      <w:hyperlink r:id="rId23">
        <w:r w:rsidRPr="001B6E64">
          <w:rPr>
            <w:rStyle w:val="Hyperlink"/>
            <w:rFonts w:ascii="CMU Serif" w:hAnsi="CMU Serif" w:cs="CMU Serif"/>
          </w:rPr>
          <w:t>10.1075/is.9.1.10aro</w:t>
        </w:r>
      </w:hyperlink>
    </w:p>
    <w:p w14:paraId="4FE2F258" w14:textId="77777777" w:rsidR="006A7C59" w:rsidRPr="001B6E64" w:rsidRDefault="0082144A" w:rsidP="001B6E64">
      <w:pPr>
        <w:pStyle w:val="Bibliography"/>
        <w:spacing w:line="360" w:lineRule="auto"/>
        <w:rPr>
          <w:rFonts w:ascii="CMU Serif" w:hAnsi="CMU Serif" w:cs="CMU Serif"/>
        </w:rPr>
      </w:pPr>
      <w:r w:rsidRPr="001B6E64">
        <w:rPr>
          <w:rFonts w:ascii="CMU Serif" w:hAnsi="CMU Serif" w:cs="CMU Serif"/>
        </w:rPr>
        <w:t>Bavelas, J., Gerwing, J., Sutton, C., &amp; Prevost, D. (2008). Gesturing on the telephone:</w:t>
      </w:r>
      <w:r w:rsidRPr="001B6E64">
        <w:rPr>
          <w:rFonts w:ascii="CMU Serif" w:hAnsi="CMU Serif" w:cs="CMU Serif"/>
        </w:rPr>
        <w:t xml:space="preserve"> Independent effects of dialogue and visibility. </w:t>
      </w:r>
      <w:r w:rsidRPr="001B6E64">
        <w:rPr>
          <w:rFonts w:ascii="CMU Serif" w:hAnsi="CMU Serif" w:cs="CMU Serif"/>
          <w:i/>
        </w:rPr>
        <w:t>Journal of Memory and Language</w:t>
      </w:r>
      <w:r w:rsidRPr="001B6E64">
        <w:rPr>
          <w:rFonts w:ascii="CMU Serif" w:hAnsi="CMU Serif" w:cs="CMU Serif"/>
        </w:rPr>
        <w:t xml:space="preserve">, </w:t>
      </w:r>
      <w:r w:rsidRPr="001B6E64">
        <w:rPr>
          <w:rFonts w:ascii="CMU Serif" w:hAnsi="CMU Serif" w:cs="CMU Serif"/>
          <w:i/>
        </w:rPr>
        <w:t>58</w:t>
      </w:r>
      <w:r w:rsidRPr="001B6E64">
        <w:rPr>
          <w:rFonts w:ascii="CMU Serif" w:hAnsi="CMU Serif" w:cs="CMU Serif"/>
        </w:rPr>
        <w:t>(2), 495–520. doi:</w:t>
      </w:r>
      <w:hyperlink r:id="rId24">
        <w:r w:rsidRPr="001B6E64">
          <w:rPr>
            <w:rStyle w:val="Hyperlink"/>
            <w:rFonts w:ascii="CMU Serif" w:hAnsi="CMU Serif" w:cs="CMU Serif"/>
          </w:rPr>
          <w:t>10.1016/j.jml.2007.02.004</w:t>
        </w:r>
      </w:hyperlink>
    </w:p>
    <w:p w14:paraId="50780291" w14:textId="77777777" w:rsidR="006A7C59" w:rsidRPr="001B6E64" w:rsidRDefault="0082144A" w:rsidP="001B6E64">
      <w:pPr>
        <w:pStyle w:val="Bibliography"/>
        <w:spacing w:line="360" w:lineRule="auto"/>
        <w:rPr>
          <w:rFonts w:ascii="CMU Serif" w:hAnsi="CMU Serif" w:cs="CMU Serif"/>
        </w:rPr>
      </w:pPr>
      <w:r w:rsidRPr="001B6E64">
        <w:rPr>
          <w:rFonts w:ascii="CMU Serif" w:hAnsi="CMU Serif" w:cs="CMU Serif"/>
        </w:rPr>
        <w:t>Bendich, P., Marron, J. S., Miller, E., Pieloch, A., &amp; Skwerer, S. (</w:t>
      </w:r>
      <w:r w:rsidRPr="001B6E64">
        <w:rPr>
          <w:rFonts w:ascii="CMU Serif" w:hAnsi="CMU Serif" w:cs="CMU Serif"/>
        </w:rPr>
        <w:t xml:space="preserve">2016). Persistent Homology Analysis of Brain Artery Trees. </w:t>
      </w:r>
      <w:r w:rsidRPr="001B6E64">
        <w:rPr>
          <w:rFonts w:ascii="CMU Serif" w:hAnsi="CMU Serif" w:cs="CMU Serif"/>
          <w:i/>
        </w:rPr>
        <w:t>The Annals of Applied Statistics</w:t>
      </w:r>
      <w:r w:rsidRPr="001B6E64">
        <w:rPr>
          <w:rFonts w:ascii="CMU Serif" w:hAnsi="CMU Serif" w:cs="CMU Serif"/>
        </w:rPr>
        <w:t xml:space="preserve">, </w:t>
      </w:r>
      <w:r w:rsidRPr="001B6E64">
        <w:rPr>
          <w:rFonts w:ascii="CMU Serif" w:hAnsi="CMU Serif" w:cs="CMU Serif"/>
          <w:i/>
        </w:rPr>
        <w:t>10</w:t>
      </w:r>
      <w:r w:rsidRPr="001B6E64">
        <w:rPr>
          <w:rFonts w:ascii="CMU Serif" w:hAnsi="CMU Serif" w:cs="CMU Serif"/>
        </w:rPr>
        <w:t>(1), 198–218. doi:</w:t>
      </w:r>
      <w:hyperlink r:id="rId25">
        <w:r w:rsidRPr="001B6E64">
          <w:rPr>
            <w:rStyle w:val="Hyperlink"/>
            <w:rFonts w:ascii="CMU Serif" w:hAnsi="CMU Serif" w:cs="CMU Serif"/>
          </w:rPr>
          <w:t>10.1214/15-AOAS886</w:t>
        </w:r>
      </w:hyperlink>
    </w:p>
    <w:p w14:paraId="27076465" w14:textId="77777777" w:rsidR="006A7C59" w:rsidRPr="001B6E64" w:rsidRDefault="0082144A" w:rsidP="001B6E64">
      <w:pPr>
        <w:pStyle w:val="Bibliography"/>
        <w:spacing w:line="360" w:lineRule="auto"/>
        <w:rPr>
          <w:rFonts w:ascii="CMU Serif" w:hAnsi="CMU Serif" w:cs="CMU Serif"/>
        </w:rPr>
      </w:pPr>
      <w:r w:rsidRPr="001B6E64">
        <w:rPr>
          <w:rFonts w:ascii="CMU Serif" w:hAnsi="CMU Serif" w:cs="CMU Serif"/>
        </w:rPr>
        <w:t xml:space="preserve">Bernstein, N. (1967). </w:t>
      </w:r>
      <w:r w:rsidRPr="001B6E64">
        <w:rPr>
          <w:rFonts w:ascii="CMU Serif" w:hAnsi="CMU Serif" w:cs="CMU Serif"/>
          <w:i/>
        </w:rPr>
        <w:t>The Co-ordination and Regulations of Movements</w:t>
      </w:r>
      <w:r w:rsidRPr="001B6E64">
        <w:rPr>
          <w:rFonts w:ascii="CMU Serif" w:hAnsi="CMU Serif" w:cs="CMU Serif"/>
        </w:rPr>
        <w:t xml:space="preserve"> (</w:t>
      </w:r>
      <w:r w:rsidRPr="001B6E64">
        <w:rPr>
          <w:rFonts w:ascii="CMU Serif" w:hAnsi="CMU Serif" w:cs="CMU Serif"/>
        </w:rPr>
        <w:t>[1st English ed.] edition.). Pergamon Press.</w:t>
      </w:r>
    </w:p>
    <w:p w14:paraId="61A349DC" w14:textId="77777777" w:rsidR="006A7C59" w:rsidRPr="001B6E64" w:rsidRDefault="0082144A" w:rsidP="001B6E64">
      <w:pPr>
        <w:pStyle w:val="Bibliography"/>
        <w:spacing w:line="360" w:lineRule="auto"/>
        <w:rPr>
          <w:rFonts w:ascii="CMU Serif" w:hAnsi="CMU Serif" w:cs="CMU Serif"/>
        </w:rPr>
      </w:pPr>
      <w:r w:rsidRPr="001B6E64">
        <w:rPr>
          <w:rFonts w:ascii="CMU Serif" w:hAnsi="CMU Serif" w:cs="CMU Serif"/>
        </w:rPr>
        <w:t xml:space="preserve">Bickerton, D. (2009). </w:t>
      </w:r>
      <w:r w:rsidRPr="001B6E64">
        <w:rPr>
          <w:rFonts w:ascii="CMU Serif" w:hAnsi="CMU Serif" w:cs="CMU Serif"/>
          <w:i/>
        </w:rPr>
        <w:t>Adam’s Tongue</w:t>
      </w:r>
      <w:r w:rsidRPr="001B6E64">
        <w:rPr>
          <w:rFonts w:ascii="CMU Serif" w:hAnsi="CMU Serif" w:cs="CMU Serif"/>
        </w:rPr>
        <w:t>. New York: Hill &amp; Wang.</w:t>
      </w:r>
    </w:p>
    <w:p w14:paraId="50556E96" w14:textId="77777777" w:rsidR="006A7C59" w:rsidRPr="001B6E64" w:rsidRDefault="0082144A" w:rsidP="001B6E64">
      <w:pPr>
        <w:pStyle w:val="Bibliography"/>
        <w:spacing w:line="360" w:lineRule="auto"/>
        <w:rPr>
          <w:rFonts w:ascii="CMU Serif" w:hAnsi="CMU Serif" w:cs="CMU Serif"/>
        </w:rPr>
      </w:pPr>
      <w:r w:rsidRPr="001B6E64">
        <w:rPr>
          <w:rFonts w:ascii="CMU Serif" w:hAnsi="CMU Serif" w:cs="CMU Serif"/>
        </w:rPr>
        <w:t>Cao, Z., Simon, T., Wei, S.-E., &amp; Sheikh, Y. (2017a). Realtime Multi-Person 2D Pose Estimation Using Part Affinity Fields. In (pp. 7291–7299). Presente</w:t>
      </w:r>
      <w:r w:rsidRPr="001B6E64">
        <w:rPr>
          <w:rFonts w:ascii="CMU Serif" w:hAnsi="CMU Serif" w:cs="CMU Serif"/>
        </w:rPr>
        <w:t xml:space="preserve">d at the Proceedings of the IEEE Conference on Computer Vision and Pattern Recognition. Retrieved from </w:t>
      </w:r>
      <w:hyperlink r:id="rId26">
        <w:r w:rsidRPr="001B6E64">
          <w:rPr>
            <w:rStyle w:val="Hyperlink"/>
            <w:rFonts w:ascii="CMU Serif" w:hAnsi="CMU Serif" w:cs="CMU Serif"/>
          </w:rPr>
          <w:t>http://openaccess.thecvf.com/con</w:t>
        </w:r>
        <w:r w:rsidRPr="001B6E64">
          <w:rPr>
            <w:rStyle w:val="Hyperlink"/>
            <w:rFonts w:ascii="CMU Serif" w:hAnsi="CMU Serif" w:cs="CMU Serif"/>
          </w:rPr>
          <w:t>tent_cvpr_2017/html/Cao_Realtime_Multi-Person_2D_CVPR_2017_paper.html</w:t>
        </w:r>
      </w:hyperlink>
    </w:p>
    <w:p w14:paraId="78805F62" w14:textId="77777777" w:rsidR="006A7C59" w:rsidRPr="001B6E64" w:rsidRDefault="0082144A" w:rsidP="001B6E64">
      <w:pPr>
        <w:pStyle w:val="Bibliography"/>
        <w:spacing w:line="360" w:lineRule="auto"/>
        <w:rPr>
          <w:rFonts w:ascii="CMU Serif" w:hAnsi="CMU Serif" w:cs="CMU Serif"/>
        </w:rPr>
      </w:pPr>
      <w:r w:rsidRPr="001B6E64">
        <w:rPr>
          <w:rFonts w:ascii="CMU Serif" w:hAnsi="CMU Serif" w:cs="CMU Serif"/>
        </w:rPr>
        <w:t xml:space="preserve">Cao, Z., Simon, T., Wei, S.-E., &amp; Sheikh, Y. (2017b). Realtime Multi-person 2D Pose Estimation Using Part Affinity Fields. In </w:t>
      </w:r>
      <w:r w:rsidRPr="001B6E64">
        <w:rPr>
          <w:rFonts w:ascii="CMU Serif" w:hAnsi="CMU Serif" w:cs="CMU Serif"/>
          <w:i/>
        </w:rPr>
        <w:t>2017 IEEE Conference on Computer Vision and Pattern Recognit</w:t>
      </w:r>
      <w:r w:rsidRPr="001B6E64">
        <w:rPr>
          <w:rFonts w:ascii="CMU Serif" w:hAnsi="CMU Serif" w:cs="CMU Serif"/>
          <w:i/>
        </w:rPr>
        <w:t>ion (CVPR)</w:t>
      </w:r>
      <w:r w:rsidRPr="001B6E64">
        <w:rPr>
          <w:rFonts w:ascii="CMU Serif" w:hAnsi="CMU Serif" w:cs="CMU Serif"/>
        </w:rPr>
        <w:t xml:space="preserve"> (pp. 1302–1310). Honolulu, HI: IEEE. doi:</w:t>
      </w:r>
      <w:hyperlink r:id="rId27">
        <w:r w:rsidRPr="001B6E64">
          <w:rPr>
            <w:rStyle w:val="Hyperlink"/>
            <w:rFonts w:ascii="CMU Serif" w:hAnsi="CMU Serif" w:cs="CMU Serif"/>
          </w:rPr>
          <w:t>10.1109/CVPR.2017.143</w:t>
        </w:r>
      </w:hyperlink>
    </w:p>
    <w:p w14:paraId="6FD82C35" w14:textId="77777777" w:rsidR="006A7C59" w:rsidRPr="001B6E64" w:rsidRDefault="0082144A" w:rsidP="001B6E64">
      <w:pPr>
        <w:pStyle w:val="Bibliography"/>
        <w:spacing w:line="360" w:lineRule="auto"/>
        <w:rPr>
          <w:rFonts w:ascii="CMU Serif" w:hAnsi="CMU Serif" w:cs="CMU Serif"/>
        </w:rPr>
      </w:pPr>
      <w:r w:rsidRPr="001B6E64">
        <w:rPr>
          <w:rFonts w:ascii="CMU Serif" w:hAnsi="CMU Serif" w:cs="CMU Serif"/>
        </w:rPr>
        <w:lastRenderedPageBreak/>
        <w:t xml:space="preserve">Christiansen, M. H., &amp; Chater, N. (2016). The Now-or-Never bottleneck: A fundamental constraint on language. </w:t>
      </w:r>
      <w:r w:rsidRPr="001B6E64">
        <w:rPr>
          <w:rFonts w:ascii="CMU Serif" w:hAnsi="CMU Serif" w:cs="CMU Serif"/>
          <w:i/>
        </w:rPr>
        <w:t>Behavioral and Brain Sciences</w:t>
      </w:r>
      <w:r w:rsidRPr="001B6E64">
        <w:rPr>
          <w:rFonts w:ascii="CMU Serif" w:hAnsi="CMU Serif" w:cs="CMU Serif"/>
        </w:rPr>
        <w:t xml:space="preserve">, </w:t>
      </w:r>
      <w:r w:rsidRPr="001B6E64">
        <w:rPr>
          <w:rFonts w:ascii="CMU Serif" w:hAnsi="CMU Serif" w:cs="CMU Serif"/>
          <w:i/>
        </w:rPr>
        <w:t>39</w:t>
      </w:r>
      <w:r w:rsidRPr="001B6E64">
        <w:rPr>
          <w:rFonts w:ascii="CMU Serif" w:hAnsi="CMU Serif" w:cs="CMU Serif"/>
        </w:rPr>
        <w:t>. doi:</w:t>
      </w:r>
      <w:hyperlink r:id="rId28">
        <w:r w:rsidRPr="001B6E64">
          <w:rPr>
            <w:rStyle w:val="Hyperlink"/>
            <w:rFonts w:ascii="CMU Serif" w:hAnsi="CMU Serif" w:cs="CMU Serif"/>
          </w:rPr>
          <w:t>10.1017/S0140525X1500031X</w:t>
        </w:r>
      </w:hyperlink>
    </w:p>
    <w:p w14:paraId="5324E5F6" w14:textId="77777777" w:rsidR="006A7C59" w:rsidRPr="001B6E64" w:rsidRDefault="0082144A" w:rsidP="001B6E64">
      <w:pPr>
        <w:pStyle w:val="Bibliography"/>
        <w:spacing w:line="360" w:lineRule="auto"/>
        <w:rPr>
          <w:rFonts w:ascii="CMU Serif" w:hAnsi="CMU Serif" w:cs="CMU Serif"/>
        </w:rPr>
      </w:pPr>
      <w:r w:rsidRPr="001B6E64">
        <w:rPr>
          <w:rFonts w:ascii="CMU Serif" w:hAnsi="CMU Serif" w:cs="CMU Serif"/>
        </w:rPr>
        <w:t xml:space="preserve">Claidière, N., Smith, K., Kirby, S., &amp; Fagot, J. (2014). Cultural evolution of systematically structured behaviour in a non-human </w:t>
      </w:r>
      <w:r w:rsidRPr="001B6E64">
        <w:rPr>
          <w:rFonts w:ascii="CMU Serif" w:hAnsi="CMU Serif" w:cs="CMU Serif"/>
        </w:rPr>
        <w:t xml:space="preserve">primate. </w:t>
      </w:r>
      <w:r w:rsidRPr="001B6E64">
        <w:rPr>
          <w:rFonts w:ascii="CMU Serif" w:hAnsi="CMU Serif" w:cs="CMU Serif"/>
          <w:i/>
        </w:rPr>
        <w:t>Proceedings of the Royal Society B: Biological Sciences</w:t>
      </w:r>
      <w:r w:rsidRPr="001B6E64">
        <w:rPr>
          <w:rFonts w:ascii="CMU Serif" w:hAnsi="CMU Serif" w:cs="CMU Serif"/>
        </w:rPr>
        <w:t xml:space="preserve">, </w:t>
      </w:r>
      <w:r w:rsidRPr="001B6E64">
        <w:rPr>
          <w:rFonts w:ascii="CMU Serif" w:hAnsi="CMU Serif" w:cs="CMU Serif"/>
          <w:i/>
        </w:rPr>
        <w:t>281</w:t>
      </w:r>
      <w:r w:rsidRPr="001B6E64">
        <w:rPr>
          <w:rFonts w:ascii="CMU Serif" w:hAnsi="CMU Serif" w:cs="CMU Serif"/>
        </w:rPr>
        <w:t>(1797), 20141541. doi:</w:t>
      </w:r>
      <w:hyperlink r:id="rId29">
        <w:r w:rsidRPr="001B6E64">
          <w:rPr>
            <w:rStyle w:val="Hyperlink"/>
            <w:rFonts w:ascii="CMU Serif" w:hAnsi="CMU Serif" w:cs="CMU Serif"/>
          </w:rPr>
          <w:t>10.1098/rspb.2014.1541</w:t>
        </w:r>
      </w:hyperlink>
    </w:p>
    <w:p w14:paraId="4997002F" w14:textId="77777777" w:rsidR="006A7C59" w:rsidRPr="001B6E64" w:rsidRDefault="0082144A" w:rsidP="001B6E64">
      <w:pPr>
        <w:pStyle w:val="Bibliography"/>
        <w:spacing w:line="360" w:lineRule="auto"/>
        <w:rPr>
          <w:rFonts w:ascii="CMU Serif" w:hAnsi="CMU Serif" w:cs="CMU Serif"/>
        </w:rPr>
      </w:pPr>
      <w:r w:rsidRPr="001B6E64">
        <w:rPr>
          <w:rFonts w:ascii="CMU Serif" w:hAnsi="CMU Serif" w:cs="CMU Serif"/>
        </w:rPr>
        <w:t xml:space="preserve">Corballis, M. C. (2002). </w:t>
      </w:r>
      <w:r w:rsidRPr="001B6E64">
        <w:rPr>
          <w:rFonts w:ascii="CMU Serif" w:hAnsi="CMU Serif" w:cs="CMU Serif"/>
          <w:i/>
        </w:rPr>
        <w:t>From hand to mouth: The origins of language</w:t>
      </w:r>
      <w:r w:rsidRPr="001B6E64">
        <w:rPr>
          <w:rFonts w:ascii="CMU Serif" w:hAnsi="CMU Serif" w:cs="CMU Serif"/>
        </w:rPr>
        <w:t>. Princeton, NJ.</w:t>
      </w:r>
      <w:r w:rsidRPr="001B6E64">
        <w:rPr>
          <w:rFonts w:ascii="CMU Serif" w:hAnsi="CMU Serif" w:cs="CMU Serif"/>
        </w:rPr>
        <w:t>: Princeton University Press.</w:t>
      </w:r>
    </w:p>
    <w:p w14:paraId="40EEE18B" w14:textId="77777777" w:rsidR="006A7C59" w:rsidRPr="001B6E64" w:rsidRDefault="0082144A" w:rsidP="001B6E64">
      <w:pPr>
        <w:pStyle w:val="Bibliography"/>
        <w:spacing w:line="360" w:lineRule="auto"/>
        <w:rPr>
          <w:rFonts w:ascii="CMU Serif" w:hAnsi="CMU Serif" w:cs="CMU Serif"/>
        </w:rPr>
      </w:pPr>
      <w:r w:rsidRPr="001B6E64">
        <w:rPr>
          <w:rFonts w:ascii="CMU Serif" w:hAnsi="CMU Serif" w:cs="CMU Serif"/>
        </w:rPr>
        <w:t xml:space="preserve">Cornish, H., Dale, R., Kirby, S., &amp; Christiansen, M. H. (2017). Sequence Memory Constraints Give Rise to Language-Like Structure through Iterated Learning. </w:t>
      </w:r>
      <w:r w:rsidRPr="001B6E64">
        <w:rPr>
          <w:rFonts w:ascii="CMU Serif" w:hAnsi="CMU Serif" w:cs="CMU Serif"/>
          <w:i/>
        </w:rPr>
        <w:t>PLoS ONE</w:t>
      </w:r>
      <w:r w:rsidRPr="001B6E64">
        <w:rPr>
          <w:rFonts w:ascii="CMU Serif" w:hAnsi="CMU Serif" w:cs="CMU Serif"/>
        </w:rPr>
        <w:t xml:space="preserve">, </w:t>
      </w:r>
      <w:r w:rsidRPr="001B6E64">
        <w:rPr>
          <w:rFonts w:ascii="CMU Serif" w:hAnsi="CMU Serif" w:cs="CMU Serif"/>
          <w:i/>
        </w:rPr>
        <w:t>12</w:t>
      </w:r>
      <w:r w:rsidRPr="001B6E64">
        <w:rPr>
          <w:rFonts w:ascii="CMU Serif" w:hAnsi="CMU Serif" w:cs="CMU Serif"/>
        </w:rPr>
        <w:t>(1), e0168532. doi:</w:t>
      </w:r>
      <w:hyperlink r:id="rId30">
        <w:r w:rsidRPr="001B6E64">
          <w:rPr>
            <w:rStyle w:val="Hyperlink"/>
            <w:rFonts w:ascii="CMU Serif" w:hAnsi="CMU Serif" w:cs="CMU Serif"/>
          </w:rPr>
          <w:t>10.1371/journal.pone.0168532</w:t>
        </w:r>
      </w:hyperlink>
    </w:p>
    <w:p w14:paraId="274F5C80" w14:textId="77777777" w:rsidR="006A7C59" w:rsidRPr="001B6E64" w:rsidRDefault="0082144A" w:rsidP="001B6E64">
      <w:pPr>
        <w:pStyle w:val="Bibliography"/>
        <w:spacing w:line="360" w:lineRule="auto"/>
        <w:rPr>
          <w:rFonts w:ascii="CMU Serif" w:hAnsi="CMU Serif" w:cs="CMU Serif"/>
        </w:rPr>
      </w:pPr>
      <w:r w:rsidRPr="001B6E64">
        <w:rPr>
          <w:rFonts w:ascii="CMU Serif" w:hAnsi="CMU Serif" w:cs="CMU Serif"/>
        </w:rPr>
        <w:t xml:space="preserve">Csárdi, G. (2019). Package ’igraph’ Network Analysis and Visualization (Version 1.2.4.1). Retrieved from </w:t>
      </w:r>
      <w:hyperlink r:id="rId31">
        <w:r w:rsidRPr="001B6E64">
          <w:rPr>
            <w:rStyle w:val="Hyperlink"/>
            <w:rFonts w:ascii="CMU Serif" w:hAnsi="CMU Serif" w:cs="CMU Serif"/>
          </w:rPr>
          <w:t>http://bioconductor.statistik.tu-dortmund.de/cran/web/packages/igraph/igraph.pdf</w:t>
        </w:r>
      </w:hyperlink>
    </w:p>
    <w:p w14:paraId="2A9C6D86" w14:textId="77777777" w:rsidR="006A7C59" w:rsidRPr="001B6E64" w:rsidRDefault="0082144A" w:rsidP="001B6E64">
      <w:pPr>
        <w:pStyle w:val="Bibliography"/>
        <w:spacing w:line="360" w:lineRule="auto"/>
        <w:rPr>
          <w:rFonts w:ascii="CMU Serif" w:hAnsi="CMU Serif" w:cs="CMU Serif"/>
        </w:rPr>
      </w:pPr>
      <w:r w:rsidRPr="001B6E64">
        <w:rPr>
          <w:rFonts w:ascii="CMU Serif" w:hAnsi="CMU Serif" w:cs="CMU Serif"/>
        </w:rPr>
        <w:t xml:space="preserve">Deutscher, G. (2005). </w:t>
      </w:r>
      <w:r w:rsidRPr="001B6E64">
        <w:rPr>
          <w:rFonts w:ascii="CMU Serif" w:hAnsi="CMU Serif" w:cs="CMU Serif"/>
          <w:i/>
        </w:rPr>
        <w:t>The Unfolding of Language: An Evolutionary of Mankind’s Greatest Invention</w:t>
      </w:r>
      <w:r w:rsidRPr="001B6E64">
        <w:rPr>
          <w:rFonts w:ascii="CMU Serif" w:hAnsi="CMU Serif" w:cs="CMU Serif"/>
        </w:rPr>
        <w:t>. New York: Metropolitan Books.</w:t>
      </w:r>
    </w:p>
    <w:p w14:paraId="4E226B0C" w14:textId="77777777" w:rsidR="006A7C59" w:rsidRPr="001B6E64" w:rsidRDefault="0082144A" w:rsidP="001B6E64">
      <w:pPr>
        <w:pStyle w:val="Bibliography"/>
        <w:spacing w:line="360" w:lineRule="auto"/>
        <w:rPr>
          <w:rFonts w:ascii="CMU Serif" w:hAnsi="CMU Serif" w:cs="CMU Serif"/>
        </w:rPr>
      </w:pPr>
      <w:r w:rsidRPr="001B6E64">
        <w:rPr>
          <w:rFonts w:ascii="CMU Serif" w:hAnsi="CMU Serif" w:cs="CMU Serif"/>
        </w:rPr>
        <w:t xml:space="preserve">Dingemanse, M., Blasi, D. E., Lupyan, G., Christiansen, M. H., &amp; Monaghan, P. (2015). Arbitrariness, Iconicity, and Systematicity in Language. </w:t>
      </w:r>
      <w:r w:rsidRPr="001B6E64">
        <w:rPr>
          <w:rFonts w:ascii="CMU Serif" w:hAnsi="CMU Serif" w:cs="CMU Serif"/>
          <w:i/>
        </w:rPr>
        <w:t>Trends in Cognitive Sciences</w:t>
      </w:r>
      <w:r w:rsidRPr="001B6E64">
        <w:rPr>
          <w:rFonts w:ascii="CMU Serif" w:hAnsi="CMU Serif" w:cs="CMU Serif"/>
        </w:rPr>
        <w:t xml:space="preserve">, </w:t>
      </w:r>
      <w:r w:rsidRPr="001B6E64">
        <w:rPr>
          <w:rFonts w:ascii="CMU Serif" w:hAnsi="CMU Serif" w:cs="CMU Serif"/>
          <w:i/>
        </w:rPr>
        <w:t>19</w:t>
      </w:r>
      <w:r w:rsidRPr="001B6E64">
        <w:rPr>
          <w:rFonts w:ascii="CMU Serif" w:hAnsi="CMU Serif" w:cs="CMU Serif"/>
        </w:rPr>
        <w:t>(10), 603–615. doi:</w:t>
      </w:r>
      <w:hyperlink r:id="rId32">
        <w:r w:rsidRPr="001B6E64">
          <w:rPr>
            <w:rStyle w:val="Hyperlink"/>
            <w:rFonts w:ascii="CMU Serif" w:hAnsi="CMU Serif" w:cs="CMU Serif"/>
          </w:rPr>
          <w:t>10.1016/j.tics.2015.07.013</w:t>
        </w:r>
      </w:hyperlink>
    </w:p>
    <w:p w14:paraId="19717C22" w14:textId="77777777" w:rsidR="006A7C59" w:rsidRPr="001B6E64" w:rsidRDefault="0082144A" w:rsidP="001B6E64">
      <w:pPr>
        <w:pStyle w:val="Bibliography"/>
        <w:spacing w:line="360" w:lineRule="auto"/>
        <w:rPr>
          <w:rFonts w:ascii="CMU Serif" w:hAnsi="CMU Serif" w:cs="CMU Serif"/>
        </w:rPr>
      </w:pPr>
      <w:r w:rsidRPr="001B6E64">
        <w:rPr>
          <w:rFonts w:ascii="CMU Serif" w:hAnsi="CMU Serif" w:cs="CMU Serif"/>
        </w:rPr>
        <w:t xml:space="preserve">Dingemanse, M., Roberts, S. G., Baranova, J., Blythe, J., Drew, P., Floyd, S., … Enfield, N. J. (2015). Universal Principles in the Repair of Communication Problems. </w:t>
      </w:r>
      <w:r w:rsidRPr="001B6E64">
        <w:rPr>
          <w:rFonts w:ascii="CMU Serif" w:hAnsi="CMU Serif" w:cs="CMU Serif"/>
          <w:i/>
        </w:rPr>
        <w:t>PLoS ONE</w:t>
      </w:r>
      <w:r w:rsidRPr="001B6E64">
        <w:rPr>
          <w:rFonts w:ascii="CMU Serif" w:hAnsi="CMU Serif" w:cs="CMU Serif"/>
        </w:rPr>
        <w:t xml:space="preserve">, </w:t>
      </w:r>
      <w:r w:rsidRPr="001B6E64">
        <w:rPr>
          <w:rFonts w:ascii="CMU Serif" w:hAnsi="CMU Serif" w:cs="CMU Serif"/>
          <w:i/>
        </w:rPr>
        <w:t>10</w:t>
      </w:r>
      <w:r w:rsidRPr="001B6E64">
        <w:rPr>
          <w:rFonts w:ascii="CMU Serif" w:hAnsi="CMU Serif" w:cs="CMU Serif"/>
        </w:rPr>
        <w:t>(9). doi:</w:t>
      </w:r>
      <w:hyperlink r:id="rId33">
        <w:r w:rsidRPr="001B6E64">
          <w:rPr>
            <w:rStyle w:val="Hyperlink"/>
            <w:rFonts w:ascii="CMU Serif" w:hAnsi="CMU Serif" w:cs="CMU Serif"/>
          </w:rPr>
          <w:t>10.1371/journal.pone.0136100</w:t>
        </w:r>
      </w:hyperlink>
    </w:p>
    <w:p w14:paraId="31B3F6D9" w14:textId="77777777" w:rsidR="006A7C59" w:rsidRPr="001B6E64" w:rsidRDefault="0082144A" w:rsidP="001B6E64">
      <w:pPr>
        <w:pStyle w:val="Bibliography"/>
        <w:spacing w:line="360" w:lineRule="auto"/>
        <w:rPr>
          <w:rFonts w:ascii="CMU Serif" w:hAnsi="CMU Serif" w:cs="CMU Serif"/>
        </w:rPr>
      </w:pPr>
      <w:r w:rsidRPr="001B6E64">
        <w:rPr>
          <w:rFonts w:ascii="CMU Serif" w:hAnsi="CMU Serif" w:cs="CMU Serif"/>
        </w:rPr>
        <w:lastRenderedPageBreak/>
        <w:t xml:space="preserve">Donald, M. (1991). </w:t>
      </w:r>
      <w:r w:rsidRPr="001B6E64">
        <w:rPr>
          <w:rFonts w:ascii="CMU Serif" w:hAnsi="CMU Serif" w:cs="CMU Serif"/>
          <w:i/>
        </w:rPr>
        <w:t>Origins of the modern mind: Three stages in the evolution of culture and cognition</w:t>
      </w:r>
      <w:r w:rsidRPr="001B6E64">
        <w:rPr>
          <w:rFonts w:ascii="CMU Serif" w:hAnsi="CMU Serif" w:cs="CMU Serif"/>
        </w:rPr>
        <w:t>. Boston: Harvard University Press.</w:t>
      </w:r>
    </w:p>
    <w:p w14:paraId="6011BC25" w14:textId="77777777" w:rsidR="006A7C59" w:rsidRPr="001B6E64" w:rsidRDefault="0082144A" w:rsidP="001B6E64">
      <w:pPr>
        <w:pStyle w:val="Bibliography"/>
        <w:spacing w:line="360" w:lineRule="auto"/>
        <w:rPr>
          <w:rFonts w:ascii="CMU Serif" w:hAnsi="CMU Serif" w:cs="CMU Serif"/>
        </w:rPr>
      </w:pPr>
      <w:r w:rsidRPr="001B6E64">
        <w:rPr>
          <w:rFonts w:ascii="CMU Serif" w:hAnsi="CMU Serif" w:cs="CMU Serif"/>
        </w:rPr>
        <w:t xml:space="preserve">Enfield, N. J. (2016). </w:t>
      </w:r>
      <w:r w:rsidRPr="001B6E64">
        <w:rPr>
          <w:rFonts w:ascii="CMU Serif" w:hAnsi="CMU Serif" w:cs="CMU Serif"/>
          <w:i/>
        </w:rPr>
        <w:t>Natural causes of language: Frames, biases, a</w:t>
      </w:r>
      <w:r w:rsidRPr="001B6E64">
        <w:rPr>
          <w:rFonts w:ascii="CMU Serif" w:hAnsi="CMU Serif" w:cs="CMU Serif"/>
          <w:i/>
        </w:rPr>
        <w:t>nd cultural transmission</w:t>
      </w:r>
      <w:r w:rsidRPr="001B6E64">
        <w:rPr>
          <w:rFonts w:ascii="CMU Serif" w:hAnsi="CMU Serif" w:cs="CMU Serif"/>
        </w:rPr>
        <w:t xml:space="preserve">. Berlin: Language Science Press. Retrieved from </w:t>
      </w:r>
      <w:hyperlink r:id="rId34">
        <w:r w:rsidRPr="001B6E64">
          <w:rPr>
            <w:rStyle w:val="Hyperlink"/>
            <w:rFonts w:ascii="CMU Serif" w:hAnsi="CMU Serif" w:cs="CMU Serif"/>
          </w:rPr>
          <w:t>https://langsci-press.org/catalog/book/48</w:t>
        </w:r>
      </w:hyperlink>
    </w:p>
    <w:p w14:paraId="236BC510" w14:textId="77777777" w:rsidR="006A7C59" w:rsidRPr="001B6E64" w:rsidRDefault="0082144A" w:rsidP="001B6E64">
      <w:pPr>
        <w:pStyle w:val="Bibliography"/>
        <w:spacing w:line="360" w:lineRule="auto"/>
        <w:rPr>
          <w:rFonts w:ascii="CMU Serif" w:hAnsi="CMU Serif" w:cs="CMU Serif"/>
        </w:rPr>
      </w:pPr>
      <w:r w:rsidRPr="001B6E64">
        <w:rPr>
          <w:rFonts w:ascii="CMU Serif" w:hAnsi="CMU Serif" w:cs="CMU Serif"/>
        </w:rPr>
        <w:t>Engesser, S., &amp; Townsend, S. W. (2019). Combinatoriality in the vocal systems of</w:t>
      </w:r>
      <w:r w:rsidRPr="001B6E64">
        <w:rPr>
          <w:rFonts w:ascii="CMU Serif" w:hAnsi="CMU Serif" w:cs="CMU Serif"/>
        </w:rPr>
        <w:t xml:space="preserve"> nonhuman animals. </w:t>
      </w:r>
      <w:r w:rsidRPr="001B6E64">
        <w:rPr>
          <w:rFonts w:ascii="CMU Serif" w:hAnsi="CMU Serif" w:cs="CMU Serif"/>
          <w:i/>
        </w:rPr>
        <w:t>WIREs Cognitive Science</w:t>
      </w:r>
      <w:r w:rsidRPr="001B6E64">
        <w:rPr>
          <w:rFonts w:ascii="CMU Serif" w:hAnsi="CMU Serif" w:cs="CMU Serif"/>
        </w:rPr>
        <w:t xml:space="preserve">, </w:t>
      </w:r>
      <w:r w:rsidRPr="001B6E64">
        <w:rPr>
          <w:rFonts w:ascii="CMU Serif" w:hAnsi="CMU Serif" w:cs="CMU Serif"/>
          <w:i/>
        </w:rPr>
        <w:t>10</w:t>
      </w:r>
      <w:r w:rsidRPr="001B6E64">
        <w:rPr>
          <w:rFonts w:ascii="CMU Serif" w:hAnsi="CMU Serif" w:cs="CMU Serif"/>
        </w:rPr>
        <w:t>(4), e1493. doi:</w:t>
      </w:r>
      <w:hyperlink r:id="rId35">
        <w:r w:rsidRPr="001B6E64">
          <w:rPr>
            <w:rStyle w:val="Hyperlink"/>
            <w:rFonts w:ascii="CMU Serif" w:hAnsi="CMU Serif" w:cs="CMU Serif"/>
          </w:rPr>
          <w:t>10.1002/wcs.1493</w:t>
        </w:r>
      </w:hyperlink>
    </w:p>
    <w:p w14:paraId="7873C6AF" w14:textId="77777777" w:rsidR="006A7C59" w:rsidRPr="001B6E64" w:rsidRDefault="0082144A" w:rsidP="001B6E64">
      <w:pPr>
        <w:pStyle w:val="Bibliography"/>
        <w:spacing w:line="360" w:lineRule="auto"/>
        <w:rPr>
          <w:rFonts w:ascii="CMU Serif" w:hAnsi="CMU Serif" w:cs="CMU Serif"/>
        </w:rPr>
      </w:pPr>
      <w:r w:rsidRPr="001B6E64">
        <w:rPr>
          <w:rFonts w:ascii="CMU Serif" w:hAnsi="CMU Serif" w:cs="CMU Serif"/>
        </w:rPr>
        <w:t xml:space="preserve">Fay, N., Garrod, S., Roberts, L., &amp; Swoboda, N. (2010). The interactive evolution of human communication systems. </w:t>
      </w:r>
      <w:r w:rsidRPr="001B6E64">
        <w:rPr>
          <w:rFonts w:ascii="CMU Serif" w:hAnsi="CMU Serif" w:cs="CMU Serif"/>
          <w:i/>
        </w:rPr>
        <w:t>Cognitive S</w:t>
      </w:r>
      <w:r w:rsidRPr="001B6E64">
        <w:rPr>
          <w:rFonts w:ascii="CMU Serif" w:hAnsi="CMU Serif" w:cs="CMU Serif"/>
          <w:i/>
        </w:rPr>
        <w:t>cience</w:t>
      </w:r>
      <w:r w:rsidRPr="001B6E64">
        <w:rPr>
          <w:rFonts w:ascii="CMU Serif" w:hAnsi="CMU Serif" w:cs="CMU Serif"/>
        </w:rPr>
        <w:t xml:space="preserve">, </w:t>
      </w:r>
      <w:r w:rsidRPr="001B6E64">
        <w:rPr>
          <w:rFonts w:ascii="CMU Serif" w:hAnsi="CMU Serif" w:cs="CMU Serif"/>
          <w:i/>
        </w:rPr>
        <w:t>34</w:t>
      </w:r>
      <w:r w:rsidRPr="001B6E64">
        <w:rPr>
          <w:rFonts w:ascii="CMU Serif" w:hAnsi="CMU Serif" w:cs="CMU Serif"/>
        </w:rPr>
        <w:t>(3), 351–386. doi:</w:t>
      </w:r>
      <w:hyperlink r:id="rId36">
        <w:r w:rsidRPr="001B6E64">
          <w:rPr>
            <w:rStyle w:val="Hyperlink"/>
            <w:rFonts w:ascii="CMU Serif" w:hAnsi="CMU Serif" w:cs="CMU Serif"/>
          </w:rPr>
          <w:t>10.1111/j.1551-6709.2009.01090.x</w:t>
        </w:r>
      </w:hyperlink>
    </w:p>
    <w:p w14:paraId="0C9A198B" w14:textId="77777777" w:rsidR="006A7C59" w:rsidRPr="001B6E64" w:rsidRDefault="0082144A" w:rsidP="001B6E64">
      <w:pPr>
        <w:pStyle w:val="Bibliography"/>
        <w:spacing w:line="360" w:lineRule="auto"/>
        <w:rPr>
          <w:rFonts w:ascii="CMU Serif" w:hAnsi="CMU Serif" w:cs="CMU Serif"/>
        </w:rPr>
      </w:pPr>
      <w:r w:rsidRPr="001B6E64">
        <w:rPr>
          <w:rFonts w:ascii="CMU Serif" w:hAnsi="CMU Serif" w:cs="CMU Serif"/>
        </w:rPr>
        <w:t xml:space="preserve">Garrod, S., Fay, N., Lee, J., Oberlander, J., &amp; Macleod, T. (2007). Foundations of representation: Where might graphical symbol systems come from? </w:t>
      </w:r>
      <w:r w:rsidRPr="001B6E64">
        <w:rPr>
          <w:rFonts w:ascii="CMU Serif" w:hAnsi="CMU Serif" w:cs="CMU Serif"/>
          <w:i/>
        </w:rPr>
        <w:t>Cognitive Science</w:t>
      </w:r>
      <w:r w:rsidRPr="001B6E64">
        <w:rPr>
          <w:rFonts w:ascii="CMU Serif" w:hAnsi="CMU Serif" w:cs="CMU Serif"/>
        </w:rPr>
        <w:t xml:space="preserve">, </w:t>
      </w:r>
      <w:r w:rsidRPr="001B6E64">
        <w:rPr>
          <w:rFonts w:ascii="CMU Serif" w:hAnsi="CMU Serif" w:cs="CMU Serif"/>
          <w:i/>
        </w:rPr>
        <w:t>31</w:t>
      </w:r>
      <w:r w:rsidRPr="001B6E64">
        <w:rPr>
          <w:rFonts w:ascii="CMU Serif" w:hAnsi="CMU Serif" w:cs="CMU Serif"/>
        </w:rPr>
        <w:t>(6), 961–987. doi:</w:t>
      </w:r>
      <w:hyperlink r:id="rId37">
        <w:r w:rsidRPr="001B6E64">
          <w:rPr>
            <w:rStyle w:val="Hyperlink"/>
            <w:rFonts w:ascii="CMU Serif" w:hAnsi="CMU Serif" w:cs="CMU Serif"/>
          </w:rPr>
          <w:t>10.1080/0</w:t>
        </w:r>
        <w:r w:rsidRPr="001B6E64">
          <w:rPr>
            <w:rStyle w:val="Hyperlink"/>
            <w:rFonts w:ascii="CMU Serif" w:hAnsi="CMU Serif" w:cs="CMU Serif"/>
          </w:rPr>
          <w:t>3640210701703659</w:t>
        </w:r>
      </w:hyperlink>
    </w:p>
    <w:p w14:paraId="0ED2A79D" w14:textId="77777777" w:rsidR="006A7C59" w:rsidRPr="001B6E64" w:rsidRDefault="0082144A" w:rsidP="001B6E64">
      <w:pPr>
        <w:pStyle w:val="Bibliography"/>
        <w:spacing w:line="360" w:lineRule="auto"/>
        <w:rPr>
          <w:rFonts w:ascii="CMU Serif" w:hAnsi="CMU Serif" w:cs="CMU Serif"/>
        </w:rPr>
      </w:pPr>
      <w:r w:rsidRPr="001B6E64">
        <w:rPr>
          <w:rFonts w:ascii="CMU Serif" w:hAnsi="CMU Serif" w:cs="CMU Serif"/>
        </w:rPr>
        <w:t xml:space="preserve">Gerwing, J., &amp; Bavelas, J. (2004). Linguistic influences on gesture’s form. </w:t>
      </w:r>
      <w:r w:rsidRPr="001B6E64">
        <w:rPr>
          <w:rFonts w:ascii="CMU Serif" w:hAnsi="CMU Serif" w:cs="CMU Serif"/>
          <w:i/>
        </w:rPr>
        <w:t>Gesture</w:t>
      </w:r>
      <w:r w:rsidRPr="001B6E64">
        <w:rPr>
          <w:rFonts w:ascii="CMU Serif" w:hAnsi="CMU Serif" w:cs="CMU Serif"/>
        </w:rPr>
        <w:t xml:space="preserve">, </w:t>
      </w:r>
      <w:r w:rsidRPr="001B6E64">
        <w:rPr>
          <w:rFonts w:ascii="CMU Serif" w:hAnsi="CMU Serif" w:cs="CMU Serif"/>
          <w:i/>
        </w:rPr>
        <w:t>4</w:t>
      </w:r>
      <w:r w:rsidRPr="001B6E64">
        <w:rPr>
          <w:rFonts w:ascii="CMU Serif" w:hAnsi="CMU Serif" w:cs="CMU Serif"/>
        </w:rPr>
        <w:t>(2), 157–195. doi:</w:t>
      </w:r>
      <w:hyperlink r:id="rId38">
        <w:r w:rsidRPr="001B6E64">
          <w:rPr>
            <w:rStyle w:val="Hyperlink"/>
            <w:rFonts w:ascii="CMU Serif" w:hAnsi="CMU Serif" w:cs="CMU Serif"/>
          </w:rPr>
          <w:t>10.1075/gest.4.2.04ger</w:t>
        </w:r>
      </w:hyperlink>
    </w:p>
    <w:p w14:paraId="4274FBC4" w14:textId="77777777" w:rsidR="006A7C59" w:rsidRPr="001B6E64" w:rsidRDefault="0082144A" w:rsidP="001B6E64">
      <w:pPr>
        <w:pStyle w:val="Bibliography"/>
        <w:spacing w:line="360" w:lineRule="auto"/>
        <w:rPr>
          <w:rFonts w:ascii="CMU Serif" w:hAnsi="CMU Serif" w:cs="CMU Serif"/>
        </w:rPr>
      </w:pPr>
      <w:r w:rsidRPr="001B6E64">
        <w:rPr>
          <w:rFonts w:ascii="CMU Serif" w:hAnsi="CMU Serif" w:cs="CMU Serif"/>
        </w:rPr>
        <w:t>Gibson, E., Futrell, R., Piantadosi, S. P., Dautriche,</w:t>
      </w:r>
      <w:r w:rsidRPr="001B6E64">
        <w:rPr>
          <w:rFonts w:ascii="CMU Serif" w:hAnsi="CMU Serif" w:cs="CMU Serif"/>
        </w:rPr>
        <w:t xml:space="preserve"> I., Mahowald, K., Bergen, L., &amp; Levy, R. (2019). How Efficiency Shapes Human Language. </w:t>
      </w:r>
      <w:r w:rsidRPr="001B6E64">
        <w:rPr>
          <w:rFonts w:ascii="CMU Serif" w:hAnsi="CMU Serif" w:cs="CMU Serif"/>
          <w:i/>
        </w:rPr>
        <w:t>Trends in Cognitive Sciences</w:t>
      </w:r>
      <w:r w:rsidRPr="001B6E64">
        <w:rPr>
          <w:rFonts w:ascii="CMU Serif" w:hAnsi="CMU Serif" w:cs="CMU Serif"/>
        </w:rPr>
        <w:t xml:space="preserve">, </w:t>
      </w:r>
      <w:r w:rsidRPr="001B6E64">
        <w:rPr>
          <w:rFonts w:ascii="CMU Serif" w:hAnsi="CMU Serif" w:cs="CMU Serif"/>
          <w:i/>
        </w:rPr>
        <w:t>23</w:t>
      </w:r>
      <w:r w:rsidRPr="001B6E64">
        <w:rPr>
          <w:rFonts w:ascii="CMU Serif" w:hAnsi="CMU Serif" w:cs="CMU Serif"/>
        </w:rPr>
        <w:t>(5), 389–407. doi:</w:t>
      </w:r>
      <w:hyperlink r:id="rId39">
        <w:r w:rsidRPr="001B6E64">
          <w:rPr>
            <w:rStyle w:val="Hyperlink"/>
            <w:rFonts w:ascii="CMU Serif" w:hAnsi="CMU Serif" w:cs="CMU Serif"/>
          </w:rPr>
          <w:t>10.1016/j.tics.2019.02.003</w:t>
        </w:r>
      </w:hyperlink>
    </w:p>
    <w:p w14:paraId="1CEB5DDB" w14:textId="77777777" w:rsidR="006A7C59" w:rsidRPr="001B6E64" w:rsidRDefault="0082144A" w:rsidP="001B6E64">
      <w:pPr>
        <w:pStyle w:val="Bibliography"/>
        <w:spacing w:line="360" w:lineRule="auto"/>
        <w:rPr>
          <w:rFonts w:ascii="CMU Serif" w:hAnsi="CMU Serif" w:cs="CMU Serif"/>
        </w:rPr>
      </w:pPr>
      <w:r w:rsidRPr="001B6E64">
        <w:rPr>
          <w:rFonts w:ascii="CMU Serif" w:hAnsi="CMU Serif" w:cs="CMU Serif"/>
        </w:rPr>
        <w:t>Giorgino, T. (2009). Computin</w:t>
      </w:r>
      <w:r w:rsidRPr="001B6E64">
        <w:rPr>
          <w:rFonts w:ascii="CMU Serif" w:hAnsi="CMU Serif" w:cs="CMU Serif"/>
        </w:rPr>
        <w:t xml:space="preserve">g and Visualizing Dynamic Time Warping Alignments in </w:t>
      </w:r>
      <w:r w:rsidRPr="001B6E64">
        <w:rPr>
          <w:rFonts w:ascii="CMU Serif" w:hAnsi="CMU Serif" w:cs="CMU Serif"/>
          <w:i/>
        </w:rPr>
        <w:t>R</w:t>
      </w:r>
      <w:r w:rsidRPr="001B6E64">
        <w:rPr>
          <w:rFonts w:ascii="CMU Serif" w:hAnsi="CMU Serif" w:cs="CMU Serif"/>
        </w:rPr>
        <w:t xml:space="preserve"> : The </w:t>
      </w:r>
      <w:r w:rsidRPr="001B6E64">
        <w:rPr>
          <w:rFonts w:ascii="CMU Serif" w:hAnsi="CMU Serif" w:cs="CMU Serif"/>
          <w:b/>
        </w:rPr>
        <w:t>Dtw</w:t>
      </w:r>
      <w:r w:rsidRPr="001B6E64">
        <w:rPr>
          <w:rFonts w:ascii="CMU Serif" w:hAnsi="CMU Serif" w:cs="CMU Serif"/>
        </w:rPr>
        <w:t xml:space="preserve"> Package. </w:t>
      </w:r>
      <w:r w:rsidRPr="001B6E64">
        <w:rPr>
          <w:rFonts w:ascii="CMU Serif" w:hAnsi="CMU Serif" w:cs="CMU Serif"/>
          <w:i/>
        </w:rPr>
        <w:t>Journal of Statistical Software</w:t>
      </w:r>
      <w:r w:rsidRPr="001B6E64">
        <w:rPr>
          <w:rFonts w:ascii="CMU Serif" w:hAnsi="CMU Serif" w:cs="CMU Serif"/>
        </w:rPr>
        <w:t xml:space="preserve">, </w:t>
      </w:r>
      <w:r w:rsidRPr="001B6E64">
        <w:rPr>
          <w:rFonts w:ascii="CMU Serif" w:hAnsi="CMU Serif" w:cs="CMU Serif"/>
          <w:i/>
        </w:rPr>
        <w:t>31</w:t>
      </w:r>
      <w:r w:rsidRPr="001B6E64">
        <w:rPr>
          <w:rFonts w:ascii="CMU Serif" w:hAnsi="CMU Serif" w:cs="CMU Serif"/>
        </w:rPr>
        <w:t>(7). doi:</w:t>
      </w:r>
      <w:hyperlink r:id="rId40">
        <w:r w:rsidRPr="001B6E64">
          <w:rPr>
            <w:rStyle w:val="Hyperlink"/>
            <w:rFonts w:ascii="CMU Serif" w:hAnsi="CMU Serif" w:cs="CMU Serif"/>
          </w:rPr>
          <w:t>10.18637/jss.v031.i07</w:t>
        </w:r>
      </w:hyperlink>
    </w:p>
    <w:p w14:paraId="0C7C5142" w14:textId="77777777" w:rsidR="006A7C59" w:rsidRPr="001B6E64" w:rsidRDefault="0082144A" w:rsidP="001B6E64">
      <w:pPr>
        <w:pStyle w:val="Bibliography"/>
        <w:spacing w:line="360" w:lineRule="auto"/>
        <w:rPr>
          <w:rFonts w:ascii="CMU Serif" w:hAnsi="CMU Serif" w:cs="CMU Serif"/>
        </w:rPr>
      </w:pPr>
      <w:r w:rsidRPr="001B6E64">
        <w:rPr>
          <w:rFonts w:ascii="CMU Serif" w:hAnsi="CMU Serif" w:cs="CMU Serif"/>
        </w:rPr>
        <w:t>Goldin-Meadow, S., So, W. C., Özyürek, A., &amp; Mylander, C. (</w:t>
      </w:r>
      <w:r w:rsidRPr="001B6E64">
        <w:rPr>
          <w:rFonts w:ascii="CMU Serif" w:hAnsi="CMU Serif" w:cs="CMU Serif"/>
        </w:rPr>
        <w:t xml:space="preserve">2008). The natural order of events: How speakers of different languages represent events nonverbally. </w:t>
      </w:r>
      <w:r w:rsidRPr="001B6E64">
        <w:rPr>
          <w:rFonts w:ascii="CMU Serif" w:hAnsi="CMU Serif" w:cs="CMU Serif"/>
          <w:i/>
        </w:rPr>
        <w:lastRenderedPageBreak/>
        <w:t>Proceedings of the National Academy of Sciences</w:t>
      </w:r>
      <w:r w:rsidRPr="001B6E64">
        <w:rPr>
          <w:rFonts w:ascii="CMU Serif" w:hAnsi="CMU Serif" w:cs="CMU Serif"/>
        </w:rPr>
        <w:t xml:space="preserve">, </w:t>
      </w:r>
      <w:r w:rsidRPr="001B6E64">
        <w:rPr>
          <w:rFonts w:ascii="CMU Serif" w:hAnsi="CMU Serif" w:cs="CMU Serif"/>
          <w:i/>
        </w:rPr>
        <w:t>105</w:t>
      </w:r>
      <w:r w:rsidRPr="001B6E64">
        <w:rPr>
          <w:rFonts w:ascii="CMU Serif" w:hAnsi="CMU Serif" w:cs="CMU Serif"/>
        </w:rPr>
        <w:t>(27), 9163–9168. doi:</w:t>
      </w:r>
      <w:hyperlink r:id="rId41">
        <w:r w:rsidRPr="001B6E64">
          <w:rPr>
            <w:rStyle w:val="Hyperlink"/>
            <w:rFonts w:ascii="CMU Serif" w:hAnsi="CMU Serif" w:cs="CMU Serif"/>
          </w:rPr>
          <w:t>10.1073/pnas.071006010</w:t>
        </w:r>
        <w:r w:rsidRPr="001B6E64">
          <w:rPr>
            <w:rStyle w:val="Hyperlink"/>
            <w:rFonts w:ascii="CMU Serif" w:hAnsi="CMU Serif" w:cs="CMU Serif"/>
          </w:rPr>
          <w:t>5</w:t>
        </w:r>
      </w:hyperlink>
    </w:p>
    <w:p w14:paraId="18461B62" w14:textId="77777777" w:rsidR="006A7C59" w:rsidRPr="001B6E64" w:rsidRDefault="0082144A" w:rsidP="001B6E64">
      <w:pPr>
        <w:pStyle w:val="Bibliography"/>
        <w:spacing w:line="360" w:lineRule="auto"/>
        <w:rPr>
          <w:rFonts w:ascii="CMU Serif" w:hAnsi="CMU Serif" w:cs="CMU Serif"/>
        </w:rPr>
      </w:pPr>
      <w:r w:rsidRPr="001B6E64">
        <w:rPr>
          <w:rFonts w:ascii="CMU Serif" w:hAnsi="CMU Serif" w:cs="CMU Serif"/>
        </w:rPr>
        <w:t xml:space="preserve">Haviland, J. B. (2013). The emerging grammar of nouns in a first generation sign language: Specification, iconicity, and syntax. </w:t>
      </w:r>
      <w:r w:rsidRPr="001B6E64">
        <w:rPr>
          <w:rFonts w:ascii="CMU Serif" w:hAnsi="CMU Serif" w:cs="CMU Serif"/>
          <w:i/>
        </w:rPr>
        <w:t>Gesture</w:t>
      </w:r>
      <w:r w:rsidRPr="001B6E64">
        <w:rPr>
          <w:rFonts w:ascii="CMU Serif" w:hAnsi="CMU Serif" w:cs="CMU Serif"/>
        </w:rPr>
        <w:t xml:space="preserve">, </w:t>
      </w:r>
      <w:r w:rsidRPr="001B6E64">
        <w:rPr>
          <w:rFonts w:ascii="CMU Serif" w:hAnsi="CMU Serif" w:cs="CMU Serif"/>
          <w:i/>
        </w:rPr>
        <w:t>13</w:t>
      </w:r>
      <w:r w:rsidRPr="001B6E64">
        <w:rPr>
          <w:rFonts w:ascii="CMU Serif" w:hAnsi="CMU Serif" w:cs="CMU Serif"/>
        </w:rPr>
        <w:t>(3), 309–353. doi:</w:t>
      </w:r>
      <w:hyperlink r:id="rId42">
        <w:r w:rsidRPr="001B6E64">
          <w:rPr>
            <w:rStyle w:val="Hyperlink"/>
            <w:rFonts w:ascii="CMU Serif" w:hAnsi="CMU Serif" w:cs="CMU Serif"/>
          </w:rPr>
          <w:t>10.1075/gest.13.3.04hav</w:t>
        </w:r>
      </w:hyperlink>
    </w:p>
    <w:p w14:paraId="5495403D" w14:textId="77777777" w:rsidR="006A7C59" w:rsidRPr="001B6E64" w:rsidRDefault="0082144A" w:rsidP="001B6E64">
      <w:pPr>
        <w:pStyle w:val="Bibliography"/>
        <w:spacing w:line="360" w:lineRule="auto"/>
        <w:rPr>
          <w:rFonts w:ascii="CMU Serif" w:hAnsi="CMU Serif" w:cs="CMU Serif"/>
        </w:rPr>
      </w:pPr>
      <w:r w:rsidRPr="001B6E64">
        <w:rPr>
          <w:rFonts w:ascii="CMU Serif" w:hAnsi="CMU Serif" w:cs="CMU Serif"/>
        </w:rPr>
        <w:t xml:space="preserve">Hogan, N., &amp; </w:t>
      </w:r>
      <w:r w:rsidRPr="001B6E64">
        <w:rPr>
          <w:rFonts w:ascii="CMU Serif" w:hAnsi="CMU Serif" w:cs="CMU Serif"/>
        </w:rPr>
        <w:t xml:space="preserve">Sternad, D. (2009). Sensitivity of Smoothness Measures to Movement Duration, Amplitude and Arrests. </w:t>
      </w:r>
      <w:r w:rsidRPr="001B6E64">
        <w:rPr>
          <w:rFonts w:ascii="CMU Serif" w:hAnsi="CMU Serif" w:cs="CMU Serif"/>
          <w:i/>
        </w:rPr>
        <w:t>Journal of Motor Behavior</w:t>
      </w:r>
      <w:r w:rsidRPr="001B6E64">
        <w:rPr>
          <w:rFonts w:ascii="CMU Serif" w:hAnsi="CMU Serif" w:cs="CMU Serif"/>
        </w:rPr>
        <w:t xml:space="preserve">, </w:t>
      </w:r>
      <w:r w:rsidRPr="001B6E64">
        <w:rPr>
          <w:rFonts w:ascii="CMU Serif" w:hAnsi="CMU Serif" w:cs="CMU Serif"/>
          <w:i/>
        </w:rPr>
        <w:t>41</w:t>
      </w:r>
      <w:r w:rsidRPr="001B6E64">
        <w:rPr>
          <w:rFonts w:ascii="CMU Serif" w:hAnsi="CMU Serif" w:cs="CMU Serif"/>
        </w:rPr>
        <w:t>(6), 529–534. doi:</w:t>
      </w:r>
      <w:hyperlink r:id="rId43">
        <w:r w:rsidRPr="001B6E64">
          <w:rPr>
            <w:rStyle w:val="Hyperlink"/>
            <w:rFonts w:ascii="CMU Serif" w:hAnsi="CMU Serif" w:cs="CMU Serif"/>
          </w:rPr>
          <w:t>10.3200/35-09-004-RC</w:t>
        </w:r>
      </w:hyperlink>
    </w:p>
    <w:p w14:paraId="7CCE427E" w14:textId="77777777" w:rsidR="006A7C59" w:rsidRPr="001B6E64" w:rsidRDefault="0082144A" w:rsidP="001B6E64">
      <w:pPr>
        <w:pStyle w:val="Bibliography"/>
        <w:spacing w:line="360" w:lineRule="auto"/>
        <w:rPr>
          <w:rFonts w:ascii="CMU Serif" w:hAnsi="CMU Serif" w:cs="CMU Serif"/>
        </w:rPr>
      </w:pPr>
      <w:r w:rsidRPr="001B6E64">
        <w:rPr>
          <w:rFonts w:ascii="CMU Serif" w:hAnsi="CMU Serif" w:cs="CMU Serif"/>
        </w:rPr>
        <w:t>Holler, J., &amp; Wilkin, K. (2011).</w:t>
      </w:r>
      <w:r w:rsidRPr="001B6E64">
        <w:rPr>
          <w:rFonts w:ascii="CMU Serif" w:hAnsi="CMU Serif" w:cs="CMU Serif"/>
        </w:rPr>
        <w:t xml:space="preserve"> An experimental investigation of how addressee feedback affects co-speech gestures accompanying speakers’ responses. </w:t>
      </w:r>
      <w:r w:rsidRPr="001B6E64">
        <w:rPr>
          <w:rFonts w:ascii="CMU Serif" w:hAnsi="CMU Serif" w:cs="CMU Serif"/>
          <w:i/>
        </w:rPr>
        <w:t>Journal of Pragmatics</w:t>
      </w:r>
      <w:r w:rsidRPr="001B6E64">
        <w:rPr>
          <w:rFonts w:ascii="CMU Serif" w:hAnsi="CMU Serif" w:cs="CMU Serif"/>
        </w:rPr>
        <w:t xml:space="preserve">, </w:t>
      </w:r>
      <w:r w:rsidRPr="001B6E64">
        <w:rPr>
          <w:rFonts w:ascii="CMU Serif" w:hAnsi="CMU Serif" w:cs="CMU Serif"/>
          <w:i/>
        </w:rPr>
        <w:t>43</w:t>
      </w:r>
      <w:r w:rsidRPr="001B6E64">
        <w:rPr>
          <w:rFonts w:ascii="CMU Serif" w:hAnsi="CMU Serif" w:cs="CMU Serif"/>
        </w:rPr>
        <w:t>(14), 3522–3536. doi:</w:t>
      </w:r>
      <w:hyperlink r:id="rId44">
        <w:r w:rsidRPr="001B6E64">
          <w:rPr>
            <w:rStyle w:val="Hyperlink"/>
            <w:rFonts w:ascii="CMU Serif" w:hAnsi="CMU Serif" w:cs="CMU Serif"/>
          </w:rPr>
          <w:t>10.1016/j.pragma.2011.08.002</w:t>
        </w:r>
      </w:hyperlink>
    </w:p>
    <w:p w14:paraId="0FD9CFEA" w14:textId="77777777" w:rsidR="006A7C59" w:rsidRPr="001B6E64" w:rsidRDefault="0082144A" w:rsidP="001B6E64">
      <w:pPr>
        <w:pStyle w:val="Bibliography"/>
        <w:spacing w:line="360" w:lineRule="auto"/>
        <w:rPr>
          <w:rFonts w:ascii="CMU Serif" w:hAnsi="CMU Serif" w:cs="CMU Serif"/>
        </w:rPr>
      </w:pPr>
      <w:r w:rsidRPr="001B6E64">
        <w:rPr>
          <w:rFonts w:ascii="CMU Serif" w:hAnsi="CMU Serif" w:cs="CMU Serif"/>
        </w:rPr>
        <w:t xml:space="preserve">Kelso, J. A. S., Tuller, B., &amp; Harris, K. (1983). A “Dynamic Pattern” Perspective on the Control and Coordination of Movement. In </w:t>
      </w:r>
      <w:r w:rsidRPr="001B6E64">
        <w:rPr>
          <w:rFonts w:ascii="CMU Serif" w:hAnsi="CMU Serif" w:cs="CMU Serif"/>
          <w:i/>
        </w:rPr>
        <w:t>The production of speech</w:t>
      </w:r>
      <w:r w:rsidRPr="001B6E64">
        <w:rPr>
          <w:rFonts w:ascii="CMU Serif" w:hAnsi="CMU Serif" w:cs="CMU Serif"/>
        </w:rPr>
        <w:t xml:space="preserve">. Berlin: Springer-Verlag. Retrieved from </w:t>
      </w:r>
      <w:hyperlink r:id="rId45">
        <w:r w:rsidRPr="001B6E64">
          <w:rPr>
            <w:rStyle w:val="Hyperlink"/>
            <w:rFonts w:ascii="CMU Serif" w:hAnsi="CMU Serif" w:cs="CMU Serif"/>
          </w:rPr>
          <w:t>https://link.springer.com/chapter/10.1007/978-1-4613-8202-7_7</w:t>
        </w:r>
      </w:hyperlink>
    </w:p>
    <w:p w14:paraId="320A0C77" w14:textId="77777777" w:rsidR="006A7C59" w:rsidRPr="001B6E64" w:rsidRDefault="0082144A" w:rsidP="001B6E64">
      <w:pPr>
        <w:pStyle w:val="Bibliography"/>
        <w:spacing w:line="360" w:lineRule="auto"/>
        <w:rPr>
          <w:rFonts w:ascii="CMU Serif" w:hAnsi="CMU Serif" w:cs="CMU Serif"/>
        </w:rPr>
      </w:pPr>
      <w:r w:rsidRPr="001B6E64">
        <w:rPr>
          <w:rFonts w:ascii="CMU Serif" w:hAnsi="CMU Serif" w:cs="CMU Serif"/>
        </w:rPr>
        <w:t xml:space="preserve">Kelso, J. A., &amp; Tuller, B. (1984). Converging evidence in support of common dynamical principles for speech and movement coordination. </w:t>
      </w:r>
      <w:r w:rsidRPr="001B6E64">
        <w:rPr>
          <w:rFonts w:ascii="CMU Serif" w:hAnsi="CMU Serif" w:cs="CMU Serif"/>
          <w:i/>
        </w:rPr>
        <w:t>The American Journal of Physiology</w:t>
      </w:r>
      <w:r w:rsidRPr="001B6E64">
        <w:rPr>
          <w:rFonts w:ascii="CMU Serif" w:hAnsi="CMU Serif" w:cs="CMU Serif"/>
        </w:rPr>
        <w:t xml:space="preserve">, </w:t>
      </w:r>
      <w:r w:rsidRPr="001B6E64">
        <w:rPr>
          <w:rFonts w:ascii="CMU Serif" w:hAnsi="CMU Serif" w:cs="CMU Serif"/>
          <w:i/>
        </w:rPr>
        <w:t>246</w:t>
      </w:r>
      <w:r w:rsidRPr="001B6E64">
        <w:rPr>
          <w:rFonts w:ascii="CMU Serif" w:hAnsi="CMU Serif" w:cs="CMU Serif"/>
        </w:rPr>
        <w:t>(6 Pt 2), R928–935. doi:</w:t>
      </w:r>
      <w:hyperlink r:id="rId46">
        <w:r w:rsidRPr="001B6E64">
          <w:rPr>
            <w:rStyle w:val="Hyperlink"/>
            <w:rFonts w:ascii="CMU Serif" w:hAnsi="CMU Serif" w:cs="CMU Serif"/>
          </w:rPr>
          <w:t>10.1152/ajpregu.1984.246.6.R928</w:t>
        </w:r>
      </w:hyperlink>
    </w:p>
    <w:p w14:paraId="468CFD82" w14:textId="77777777" w:rsidR="006A7C59" w:rsidRPr="001B6E64" w:rsidRDefault="0082144A" w:rsidP="001B6E64">
      <w:pPr>
        <w:pStyle w:val="Bibliography"/>
        <w:spacing w:line="360" w:lineRule="auto"/>
        <w:rPr>
          <w:rFonts w:ascii="CMU Serif" w:hAnsi="CMU Serif" w:cs="CMU Serif"/>
        </w:rPr>
      </w:pPr>
      <w:r w:rsidRPr="001B6E64">
        <w:rPr>
          <w:rFonts w:ascii="CMU Serif" w:hAnsi="CMU Serif" w:cs="CMU Serif"/>
        </w:rPr>
        <w:t>Kelso, J. A., Tuller, B., Vatikiotis-Bateson, E., &amp; Fowler, C. A. (1984). Functionally specific articulatory cooperation following</w:t>
      </w:r>
      <w:r w:rsidRPr="001B6E64">
        <w:rPr>
          <w:rFonts w:ascii="CMU Serif" w:hAnsi="CMU Serif" w:cs="CMU Serif"/>
        </w:rPr>
        <w:t xml:space="preserve"> jaw perturbations during speech: Evidence for coordinative structures. </w:t>
      </w:r>
      <w:r w:rsidRPr="001B6E64">
        <w:rPr>
          <w:rFonts w:ascii="CMU Serif" w:hAnsi="CMU Serif" w:cs="CMU Serif"/>
          <w:i/>
        </w:rPr>
        <w:t>Journal of Experimental Psychology. Human Perception and Performance</w:t>
      </w:r>
      <w:r w:rsidRPr="001B6E64">
        <w:rPr>
          <w:rFonts w:ascii="CMU Serif" w:hAnsi="CMU Serif" w:cs="CMU Serif"/>
        </w:rPr>
        <w:t xml:space="preserve">, </w:t>
      </w:r>
      <w:r w:rsidRPr="001B6E64">
        <w:rPr>
          <w:rFonts w:ascii="CMU Serif" w:hAnsi="CMU Serif" w:cs="CMU Serif"/>
          <w:i/>
        </w:rPr>
        <w:t>10</w:t>
      </w:r>
      <w:r w:rsidRPr="001B6E64">
        <w:rPr>
          <w:rFonts w:ascii="CMU Serif" w:hAnsi="CMU Serif" w:cs="CMU Serif"/>
        </w:rPr>
        <w:t>(6), 812–832.</w:t>
      </w:r>
    </w:p>
    <w:p w14:paraId="29E63A9F" w14:textId="77777777" w:rsidR="006A7C59" w:rsidRPr="001B6E64" w:rsidRDefault="0082144A" w:rsidP="001B6E64">
      <w:pPr>
        <w:pStyle w:val="Bibliography"/>
        <w:spacing w:line="360" w:lineRule="auto"/>
        <w:rPr>
          <w:rFonts w:ascii="CMU Serif" w:hAnsi="CMU Serif" w:cs="CMU Serif"/>
        </w:rPr>
      </w:pPr>
      <w:r w:rsidRPr="001B6E64">
        <w:rPr>
          <w:rFonts w:ascii="CMU Serif" w:hAnsi="CMU Serif" w:cs="CMU Serif"/>
        </w:rPr>
        <w:lastRenderedPageBreak/>
        <w:t xml:space="preserve">Kendon, A. (2017). Reflections on the “gesture-first” hypothesis of language origins. </w:t>
      </w:r>
      <w:r w:rsidRPr="001B6E64">
        <w:rPr>
          <w:rFonts w:ascii="CMU Serif" w:hAnsi="CMU Serif" w:cs="CMU Serif"/>
          <w:i/>
        </w:rPr>
        <w:t xml:space="preserve">Psychonomic </w:t>
      </w:r>
      <w:r w:rsidRPr="001B6E64">
        <w:rPr>
          <w:rFonts w:ascii="CMU Serif" w:hAnsi="CMU Serif" w:cs="CMU Serif"/>
          <w:i/>
        </w:rPr>
        <w:t>Bulletin &amp; Review</w:t>
      </w:r>
      <w:r w:rsidRPr="001B6E64">
        <w:rPr>
          <w:rFonts w:ascii="CMU Serif" w:hAnsi="CMU Serif" w:cs="CMU Serif"/>
        </w:rPr>
        <w:t xml:space="preserve">, </w:t>
      </w:r>
      <w:r w:rsidRPr="001B6E64">
        <w:rPr>
          <w:rFonts w:ascii="CMU Serif" w:hAnsi="CMU Serif" w:cs="CMU Serif"/>
          <w:i/>
        </w:rPr>
        <w:t>24</w:t>
      </w:r>
      <w:r w:rsidRPr="001B6E64">
        <w:rPr>
          <w:rFonts w:ascii="CMU Serif" w:hAnsi="CMU Serif" w:cs="CMU Serif"/>
        </w:rPr>
        <w:t>(1), 163–170. doi:</w:t>
      </w:r>
      <w:hyperlink r:id="rId47">
        <w:r w:rsidRPr="001B6E64">
          <w:rPr>
            <w:rStyle w:val="Hyperlink"/>
            <w:rFonts w:ascii="CMU Serif" w:hAnsi="CMU Serif" w:cs="CMU Serif"/>
          </w:rPr>
          <w:t>10.3758/s13423-016-1117-3</w:t>
        </w:r>
      </w:hyperlink>
    </w:p>
    <w:p w14:paraId="0063A9CD" w14:textId="77777777" w:rsidR="006A7C59" w:rsidRPr="001B6E64" w:rsidRDefault="0082144A" w:rsidP="001B6E64">
      <w:pPr>
        <w:pStyle w:val="Bibliography"/>
        <w:spacing w:line="360" w:lineRule="auto"/>
        <w:rPr>
          <w:rFonts w:ascii="CMU Serif" w:hAnsi="CMU Serif" w:cs="CMU Serif"/>
        </w:rPr>
      </w:pPr>
      <w:r w:rsidRPr="001B6E64">
        <w:rPr>
          <w:rFonts w:ascii="CMU Serif" w:hAnsi="CMU Serif" w:cs="CMU Serif"/>
        </w:rPr>
        <w:t xml:space="preserve">Kirby, S., &amp; Christiansen, M. H. (2003). From Language Learning to Language Evolution. In M. H. Christiansen &amp; S. Kirby (Eds.), </w:t>
      </w:r>
      <w:r w:rsidRPr="001B6E64">
        <w:rPr>
          <w:rFonts w:ascii="CMU Serif" w:hAnsi="CMU Serif" w:cs="CMU Serif"/>
          <w:i/>
        </w:rPr>
        <w:t>La</w:t>
      </w:r>
      <w:r w:rsidRPr="001B6E64">
        <w:rPr>
          <w:rFonts w:ascii="CMU Serif" w:hAnsi="CMU Serif" w:cs="CMU Serif"/>
          <w:i/>
        </w:rPr>
        <w:t>nguage Evolution</w:t>
      </w:r>
      <w:r w:rsidRPr="001B6E64">
        <w:rPr>
          <w:rFonts w:ascii="CMU Serif" w:hAnsi="CMU Serif" w:cs="CMU Serif"/>
        </w:rPr>
        <w:t xml:space="preserve"> (pp. 272–294). Oxford University Press. doi:</w:t>
      </w:r>
      <w:hyperlink r:id="rId48">
        <w:r w:rsidRPr="001B6E64">
          <w:rPr>
            <w:rStyle w:val="Hyperlink"/>
            <w:rFonts w:ascii="CMU Serif" w:hAnsi="CMU Serif" w:cs="CMU Serif"/>
          </w:rPr>
          <w:t>10.1093/acprof:oso/9780199244843.003.0015</w:t>
        </w:r>
      </w:hyperlink>
    </w:p>
    <w:p w14:paraId="0A75CE41" w14:textId="77777777" w:rsidR="006A7C59" w:rsidRPr="001B6E64" w:rsidRDefault="0082144A" w:rsidP="001B6E64">
      <w:pPr>
        <w:pStyle w:val="Bibliography"/>
        <w:spacing w:line="360" w:lineRule="auto"/>
        <w:rPr>
          <w:rFonts w:ascii="CMU Serif" w:hAnsi="CMU Serif" w:cs="CMU Serif"/>
        </w:rPr>
      </w:pPr>
      <w:r w:rsidRPr="001B6E64">
        <w:rPr>
          <w:rFonts w:ascii="CMU Serif" w:hAnsi="CMU Serif" w:cs="CMU Serif"/>
        </w:rPr>
        <w:t>Kirby, S., Cornish, H., &amp; Smith, K. (2008). Cumulative cultural evolution in</w:t>
      </w:r>
      <w:r w:rsidRPr="001B6E64">
        <w:rPr>
          <w:rFonts w:ascii="CMU Serif" w:hAnsi="CMU Serif" w:cs="CMU Serif"/>
        </w:rPr>
        <w:t xml:space="preserve"> the laboratory: An experimental approach to the origins of structure in human language. </w:t>
      </w:r>
      <w:r w:rsidRPr="001B6E64">
        <w:rPr>
          <w:rFonts w:ascii="CMU Serif" w:hAnsi="CMU Serif" w:cs="CMU Serif"/>
          <w:i/>
        </w:rPr>
        <w:t>Proceedings of the National Academy of Sciences</w:t>
      </w:r>
      <w:r w:rsidRPr="001B6E64">
        <w:rPr>
          <w:rFonts w:ascii="CMU Serif" w:hAnsi="CMU Serif" w:cs="CMU Serif"/>
        </w:rPr>
        <w:t xml:space="preserve">, </w:t>
      </w:r>
      <w:r w:rsidRPr="001B6E64">
        <w:rPr>
          <w:rFonts w:ascii="CMU Serif" w:hAnsi="CMU Serif" w:cs="CMU Serif"/>
          <w:i/>
        </w:rPr>
        <w:t>105</w:t>
      </w:r>
      <w:r w:rsidRPr="001B6E64">
        <w:rPr>
          <w:rFonts w:ascii="CMU Serif" w:hAnsi="CMU Serif" w:cs="CMU Serif"/>
        </w:rPr>
        <w:t>(31), 10681–10686. doi:</w:t>
      </w:r>
      <w:hyperlink r:id="rId49">
        <w:r w:rsidRPr="001B6E64">
          <w:rPr>
            <w:rStyle w:val="Hyperlink"/>
            <w:rFonts w:ascii="CMU Serif" w:hAnsi="CMU Serif" w:cs="CMU Serif"/>
          </w:rPr>
          <w:t>10.1073/pnas.0707835105</w:t>
        </w:r>
      </w:hyperlink>
    </w:p>
    <w:p w14:paraId="6476509B" w14:textId="77777777" w:rsidR="006A7C59" w:rsidRPr="001B6E64" w:rsidRDefault="0082144A" w:rsidP="001B6E64">
      <w:pPr>
        <w:pStyle w:val="Bibliography"/>
        <w:spacing w:line="360" w:lineRule="auto"/>
        <w:rPr>
          <w:rFonts w:ascii="CMU Serif" w:hAnsi="CMU Serif" w:cs="CMU Serif"/>
        </w:rPr>
      </w:pPr>
      <w:r w:rsidRPr="001B6E64">
        <w:rPr>
          <w:rFonts w:ascii="CMU Serif" w:hAnsi="CMU Serif" w:cs="CMU Serif"/>
        </w:rPr>
        <w:t>Kirby, S.</w:t>
      </w:r>
      <w:r w:rsidRPr="001B6E64">
        <w:rPr>
          <w:rFonts w:ascii="CMU Serif" w:hAnsi="CMU Serif" w:cs="CMU Serif"/>
        </w:rPr>
        <w:t xml:space="preserve">, Griffiths, T., &amp; Smith, K. (2014). Iterated learning and the evolution of language. </w:t>
      </w:r>
      <w:r w:rsidRPr="001B6E64">
        <w:rPr>
          <w:rFonts w:ascii="CMU Serif" w:hAnsi="CMU Serif" w:cs="CMU Serif"/>
          <w:i/>
        </w:rPr>
        <w:t>Current Opinion in Neurobiology</w:t>
      </w:r>
      <w:r w:rsidRPr="001B6E64">
        <w:rPr>
          <w:rFonts w:ascii="CMU Serif" w:hAnsi="CMU Serif" w:cs="CMU Serif"/>
        </w:rPr>
        <w:t xml:space="preserve">, </w:t>
      </w:r>
      <w:r w:rsidRPr="001B6E64">
        <w:rPr>
          <w:rFonts w:ascii="CMU Serif" w:hAnsi="CMU Serif" w:cs="CMU Serif"/>
          <w:i/>
        </w:rPr>
        <w:t>28</w:t>
      </w:r>
      <w:r w:rsidRPr="001B6E64">
        <w:rPr>
          <w:rFonts w:ascii="CMU Serif" w:hAnsi="CMU Serif" w:cs="CMU Serif"/>
        </w:rPr>
        <w:t>, 108–114. doi:</w:t>
      </w:r>
      <w:hyperlink r:id="rId50">
        <w:r w:rsidRPr="001B6E64">
          <w:rPr>
            <w:rStyle w:val="Hyperlink"/>
            <w:rFonts w:ascii="CMU Serif" w:hAnsi="CMU Serif" w:cs="CMU Serif"/>
          </w:rPr>
          <w:t>10.1016/j.conb.2014.07.014</w:t>
        </w:r>
      </w:hyperlink>
    </w:p>
    <w:p w14:paraId="29FF2CFB" w14:textId="77777777" w:rsidR="006A7C59" w:rsidRPr="001B6E64" w:rsidRDefault="0082144A" w:rsidP="001B6E64">
      <w:pPr>
        <w:pStyle w:val="Bibliography"/>
        <w:spacing w:line="360" w:lineRule="auto"/>
        <w:rPr>
          <w:rFonts w:ascii="CMU Serif" w:hAnsi="CMU Serif" w:cs="CMU Serif"/>
        </w:rPr>
      </w:pPr>
      <w:r w:rsidRPr="001B6E64">
        <w:rPr>
          <w:rFonts w:ascii="CMU Serif" w:hAnsi="CMU Serif" w:cs="CMU Serif"/>
        </w:rPr>
        <w:t>Levinson, S. C., &amp; Holler, J. (</w:t>
      </w:r>
      <w:r w:rsidRPr="001B6E64">
        <w:rPr>
          <w:rFonts w:ascii="CMU Serif" w:hAnsi="CMU Serif" w:cs="CMU Serif"/>
        </w:rPr>
        <w:t xml:space="preserve">2014). The origin of human multi-modal communication. </w:t>
      </w:r>
      <w:r w:rsidRPr="001B6E64">
        <w:rPr>
          <w:rFonts w:ascii="CMU Serif" w:hAnsi="CMU Serif" w:cs="CMU Serif"/>
          <w:i/>
        </w:rPr>
        <w:t>Philosophical Transactions of the Royal Society B: Biological Sciences</w:t>
      </w:r>
      <w:r w:rsidRPr="001B6E64">
        <w:rPr>
          <w:rFonts w:ascii="CMU Serif" w:hAnsi="CMU Serif" w:cs="CMU Serif"/>
        </w:rPr>
        <w:t xml:space="preserve">, </w:t>
      </w:r>
      <w:r w:rsidRPr="001B6E64">
        <w:rPr>
          <w:rFonts w:ascii="CMU Serif" w:hAnsi="CMU Serif" w:cs="CMU Serif"/>
          <w:i/>
        </w:rPr>
        <w:t>369</w:t>
      </w:r>
      <w:r w:rsidRPr="001B6E64">
        <w:rPr>
          <w:rFonts w:ascii="CMU Serif" w:hAnsi="CMU Serif" w:cs="CMU Serif"/>
        </w:rPr>
        <w:t>(1651). doi:</w:t>
      </w:r>
      <w:hyperlink r:id="rId51">
        <w:r w:rsidRPr="001B6E64">
          <w:rPr>
            <w:rStyle w:val="Hyperlink"/>
            <w:rFonts w:ascii="CMU Serif" w:hAnsi="CMU Serif" w:cs="CMU Serif"/>
          </w:rPr>
          <w:t>10.1098/rstb.2013.0302</w:t>
        </w:r>
      </w:hyperlink>
    </w:p>
    <w:p w14:paraId="3D6D6C34" w14:textId="77777777" w:rsidR="006A7C59" w:rsidRPr="001B6E64" w:rsidRDefault="0082144A" w:rsidP="001B6E64">
      <w:pPr>
        <w:pStyle w:val="Bibliography"/>
        <w:spacing w:line="360" w:lineRule="auto"/>
        <w:rPr>
          <w:rFonts w:ascii="CMU Serif" w:hAnsi="CMU Serif" w:cs="CMU Serif"/>
        </w:rPr>
      </w:pPr>
      <w:r w:rsidRPr="001B6E64">
        <w:rPr>
          <w:rFonts w:ascii="CMU Serif" w:hAnsi="CMU Serif" w:cs="CMU Serif"/>
        </w:rPr>
        <w:t>Lou‐Magnuson, M., &amp; Onnis, L. (201</w:t>
      </w:r>
      <w:r w:rsidRPr="001B6E64">
        <w:rPr>
          <w:rFonts w:ascii="CMU Serif" w:hAnsi="CMU Serif" w:cs="CMU Serif"/>
        </w:rPr>
        <w:t xml:space="preserve">8). Social Network Limits Language Complexity. </w:t>
      </w:r>
      <w:r w:rsidRPr="001B6E64">
        <w:rPr>
          <w:rFonts w:ascii="CMU Serif" w:hAnsi="CMU Serif" w:cs="CMU Serif"/>
          <w:i/>
        </w:rPr>
        <w:t>Cognitive Science</w:t>
      </w:r>
      <w:r w:rsidRPr="001B6E64">
        <w:rPr>
          <w:rFonts w:ascii="CMU Serif" w:hAnsi="CMU Serif" w:cs="CMU Serif"/>
        </w:rPr>
        <w:t xml:space="preserve">, </w:t>
      </w:r>
      <w:r w:rsidRPr="001B6E64">
        <w:rPr>
          <w:rFonts w:ascii="CMU Serif" w:hAnsi="CMU Serif" w:cs="CMU Serif"/>
          <w:i/>
        </w:rPr>
        <w:t>42</w:t>
      </w:r>
      <w:r w:rsidRPr="001B6E64">
        <w:rPr>
          <w:rFonts w:ascii="CMU Serif" w:hAnsi="CMU Serif" w:cs="CMU Serif"/>
        </w:rPr>
        <w:t>(8), 2790–2817. doi:</w:t>
      </w:r>
      <w:hyperlink r:id="rId52">
        <w:r w:rsidRPr="001B6E64">
          <w:rPr>
            <w:rStyle w:val="Hyperlink"/>
            <w:rFonts w:ascii="CMU Serif" w:hAnsi="CMU Serif" w:cs="CMU Serif"/>
          </w:rPr>
          <w:t>10.1111/cogs.12683</w:t>
        </w:r>
      </w:hyperlink>
    </w:p>
    <w:p w14:paraId="29DCEA9F" w14:textId="77777777" w:rsidR="006A7C59" w:rsidRPr="001B6E64" w:rsidRDefault="0082144A" w:rsidP="001B6E64">
      <w:pPr>
        <w:pStyle w:val="Bibliography"/>
        <w:spacing w:line="360" w:lineRule="auto"/>
        <w:rPr>
          <w:rFonts w:ascii="CMU Serif" w:hAnsi="CMU Serif" w:cs="CMU Serif"/>
        </w:rPr>
      </w:pPr>
      <w:r w:rsidRPr="001B6E64">
        <w:rPr>
          <w:rFonts w:ascii="CMU Serif" w:hAnsi="CMU Serif" w:cs="CMU Serif"/>
        </w:rPr>
        <w:t>Lum, P. Y., Singh, G., Lehman, A., Ishkanov, T., Vejdemo-Johansson, M., Alagappan, M., … Carlss</w:t>
      </w:r>
      <w:r w:rsidRPr="001B6E64">
        <w:rPr>
          <w:rFonts w:ascii="CMU Serif" w:hAnsi="CMU Serif" w:cs="CMU Serif"/>
        </w:rPr>
        <w:t xml:space="preserve">on, G. (2013). Extracting insights from the shape of complex data using topology. </w:t>
      </w:r>
      <w:r w:rsidRPr="001B6E64">
        <w:rPr>
          <w:rFonts w:ascii="CMU Serif" w:hAnsi="CMU Serif" w:cs="CMU Serif"/>
          <w:i/>
        </w:rPr>
        <w:t>Scientific Reports</w:t>
      </w:r>
      <w:r w:rsidRPr="001B6E64">
        <w:rPr>
          <w:rFonts w:ascii="CMU Serif" w:hAnsi="CMU Serif" w:cs="CMU Serif"/>
        </w:rPr>
        <w:t xml:space="preserve">, </w:t>
      </w:r>
      <w:r w:rsidRPr="001B6E64">
        <w:rPr>
          <w:rFonts w:ascii="CMU Serif" w:hAnsi="CMU Serif" w:cs="CMU Serif"/>
          <w:i/>
        </w:rPr>
        <w:t>3</w:t>
      </w:r>
      <w:r w:rsidRPr="001B6E64">
        <w:rPr>
          <w:rFonts w:ascii="CMU Serif" w:hAnsi="CMU Serif" w:cs="CMU Serif"/>
        </w:rPr>
        <w:t>. doi:</w:t>
      </w:r>
      <w:hyperlink r:id="rId53">
        <w:r w:rsidRPr="001B6E64">
          <w:rPr>
            <w:rStyle w:val="Hyperlink"/>
            <w:rFonts w:ascii="CMU Serif" w:hAnsi="CMU Serif" w:cs="CMU Serif"/>
          </w:rPr>
          <w:t>10.1038/srep01236</w:t>
        </w:r>
      </w:hyperlink>
    </w:p>
    <w:p w14:paraId="1B21A689" w14:textId="77777777" w:rsidR="006A7C59" w:rsidRPr="001B6E64" w:rsidRDefault="0082144A" w:rsidP="001B6E64">
      <w:pPr>
        <w:pStyle w:val="Bibliography"/>
        <w:spacing w:line="360" w:lineRule="auto"/>
        <w:rPr>
          <w:rFonts w:ascii="CMU Serif" w:hAnsi="CMU Serif" w:cs="CMU Serif"/>
        </w:rPr>
      </w:pPr>
      <w:r w:rsidRPr="001B6E64">
        <w:rPr>
          <w:rFonts w:ascii="CMU Serif" w:hAnsi="CMU Serif" w:cs="CMU Serif"/>
        </w:rPr>
        <w:t>Lupton, L. K., &amp; Zelaznik, H. N. (1990). Motor Learning in Sign Language Stu</w:t>
      </w:r>
      <w:r w:rsidRPr="001B6E64">
        <w:rPr>
          <w:rFonts w:ascii="CMU Serif" w:hAnsi="CMU Serif" w:cs="CMU Serif"/>
        </w:rPr>
        <w:t xml:space="preserve">dents. </w:t>
      </w:r>
      <w:r w:rsidRPr="001B6E64">
        <w:rPr>
          <w:rFonts w:ascii="CMU Serif" w:hAnsi="CMU Serif" w:cs="CMU Serif"/>
          <w:i/>
        </w:rPr>
        <w:t>Sign Language Studies</w:t>
      </w:r>
      <w:r w:rsidRPr="001B6E64">
        <w:rPr>
          <w:rFonts w:ascii="CMU Serif" w:hAnsi="CMU Serif" w:cs="CMU Serif"/>
        </w:rPr>
        <w:t xml:space="preserve">, </w:t>
      </w:r>
      <w:r w:rsidRPr="001B6E64">
        <w:rPr>
          <w:rFonts w:ascii="CMU Serif" w:hAnsi="CMU Serif" w:cs="CMU Serif"/>
          <w:i/>
        </w:rPr>
        <w:t>1067</w:t>
      </w:r>
      <w:r w:rsidRPr="001B6E64">
        <w:rPr>
          <w:rFonts w:ascii="CMU Serif" w:hAnsi="CMU Serif" w:cs="CMU Serif"/>
        </w:rPr>
        <w:t>(1), 153–174. doi:</w:t>
      </w:r>
      <w:hyperlink r:id="rId54">
        <w:r w:rsidRPr="001B6E64">
          <w:rPr>
            <w:rStyle w:val="Hyperlink"/>
            <w:rFonts w:ascii="CMU Serif" w:hAnsi="CMU Serif" w:cs="CMU Serif"/>
          </w:rPr>
          <w:t>10.1353/sls.1990.0020</w:t>
        </w:r>
      </w:hyperlink>
    </w:p>
    <w:p w14:paraId="74FEA843" w14:textId="77777777" w:rsidR="006A7C59" w:rsidRPr="001B6E64" w:rsidRDefault="0082144A" w:rsidP="001B6E64">
      <w:pPr>
        <w:pStyle w:val="Bibliography"/>
        <w:spacing w:line="360" w:lineRule="auto"/>
        <w:rPr>
          <w:rFonts w:ascii="CMU Serif" w:hAnsi="CMU Serif" w:cs="CMU Serif"/>
        </w:rPr>
      </w:pPr>
      <w:r w:rsidRPr="001B6E64">
        <w:rPr>
          <w:rFonts w:ascii="CMU Serif" w:hAnsi="CMU Serif" w:cs="CMU Serif"/>
        </w:rPr>
        <w:lastRenderedPageBreak/>
        <w:t xml:space="preserve">Lupyan, G., &amp; Dale, R. (2010). Language Structure Is Partly Determined by Social Structure. </w:t>
      </w:r>
      <w:r w:rsidRPr="001B6E64">
        <w:rPr>
          <w:rFonts w:ascii="CMU Serif" w:hAnsi="CMU Serif" w:cs="CMU Serif"/>
          <w:i/>
        </w:rPr>
        <w:t>PLoS ONE</w:t>
      </w:r>
      <w:r w:rsidRPr="001B6E64">
        <w:rPr>
          <w:rFonts w:ascii="CMU Serif" w:hAnsi="CMU Serif" w:cs="CMU Serif"/>
        </w:rPr>
        <w:t xml:space="preserve">, </w:t>
      </w:r>
      <w:r w:rsidRPr="001B6E64">
        <w:rPr>
          <w:rFonts w:ascii="CMU Serif" w:hAnsi="CMU Serif" w:cs="CMU Serif"/>
          <w:i/>
        </w:rPr>
        <w:t>5</w:t>
      </w:r>
      <w:r w:rsidRPr="001B6E64">
        <w:rPr>
          <w:rFonts w:ascii="CMU Serif" w:hAnsi="CMU Serif" w:cs="CMU Serif"/>
        </w:rPr>
        <w:t>(1). doi:</w:t>
      </w:r>
      <w:hyperlink r:id="rId55">
        <w:r w:rsidRPr="001B6E64">
          <w:rPr>
            <w:rStyle w:val="Hyperlink"/>
            <w:rFonts w:ascii="CMU Serif" w:hAnsi="CMU Serif" w:cs="CMU Serif"/>
          </w:rPr>
          <w:t>10.1371/journal.pone.0008559</w:t>
        </w:r>
      </w:hyperlink>
    </w:p>
    <w:p w14:paraId="688A1204" w14:textId="77777777" w:rsidR="006A7C59" w:rsidRPr="001B6E64" w:rsidRDefault="0082144A" w:rsidP="001B6E64">
      <w:pPr>
        <w:pStyle w:val="Bibliography"/>
        <w:spacing w:line="360" w:lineRule="auto"/>
        <w:rPr>
          <w:rFonts w:ascii="CMU Serif" w:hAnsi="CMU Serif" w:cs="CMU Serif"/>
        </w:rPr>
      </w:pPr>
      <w:r w:rsidRPr="001B6E64">
        <w:rPr>
          <w:rFonts w:ascii="CMU Serif" w:hAnsi="CMU Serif" w:cs="CMU Serif"/>
        </w:rPr>
        <w:t xml:space="preserve">McNeilage, P. (2008). </w:t>
      </w:r>
      <w:r w:rsidRPr="001B6E64">
        <w:rPr>
          <w:rFonts w:ascii="CMU Serif" w:hAnsi="CMU Serif" w:cs="CMU Serif"/>
          <w:i/>
        </w:rPr>
        <w:t>The origin of speech</w:t>
      </w:r>
      <w:r w:rsidRPr="001B6E64">
        <w:rPr>
          <w:rFonts w:ascii="CMU Serif" w:hAnsi="CMU Serif" w:cs="CMU Serif"/>
        </w:rPr>
        <w:t>. New York: Oxford University Press.</w:t>
      </w:r>
    </w:p>
    <w:p w14:paraId="13E21114" w14:textId="77777777" w:rsidR="006A7C59" w:rsidRPr="001B6E64" w:rsidRDefault="0082144A" w:rsidP="001B6E64">
      <w:pPr>
        <w:pStyle w:val="Bibliography"/>
        <w:spacing w:line="360" w:lineRule="auto"/>
        <w:rPr>
          <w:rFonts w:ascii="CMU Serif" w:hAnsi="CMU Serif" w:cs="CMU Serif"/>
        </w:rPr>
      </w:pPr>
      <w:r w:rsidRPr="001B6E64">
        <w:rPr>
          <w:rFonts w:ascii="CMU Serif" w:hAnsi="CMU Serif" w:cs="CMU Serif"/>
        </w:rPr>
        <w:t xml:space="preserve">Motamedi, Y., Schouwstra, M., Smith, K., Culbertson, J., &amp; Kirby, S. (2019). Evolving </w:t>
      </w:r>
      <w:r w:rsidRPr="001B6E64">
        <w:rPr>
          <w:rFonts w:ascii="CMU Serif" w:hAnsi="CMU Serif" w:cs="CMU Serif"/>
        </w:rPr>
        <w:t xml:space="preserve">artificial sign languages in the lab: From improvised gesture to systematic sign. </w:t>
      </w:r>
      <w:r w:rsidRPr="001B6E64">
        <w:rPr>
          <w:rFonts w:ascii="CMU Serif" w:hAnsi="CMU Serif" w:cs="CMU Serif"/>
          <w:i/>
        </w:rPr>
        <w:t>Cognition</w:t>
      </w:r>
      <w:r w:rsidRPr="001B6E64">
        <w:rPr>
          <w:rFonts w:ascii="CMU Serif" w:hAnsi="CMU Serif" w:cs="CMU Serif"/>
        </w:rPr>
        <w:t xml:space="preserve">, </w:t>
      </w:r>
      <w:r w:rsidRPr="001B6E64">
        <w:rPr>
          <w:rFonts w:ascii="CMU Serif" w:hAnsi="CMU Serif" w:cs="CMU Serif"/>
          <w:i/>
        </w:rPr>
        <w:t>192</w:t>
      </w:r>
      <w:r w:rsidRPr="001B6E64">
        <w:rPr>
          <w:rFonts w:ascii="CMU Serif" w:hAnsi="CMU Serif" w:cs="CMU Serif"/>
        </w:rPr>
        <w:t>, 103964. doi:</w:t>
      </w:r>
      <w:hyperlink r:id="rId56">
        <w:r w:rsidRPr="001B6E64">
          <w:rPr>
            <w:rStyle w:val="Hyperlink"/>
            <w:rFonts w:ascii="CMU Serif" w:hAnsi="CMU Serif" w:cs="CMU Serif"/>
          </w:rPr>
          <w:t>10.1016/j.cognition.2019.05.001</w:t>
        </w:r>
      </w:hyperlink>
    </w:p>
    <w:p w14:paraId="62B5D5C6" w14:textId="77777777" w:rsidR="006A7C59" w:rsidRPr="001B6E64" w:rsidRDefault="0082144A" w:rsidP="001B6E64">
      <w:pPr>
        <w:pStyle w:val="Bibliography"/>
        <w:spacing w:line="360" w:lineRule="auto"/>
        <w:rPr>
          <w:rFonts w:ascii="CMU Serif" w:hAnsi="CMU Serif" w:cs="CMU Serif"/>
        </w:rPr>
      </w:pPr>
      <w:r w:rsidRPr="001B6E64">
        <w:rPr>
          <w:rFonts w:ascii="CMU Serif" w:hAnsi="CMU Serif" w:cs="CMU Serif"/>
        </w:rPr>
        <w:t xml:space="preserve">Mueen, A. K., &amp; Keogh, E. (2016). Extracting optimal performance from dynamic time warping. In </w:t>
      </w:r>
      <w:r w:rsidRPr="001B6E64">
        <w:rPr>
          <w:rFonts w:ascii="CMU Serif" w:hAnsi="CMU Serif" w:cs="CMU Serif"/>
          <w:i/>
        </w:rPr>
        <w:t>Proceedings of the 22Nd ACM SIGKDD International Conference on Knowledge Discovery and Data Mining</w:t>
      </w:r>
      <w:r w:rsidRPr="001B6E64">
        <w:rPr>
          <w:rFonts w:ascii="CMU Serif" w:hAnsi="CMU Serif" w:cs="CMU Serif"/>
        </w:rPr>
        <w:t xml:space="preserve"> (pp. 2129–2130). doi:</w:t>
      </w:r>
      <w:hyperlink r:id="rId57">
        <w:r w:rsidRPr="001B6E64">
          <w:rPr>
            <w:rStyle w:val="Hyperlink"/>
            <w:rFonts w:ascii="CMU Serif" w:hAnsi="CMU Serif" w:cs="CMU Serif"/>
          </w:rPr>
          <w:t>10.1145/ 2939672.2945383</w:t>
        </w:r>
      </w:hyperlink>
    </w:p>
    <w:p w14:paraId="74D6FEE5" w14:textId="77777777" w:rsidR="006A7C59" w:rsidRPr="001B6E64" w:rsidRDefault="0082144A" w:rsidP="001B6E64">
      <w:pPr>
        <w:pStyle w:val="Bibliography"/>
        <w:spacing w:line="360" w:lineRule="auto"/>
        <w:rPr>
          <w:rFonts w:ascii="CMU Serif" w:hAnsi="CMU Serif" w:cs="CMU Serif"/>
        </w:rPr>
      </w:pPr>
      <w:r w:rsidRPr="001B6E64">
        <w:rPr>
          <w:rFonts w:ascii="CMU Serif" w:hAnsi="CMU Serif" w:cs="CMU Serif"/>
        </w:rPr>
        <w:t xml:space="preserve">Muller, M. (2007). </w:t>
      </w:r>
      <w:r w:rsidRPr="001B6E64">
        <w:rPr>
          <w:rFonts w:ascii="CMU Serif" w:hAnsi="CMU Serif" w:cs="CMU Serif"/>
          <w:i/>
        </w:rPr>
        <w:t>Information retrieval for music and motion</w:t>
      </w:r>
      <w:r w:rsidRPr="001B6E64">
        <w:rPr>
          <w:rFonts w:ascii="CMU Serif" w:hAnsi="CMU Serif" w:cs="CMU Serif"/>
        </w:rPr>
        <w:t>. Heidelberg, Germany: Springer.</w:t>
      </w:r>
    </w:p>
    <w:p w14:paraId="76FD7B98" w14:textId="77777777" w:rsidR="006A7C59" w:rsidRPr="001B6E64" w:rsidRDefault="0082144A" w:rsidP="001B6E64">
      <w:pPr>
        <w:pStyle w:val="Bibliography"/>
        <w:spacing w:line="360" w:lineRule="auto"/>
        <w:rPr>
          <w:rFonts w:ascii="CMU Serif" w:hAnsi="CMU Serif" w:cs="CMU Serif"/>
        </w:rPr>
      </w:pPr>
      <w:r w:rsidRPr="001B6E64">
        <w:rPr>
          <w:rFonts w:ascii="CMU Serif" w:hAnsi="CMU Serif" w:cs="CMU Serif"/>
        </w:rPr>
        <w:t>Namboodiripad, S., Lenzen, D., Lepic, R., &amp; Verhoef, T. (2016). Measuring conventionalization in the manual modality</w:t>
      </w:r>
      <w:r w:rsidRPr="001B6E64">
        <w:rPr>
          <w:rFonts w:ascii="CMU Serif" w:hAnsi="CMU Serif" w:cs="CMU Serif"/>
        </w:rPr>
        <w:t xml:space="preserve">. </w:t>
      </w:r>
      <w:r w:rsidRPr="001B6E64">
        <w:rPr>
          <w:rFonts w:ascii="CMU Serif" w:hAnsi="CMU Serif" w:cs="CMU Serif"/>
          <w:i/>
        </w:rPr>
        <w:t>Journal of Language Evolution</w:t>
      </w:r>
      <w:r w:rsidRPr="001B6E64">
        <w:rPr>
          <w:rFonts w:ascii="CMU Serif" w:hAnsi="CMU Serif" w:cs="CMU Serif"/>
        </w:rPr>
        <w:t xml:space="preserve">, </w:t>
      </w:r>
      <w:r w:rsidRPr="001B6E64">
        <w:rPr>
          <w:rFonts w:ascii="CMU Serif" w:hAnsi="CMU Serif" w:cs="CMU Serif"/>
          <w:i/>
        </w:rPr>
        <w:t>1</w:t>
      </w:r>
      <w:r w:rsidRPr="001B6E64">
        <w:rPr>
          <w:rFonts w:ascii="CMU Serif" w:hAnsi="CMU Serif" w:cs="CMU Serif"/>
        </w:rPr>
        <w:t>(2), 109–118. doi:</w:t>
      </w:r>
      <w:hyperlink r:id="rId58">
        <w:r w:rsidRPr="001B6E64">
          <w:rPr>
            <w:rStyle w:val="Hyperlink"/>
            <w:rFonts w:ascii="CMU Serif" w:hAnsi="CMU Serif" w:cs="CMU Serif"/>
          </w:rPr>
          <w:t>10.1093/jole/lzw005</w:t>
        </w:r>
      </w:hyperlink>
    </w:p>
    <w:p w14:paraId="757B5F57" w14:textId="77777777" w:rsidR="006A7C59" w:rsidRPr="001B6E64" w:rsidRDefault="0082144A" w:rsidP="001B6E64">
      <w:pPr>
        <w:pStyle w:val="Bibliography"/>
        <w:spacing w:line="360" w:lineRule="auto"/>
        <w:rPr>
          <w:rFonts w:ascii="CMU Serif" w:hAnsi="CMU Serif" w:cs="CMU Serif"/>
        </w:rPr>
      </w:pPr>
      <w:r w:rsidRPr="001B6E64">
        <w:rPr>
          <w:rFonts w:ascii="CMU Serif" w:hAnsi="CMU Serif" w:cs="CMU Serif"/>
        </w:rPr>
        <w:t>Ortega, G., &amp; Özyürek, A. (2020). Types of iconicity and combinatorial strategies distinguish semantic categories in silent gestu</w:t>
      </w:r>
      <w:r w:rsidRPr="001B6E64">
        <w:rPr>
          <w:rFonts w:ascii="CMU Serif" w:hAnsi="CMU Serif" w:cs="CMU Serif"/>
        </w:rPr>
        <w:t xml:space="preserve">re across cultures. </w:t>
      </w:r>
      <w:r w:rsidRPr="001B6E64">
        <w:rPr>
          <w:rFonts w:ascii="CMU Serif" w:hAnsi="CMU Serif" w:cs="CMU Serif"/>
          <w:i/>
        </w:rPr>
        <w:t>Language and Cognition</w:t>
      </w:r>
      <w:r w:rsidRPr="001B6E64">
        <w:rPr>
          <w:rFonts w:ascii="CMU Serif" w:hAnsi="CMU Serif" w:cs="CMU Serif"/>
        </w:rPr>
        <w:t xml:space="preserve">, </w:t>
      </w:r>
      <w:r w:rsidRPr="001B6E64">
        <w:rPr>
          <w:rFonts w:ascii="CMU Serif" w:hAnsi="CMU Serif" w:cs="CMU Serif"/>
          <w:i/>
        </w:rPr>
        <w:t>12</w:t>
      </w:r>
      <w:r w:rsidRPr="001B6E64">
        <w:rPr>
          <w:rFonts w:ascii="CMU Serif" w:hAnsi="CMU Serif" w:cs="CMU Serif"/>
        </w:rPr>
        <w:t>(1), 84–113. doi:</w:t>
      </w:r>
      <w:hyperlink r:id="rId59">
        <w:r w:rsidRPr="001B6E64">
          <w:rPr>
            <w:rStyle w:val="Hyperlink"/>
            <w:rFonts w:ascii="CMU Serif" w:hAnsi="CMU Serif" w:cs="CMU Serif"/>
          </w:rPr>
          <w:t>10.1017/langcog.2019.28</w:t>
        </w:r>
      </w:hyperlink>
    </w:p>
    <w:p w14:paraId="190586D1" w14:textId="77777777" w:rsidR="006A7C59" w:rsidRPr="001B6E64" w:rsidRDefault="0082144A" w:rsidP="001B6E64">
      <w:pPr>
        <w:pStyle w:val="Bibliography"/>
        <w:spacing w:line="360" w:lineRule="auto"/>
        <w:rPr>
          <w:rFonts w:ascii="CMU Serif" w:hAnsi="CMU Serif" w:cs="CMU Serif"/>
        </w:rPr>
      </w:pPr>
      <w:r w:rsidRPr="001B6E64">
        <w:rPr>
          <w:rFonts w:ascii="CMU Serif" w:hAnsi="CMU Serif" w:cs="CMU Serif"/>
        </w:rPr>
        <w:t>Ortega, G., Schiefner, A., &amp; Ozyurek, A. (2019). Hearing non-signers use their gestures to predict iconic form</w:t>
      </w:r>
      <w:r w:rsidRPr="001B6E64">
        <w:rPr>
          <w:rFonts w:ascii="CMU Serif" w:hAnsi="CMU Serif" w:cs="CMU Serif"/>
        </w:rPr>
        <w:t xml:space="preserve">-meaning mappings at first exposure to signs - ScienceDirect. </w:t>
      </w:r>
      <w:r w:rsidRPr="001B6E64">
        <w:rPr>
          <w:rFonts w:ascii="CMU Serif" w:hAnsi="CMU Serif" w:cs="CMU Serif"/>
          <w:i/>
        </w:rPr>
        <w:t>Cognition</w:t>
      </w:r>
      <w:r w:rsidRPr="001B6E64">
        <w:rPr>
          <w:rFonts w:ascii="CMU Serif" w:hAnsi="CMU Serif" w:cs="CMU Serif"/>
        </w:rPr>
        <w:t xml:space="preserve">, </w:t>
      </w:r>
      <w:r w:rsidRPr="001B6E64">
        <w:rPr>
          <w:rFonts w:ascii="CMU Serif" w:hAnsi="CMU Serif" w:cs="CMU Serif"/>
          <w:i/>
        </w:rPr>
        <w:t>191</w:t>
      </w:r>
      <w:r w:rsidRPr="001B6E64">
        <w:rPr>
          <w:rFonts w:ascii="CMU Serif" w:hAnsi="CMU Serif" w:cs="CMU Serif"/>
        </w:rPr>
        <w:t>(103996). doi:</w:t>
      </w:r>
      <w:hyperlink r:id="rId60">
        <w:r w:rsidRPr="001B6E64">
          <w:rPr>
            <w:rStyle w:val="Hyperlink"/>
            <w:rFonts w:ascii="CMU Serif" w:hAnsi="CMU Serif" w:cs="CMU Serif"/>
          </w:rPr>
          <w:t>10.1016/j.cognition.2019.06.008</w:t>
        </w:r>
      </w:hyperlink>
    </w:p>
    <w:p w14:paraId="0411BD4C" w14:textId="77777777" w:rsidR="006A7C59" w:rsidRPr="001B6E64" w:rsidRDefault="0082144A" w:rsidP="001B6E64">
      <w:pPr>
        <w:pStyle w:val="Bibliography"/>
        <w:spacing w:line="360" w:lineRule="auto"/>
        <w:rPr>
          <w:rFonts w:ascii="CMU Serif" w:hAnsi="CMU Serif" w:cs="CMU Serif"/>
        </w:rPr>
      </w:pPr>
      <w:r w:rsidRPr="001B6E64">
        <w:rPr>
          <w:rFonts w:ascii="CMU Serif" w:hAnsi="CMU Serif" w:cs="CMU Serif"/>
        </w:rPr>
        <w:lastRenderedPageBreak/>
        <w:t>Otter, N., Porter, M. A., Tillmann, U., Grindrod, P., &amp; Harrington,</w:t>
      </w:r>
      <w:r w:rsidRPr="001B6E64">
        <w:rPr>
          <w:rFonts w:ascii="CMU Serif" w:hAnsi="CMU Serif" w:cs="CMU Serif"/>
        </w:rPr>
        <w:t xml:space="preserve"> H. A. (2017). A roadmap for the computation of persistent homology. </w:t>
      </w:r>
      <w:r w:rsidRPr="001B6E64">
        <w:rPr>
          <w:rFonts w:ascii="CMU Serif" w:hAnsi="CMU Serif" w:cs="CMU Serif"/>
          <w:i/>
        </w:rPr>
        <w:t>EPJ Data Science</w:t>
      </w:r>
      <w:r w:rsidRPr="001B6E64">
        <w:rPr>
          <w:rFonts w:ascii="CMU Serif" w:hAnsi="CMU Serif" w:cs="CMU Serif"/>
        </w:rPr>
        <w:t xml:space="preserve">, </w:t>
      </w:r>
      <w:r w:rsidRPr="001B6E64">
        <w:rPr>
          <w:rFonts w:ascii="CMU Serif" w:hAnsi="CMU Serif" w:cs="CMU Serif"/>
          <w:i/>
        </w:rPr>
        <w:t>6</w:t>
      </w:r>
      <w:r w:rsidRPr="001B6E64">
        <w:rPr>
          <w:rFonts w:ascii="CMU Serif" w:hAnsi="CMU Serif" w:cs="CMU Serif"/>
        </w:rPr>
        <w:t>(1), 17. doi:</w:t>
      </w:r>
      <w:hyperlink r:id="rId61">
        <w:r w:rsidRPr="001B6E64">
          <w:rPr>
            <w:rStyle w:val="Hyperlink"/>
            <w:rFonts w:ascii="CMU Serif" w:hAnsi="CMU Serif" w:cs="CMU Serif"/>
          </w:rPr>
          <w:t>10.1140/epjds/s13688-017-0109-5</w:t>
        </w:r>
      </w:hyperlink>
    </w:p>
    <w:p w14:paraId="3797B705" w14:textId="77777777" w:rsidR="006A7C59" w:rsidRPr="001B6E64" w:rsidRDefault="0082144A" w:rsidP="001B6E64">
      <w:pPr>
        <w:pStyle w:val="Bibliography"/>
        <w:spacing w:line="360" w:lineRule="auto"/>
        <w:rPr>
          <w:rFonts w:ascii="CMU Serif" w:hAnsi="CMU Serif" w:cs="CMU Serif"/>
        </w:rPr>
      </w:pPr>
      <w:r w:rsidRPr="001B6E64">
        <w:rPr>
          <w:rFonts w:ascii="CMU Serif" w:hAnsi="CMU Serif" w:cs="CMU Serif"/>
        </w:rPr>
        <w:t>Padden, C. A., Meir, I., Hwang, S.-O., Lepic, R., Seeger</w:t>
      </w:r>
      <w:r w:rsidRPr="001B6E64">
        <w:rPr>
          <w:rFonts w:ascii="CMU Serif" w:hAnsi="CMU Serif" w:cs="CMU Serif"/>
        </w:rPr>
        <w:t xml:space="preserve">s, S., &amp; Sampson, T. (2013). Patterned iconicity in sign language lexicons. </w:t>
      </w:r>
      <w:r w:rsidRPr="001B6E64">
        <w:rPr>
          <w:rFonts w:ascii="CMU Serif" w:hAnsi="CMU Serif" w:cs="CMU Serif"/>
          <w:i/>
        </w:rPr>
        <w:t>Gesture</w:t>
      </w:r>
      <w:r w:rsidRPr="001B6E64">
        <w:rPr>
          <w:rFonts w:ascii="CMU Serif" w:hAnsi="CMU Serif" w:cs="CMU Serif"/>
        </w:rPr>
        <w:t xml:space="preserve">, </w:t>
      </w:r>
      <w:r w:rsidRPr="001B6E64">
        <w:rPr>
          <w:rFonts w:ascii="CMU Serif" w:hAnsi="CMU Serif" w:cs="CMU Serif"/>
          <w:i/>
        </w:rPr>
        <w:t>13</w:t>
      </w:r>
      <w:r w:rsidRPr="001B6E64">
        <w:rPr>
          <w:rFonts w:ascii="CMU Serif" w:hAnsi="CMU Serif" w:cs="CMU Serif"/>
        </w:rPr>
        <w:t>(3), 287–308. doi:</w:t>
      </w:r>
      <w:hyperlink r:id="rId62">
        <w:r w:rsidRPr="001B6E64">
          <w:rPr>
            <w:rStyle w:val="Hyperlink"/>
            <w:rFonts w:ascii="CMU Serif" w:hAnsi="CMU Serif" w:cs="CMU Serif"/>
          </w:rPr>
          <w:t>10.1075/gest.13.3.03pad</w:t>
        </w:r>
      </w:hyperlink>
    </w:p>
    <w:p w14:paraId="52550D50" w14:textId="77777777" w:rsidR="006A7C59" w:rsidRPr="001B6E64" w:rsidRDefault="0082144A" w:rsidP="001B6E64">
      <w:pPr>
        <w:pStyle w:val="Bibliography"/>
        <w:spacing w:line="360" w:lineRule="auto"/>
        <w:rPr>
          <w:rFonts w:ascii="CMU Serif" w:hAnsi="CMU Serif" w:cs="CMU Serif"/>
        </w:rPr>
      </w:pPr>
      <w:r w:rsidRPr="001B6E64">
        <w:rPr>
          <w:rFonts w:ascii="CMU Serif" w:hAnsi="CMU Serif" w:cs="CMU Serif"/>
        </w:rPr>
        <w:t>Pouw, W., &amp; Dixon, J. A. (2019). Gesture networks: Introducing dynam</w:t>
      </w:r>
      <w:r w:rsidRPr="001B6E64">
        <w:rPr>
          <w:rFonts w:ascii="CMU Serif" w:hAnsi="CMU Serif" w:cs="CMU Serif"/>
        </w:rPr>
        <w:t xml:space="preserve">ic time warping and network analysis for the kinematic study of gesture ensembles. </w:t>
      </w:r>
      <w:r w:rsidRPr="001B6E64">
        <w:rPr>
          <w:rFonts w:ascii="CMU Serif" w:hAnsi="CMU Serif" w:cs="CMU Serif"/>
          <w:i/>
        </w:rPr>
        <w:t>Discourse Processes</w:t>
      </w:r>
      <w:r w:rsidRPr="001B6E64">
        <w:rPr>
          <w:rFonts w:ascii="CMU Serif" w:hAnsi="CMU Serif" w:cs="CMU Serif"/>
        </w:rPr>
        <w:t>. doi:</w:t>
      </w:r>
      <w:hyperlink r:id="rId63">
        <w:r w:rsidRPr="001B6E64">
          <w:rPr>
            <w:rStyle w:val="Hyperlink"/>
            <w:rFonts w:ascii="CMU Serif" w:hAnsi="CMU Serif" w:cs="CMU Serif"/>
          </w:rPr>
          <w:t>10.1080/0163853X.2019.1678967</w:t>
        </w:r>
      </w:hyperlink>
    </w:p>
    <w:p w14:paraId="23EC8F61" w14:textId="77777777" w:rsidR="006A7C59" w:rsidRPr="001B6E64" w:rsidRDefault="0082144A" w:rsidP="001B6E64">
      <w:pPr>
        <w:pStyle w:val="Bibliography"/>
        <w:spacing w:line="360" w:lineRule="auto"/>
        <w:rPr>
          <w:rFonts w:ascii="CMU Serif" w:hAnsi="CMU Serif" w:cs="CMU Serif"/>
        </w:rPr>
      </w:pPr>
      <w:r w:rsidRPr="001B6E64">
        <w:rPr>
          <w:rFonts w:ascii="CMU Serif" w:hAnsi="CMU Serif" w:cs="CMU Serif"/>
        </w:rPr>
        <w:t xml:space="preserve">Pouw, W., &amp; Trujillo, J. P. (2019). </w:t>
      </w:r>
      <w:r w:rsidRPr="001B6E64">
        <w:rPr>
          <w:rFonts w:ascii="CMU Serif" w:hAnsi="CMU Serif" w:cs="CMU Serif"/>
          <w:i/>
        </w:rPr>
        <w:t>Materials Tutoria</w:t>
      </w:r>
      <w:r w:rsidRPr="001B6E64">
        <w:rPr>
          <w:rFonts w:ascii="CMU Serif" w:hAnsi="CMU Serif" w:cs="CMU Serif"/>
          <w:i/>
        </w:rPr>
        <w:t>l Gespin2019 - Using video-based motion tracking to quantify speech-gesture synchrony</w:t>
      </w:r>
      <w:r w:rsidRPr="001B6E64">
        <w:rPr>
          <w:rFonts w:ascii="CMU Serif" w:hAnsi="CMU Serif" w:cs="CMU Serif"/>
        </w:rPr>
        <w:t xml:space="preserve">. Retrieved from </w:t>
      </w:r>
      <w:hyperlink r:id="rId64">
        <w:r w:rsidRPr="001B6E64">
          <w:rPr>
            <w:rStyle w:val="Hyperlink"/>
            <w:rFonts w:ascii="CMU Serif" w:hAnsi="CMU Serif" w:cs="CMU Serif"/>
          </w:rPr>
          <w:t>10.17605/OSF.IO/RXB8J</w:t>
        </w:r>
      </w:hyperlink>
    </w:p>
    <w:p w14:paraId="4545437F" w14:textId="77777777" w:rsidR="006A7C59" w:rsidRPr="001B6E64" w:rsidRDefault="0082144A" w:rsidP="001B6E64">
      <w:pPr>
        <w:pStyle w:val="Bibliography"/>
        <w:spacing w:line="360" w:lineRule="auto"/>
        <w:rPr>
          <w:rFonts w:ascii="CMU Serif" w:hAnsi="CMU Serif" w:cs="CMU Serif"/>
        </w:rPr>
      </w:pPr>
      <w:r w:rsidRPr="001B6E64">
        <w:rPr>
          <w:rFonts w:ascii="CMU Serif" w:hAnsi="CMU Serif" w:cs="CMU Serif"/>
        </w:rPr>
        <w:t xml:space="preserve">Ravignani, A., Delgado, T., &amp; Kirby, S. (2016). Musical evolution in the lab exhibits rhythmic universals. </w:t>
      </w:r>
      <w:r w:rsidRPr="001B6E64">
        <w:rPr>
          <w:rFonts w:ascii="CMU Serif" w:hAnsi="CMU Serif" w:cs="CMU Serif"/>
          <w:i/>
        </w:rPr>
        <w:t>Nature Human Behaviour</w:t>
      </w:r>
      <w:r w:rsidRPr="001B6E64">
        <w:rPr>
          <w:rFonts w:ascii="CMU Serif" w:hAnsi="CMU Serif" w:cs="CMU Serif"/>
        </w:rPr>
        <w:t xml:space="preserve">, </w:t>
      </w:r>
      <w:r w:rsidRPr="001B6E64">
        <w:rPr>
          <w:rFonts w:ascii="CMU Serif" w:hAnsi="CMU Serif" w:cs="CMU Serif"/>
          <w:i/>
        </w:rPr>
        <w:t>1</w:t>
      </w:r>
      <w:r w:rsidRPr="001B6E64">
        <w:rPr>
          <w:rFonts w:ascii="CMU Serif" w:hAnsi="CMU Serif" w:cs="CMU Serif"/>
        </w:rPr>
        <w:t>(1, 1), 1–7. doi:</w:t>
      </w:r>
      <w:hyperlink r:id="rId65">
        <w:r w:rsidRPr="001B6E64">
          <w:rPr>
            <w:rStyle w:val="Hyperlink"/>
            <w:rFonts w:ascii="CMU Serif" w:hAnsi="CMU Serif" w:cs="CMU Serif"/>
          </w:rPr>
          <w:t>10.1038/s41562-016-0007</w:t>
        </w:r>
      </w:hyperlink>
    </w:p>
    <w:p w14:paraId="0D3B2F04" w14:textId="77777777" w:rsidR="006A7C59" w:rsidRPr="001B6E64" w:rsidRDefault="0082144A" w:rsidP="001B6E64">
      <w:pPr>
        <w:pStyle w:val="Bibliography"/>
        <w:spacing w:line="360" w:lineRule="auto"/>
        <w:rPr>
          <w:rFonts w:ascii="CMU Serif" w:hAnsi="CMU Serif" w:cs="CMU Serif"/>
        </w:rPr>
      </w:pPr>
      <w:r w:rsidRPr="001B6E64">
        <w:rPr>
          <w:rFonts w:ascii="CMU Serif" w:hAnsi="CMU Serif" w:cs="CMU Serif"/>
        </w:rPr>
        <w:t xml:space="preserve">Raviv, L., Meyer, A., &amp; </w:t>
      </w:r>
      <w:r w:rsidRPr="001B6E64">
        <w:rPr>
          <w:rFonts w:ascii="CMU Serif" w:hAnsi="CMU Serif" w:cs="CMU Serif"/>
        </w:rPr>
        <w:t xml:space="preserve">Lev-Ari, S. (2019). Larger communities create more systematic languages. </w:t>
      </w:r>
      <w:r w:rsidRPr="001B6E64">
        <w:rPr>
          <w:rFonts w:ascii="CMU Serif" w:hAnsi="CMU Serif" w:cs="CMU Serif"/>
          <w:i/>
        </w:rPr>
        <w:t>Proceedings of the Royal Society B: Biological Sciences</w:t>
      </w:r>
      <w:r w:rsidRPr="001B6E64">
        <w:rPr>
          <w:rFonts w:ascii="CMU Serif" w:hAnsi="CMU Serif" w:cs="CMU Serif"/>
        </w:rPr>
        <w:t xml:space="preserve">, </w:t>
      </w:r>
      <w:r w:rsidRPr="001B6E64">
        <w:rPr>
          <w:rFonts w:ascii="CMU Serif" w:hAnsi="CMU Serif" w:cs="CMU Serif"/>
          <w:i/>
        </w:rPr>
        <w:t>286</w:t>
      </w:r>
      <w:r w:rsidRPr="001B6E64">
        <w:rPr>
          <w:rFonts w:ascii="CMU Serif" w:hAnsi="CMU Serif" w:cs="CMU Serif"/>
        </w:rPr>
        <w:t>(1907), 20191262. doi:</w:t>
      </w:r>
      <w:hyperlink r:id="rId66">
        <w:r w:rsidRPr="001B6E64">
          <w:rPr>
            <w:rStyle w:val="Hyperlink"/>
            <w:rFonts w:ascii="CMU Serif" w:hAnsi="CMU Serif" w:cs="CMU Serif"/>
          </w:rPr>
          <w:t>10.1098/rspb.2019.1262</w:t>
        </w:r>
      </w:hyperlink>
    </w:p>
    <w:p w14:paraId="328751B2" w14:textId="77777777" w:rsidR="006A7C59" w:rsidRPr="001B6E64" w:rsidRDefault="0082144A" w:rsidP="001B6E64">
      <w:pPr>
        <w:pStyle w:val="Bibliography"/>
        <w:spacing w:line="360" w:lineRule="auto"/>
        <w:rPr>
          <w:rFonts w:ascii="CMU Serif" w:hAnsi="CMU Serif" w:cs="CMU Serif"/>
        </w:rPr>
      </w:pPr>
      <w:r w:rsidRPr="001B6E64">
        <w:rPr>
          <w:rFonts w:ascii="CMU Serif" w:hAnsi="CMU Serif" w:cs="CMU Serif"/>
        </w:rPr>
        <w:t xml:space="preserve">Sandler, W. (2018). </w:t>
      </w:r>
      <w:r w:rsidRPr="001B6E64">
        <w:rPr>
          <w:rFonts w:ascii="CMU Serif" w:hAnsi="CMU Serif" w:cs="CMU Serif"/>
        </w:rPr>
        <w:t xml:space="preserve">The Body as Evidence for the Nature of Language. </w:t>
      </w:r>
      <w:r w:rsidRPr="001B6E64">
        <w:rPr>
          <w:rFonts w:ascii="CMU Serif" w:hAnsi="CMU Serif" w:cs="CMU Serif"/>
          <w:i/>
        </w:rPr>
        <w:t>Frontiers in Psychology</w:t>
      </w:r>
      <w:r w:rsidRPr="001B6E64">
        <w:rPr>
          <w:rFonts w:ascii="CMU Serif" w:hAnsi="CMU Serif" w:cs="CMU Serif"/>
        </w:rPr>
        <w:t xml:space="preserve">, </w:t>
      </w:r>
      <w:r w:rsidRPr="001B6E64">
        <w:rPr>
          <w:rFonts w:ascii="CMU Serif" w:hAnsi="CMU Serif" w:cs="CMU Serif"/>
          <w:i/>
        </w:rPr>
        <w:t>9</w:t>
      </w:r>
      <w:r w:rsidRPr="001B6E64">
        <w:rPr>
          <w:rFonts w:ascii="CMU Serif" w:hAnsi="CMU Serif" w:cs="CMU Serif"/>
        </w:rPr>
        <w:t>. doi:</w:t>
      </w:r>
      <w:hyperlink r:id="rId67">
        <w:r w:rsidRPr="001B6E64">
          <w:rPr>
            <w:rStyle w:val="Hyperlink"/>
            <w:rFonts w:ascii="CMU Serif" w:hAnsi="CMU Serif" w:cs="CMU Serif"/>
          </w:rPr>
          <w:t>10.3389/fpsyg.2018.01782</w:t>
        </w:r>
      </w:hyperlink>
    </w:p>
    <w:p w14:paraId="0C55D7B5" w14:textId="77777777" w:rsidR="006A7C59" w:rsidRPr="001B6E64" w:rsidRDefault="0082144A" w:rsidP="001B6E64">
      <w:pPr>
        <w:pStyle w:val="Bibliography"/>
        <w:spacing w:line="360" w:lineRule="auto"/>
        <w:rPr>
          <w:rFonts w:ascii="CMU Serif" w:hAnsi="CMU Serif" w:cs="CMU Serif"/>
        </w:rPr>
      </w:pPr>
      <w:r w:rsidRPr="001B6E64">
        <w:rPr>
          <w:rFonts w:ascii="CMU Serif" w:hAnsi="CMU Serif" w:cs="CMU Serif"/>
        </w:rPr>
        <w:t>Sato, A., Schouwstra, M., Flaherty, M., &amp; Kirby, S. (2020). Do all aspects of learning ben</w:t>
      </w:r>
      <w:r w:rsidRPr="001B6E64">
        <w:rPr>
          <w:rFonts w:ascii="CMU Serif" w:hAnsi="CMU Serif" w:cs="CMU Serif"/>
        </w:rPr>
        <w:t xml:space="preserve">efit from iconicity? Evidence from motion capture. </w:t>
      </w:r>
      <w:r w:rsidRPr="001B6E64">
        <w:rPr>
          <w:rFonts w:ascii="CMU Serif" w:hAnsi="CMU Serif" w:cs="CMU Serif"/>
          <w:i/>
        </w:rPr>
        <w:t>Language and Cognition</w:t>
      </w:r>
      <w:r w:rsidRPr="001B6E64">
        <w:rPr>
          <w:rFonts w:ascii="CMU Serif" w:hAnsi="CMU Serif" w:cs="CMU Serif"/>
        </w:rPr>
        <w:t xml:space="preserve">, </w:t>
      </w:r>
      <w:r w:rsidRPr="001B6E64">
        <w:rPr>
          <w:rFonts w:ascii="CMU Serif" w:hAnsi="CMU Serif" w:cs="CMU Serif"/>
          <w:i/>
        </w:rPr>
        <w:t>12</w:t>
      </w:r>
      <w:r w:rsidRPr="001B6E64">
        <w:rPr>
          <w:rFonts w:ascii="CMU Serif" w:hAnsi="CMU Serif" w:cs="CMU Serif"/>
        </w:rPr>
        <w:t>(1), 36–55. doi:</w:t>
      </w:r>
      <w:hyperlink r:id="rId68">
        <w:r w:rsidRPr="001B6E64">
          <w:rPr>
            <w:rStyle w:val="Hyperlink"/>
            <w:rFonts w:ascii="CMU Serif" w:hAnsi="CMU Serif" w:cs="CMU Serif"/>
          </w:rPr>
          <w:t>10.1017/langcog.2019.37</w:t>
        </w:r>
      </w:hyperlink>
    </w:p>
    <w:p w14:paraId="5440FD84" w14:textId="77777777" w:rsidR="006A7C59" w:rsidRPr="001B6E64" w:rsidRDefault="0082144A" w:rsidP="001B6E64">
      <w:pPr>
        <w:pStyle w:val="Bibliography"/>
        <w:spacing w:line="360" w:lineRule="auto"/>
        <w:rPr>
          <w:rFonts w:ascii="CMU Serif" w:hAnsi="CMU Serif" w:cs="CMU Serif"/>
        </w:rPr>
      </w:pPr>
      <w:r w:rsidRPr="001B6E64">
        <w:rPr>
          <w:rFonts w:ascii="CMU Serif" w:hAnsi="CMU Serif" w:cs="CMU Serif"/>
        </w:rPr>
        <w:lastRenderedPageBreak/>
        <w:t>Schouwstra, M. (2017). Temporal Structure in Emerging Language: From Natural Dat</w:t>
      </w:r>
      <w:r w:rsidRPr="001B6E64">
        <w:rPr>
          <w:rFonts w:ascii="CMU Serif" w:hAnsi="CMU Serif" w:cs="CMU Serif"/>
        </w:rPr>
        <w:t xml:space="preserve">a to Silent Gesture. </w:t>
      </w:r>
      <w:r w:rsidRPr="001B6E64">
        <w:rPr>
          <w:rFonts w:ascii="CMU Serif" w:hAnsi="CMU Serif" w:cs="CMU Serif"/>
          <w:i/>
        </w:rPr>
        <w:t>Cognitive Science</w:t>
      </w:r>
      <w:r w:rsidRPr="001B6E64">
        <w:rPr>
          <w:rFonts w:ascii="CMU Serif" w:hAnsi="CMU Serif" w:cs="CMU Serif"/>
        </w:rPr>
        <w:t xml:space="preserve">, </w:t>
      </w:r>
      <w:r w:rsidRPr="001B6E64">
        <w:rPr>
          <w:rFonts w:ascii="CMU Serif" w:hAnsi="CMU Serif" w:cs="CMU Serif"/>
          <w:i/>
        </w:rPr>
        <w:t>41</w:t>
      </w:r>
      <w:r w:rsidRPr="001B6E64">
        <w:rPr>
          <w:rFonts w:ascii="CMU Serif" w:hAnsi="CMU Serif" w:cs="CMU Serif"/>
        </w:rPr>
        <w:t>(S4), 928–940. doi:</w:t>
      </w:r>
      <w:hyperlink r:id="rId69">
        <w:r w:rsidRPr="001B6E64">
          <w:rPr>
            <w:rStyle w:val="Hyperlink"/>
            <w:rFonts w:ascii="CMU Serif" w:hAnsi="CMU Serif" w:cs="CMU Serif"/>
          </w:rPr>
          <w:t>10.1111/cogs.12441</w:t>
        </w:r>
      </w:hyperlink>
    </w:p>
    <w:p w14:paraId="5C4A84B9" w14:textId="77777777" w:rsidR="006A7C59" w:rsidRPr="001B6E64" w:rsidRDefault="0082144A" w:rsidP="001B6E64">
      <w:pPr>
        <w:pStyle w:val="Bibliography"/>
        <w:spacing w:line="360" w:lineRule="auto"/>
        <w:rPr>
          <w:rFonts w:ascii="CMU Serif" w:hAnsi="CMU Serif" w:cs="CMU Serif"/>
        </w:rPr>
      </w:pPr>
      <w:r w:rsidRPr="001B6E64">
        <w:rPr>
          <w:rFonts w:ascii="CMU Serif" w:hAnsi="CMU Serif" w:cs="CMU Serif"/>
        </w:rPr>
        <w:t xml:space="preserve">Scott-phillips, T. C., &amp; Kirby, S. (2010). Language evolution in the laboratory. </w:t>
      </w:r>
      <w:r w:rsidRPr="001B6E64">
        <w:rPr>
          <w:rFonts w:ascii="CMU Serif" w:hAnsi="CMU Serif" w:cs="CMU Serif"/>
          <w:i/>
        </w:rPr>
        <w:t>Trends in Cognitive Sciences</w:t>
      </w:r>
      <w:r w:rsidRPr="001B6E64">
        <w:rPr>
          <w:rFonts w:ascii="CMU Serif" w:hAnsi="CMU Serif" w:cs="CMU Serif"/>
        </w:rPr>
        <w:t xml:space="preserve">, </w:t>
      </w:r>
      <w:r w:rsidRPr="001B6E64">
        <w:rPr>
          <w:rFonts w:ascii="CMU Serif" w:hAnsi="CMU Serif" w:cs="CMU Serif"/>
          <w:i/>
        </w:rPr>
        <w:t>14</w:t>
      </w:r>
      <w:r w:rsidRPr="001B6E64">
        <w:rPr>
          <w:rFonts w:ascii="CMU Serif" w:hAnsi="CMU Serif" w:cs="CMU Serif"/>
        </w:rPr>
        <w:t>, 411–417</w:t>
      </w:r>
      <w:r w:rsidRPr="001B6E64">
        <w:rPr>
          <w:rFonts w:ascii="CMU Serif" w:hAnsi="CMU Serif" w:cs="CMU Serif"/>
        </w:rPr>
        <w:t>. doi:</w:t>
      </w:r>
      <w:hyperlink r:id="rId70">
        <w:r w:rsidRPr="001B6E64">
          <w:rPr>
            <w:rStyle w:val="Hyperlink"/>
            <w:rFonts w:ascii="CMU Serif" w:hAnsi="CMU Serif" w:cs="CMU Serif"/>
          </w:rPr>
          <w:t>10.1016/j.tics.2010.06.006</w:t>
        </w:r>
      </w:hyperlink>
    </w:p>
    <w:p w14:paraId="31D289E5" w14:textId="77777777" w:rsidR="006A7C59" w:rsidRPr="001B6E64" w:rsidRDefault="0082144A" w:rsidP="001B6E64">
      <w:pPr>
        <w:pStyle w:val="Bibliography"/>
        <w:spacing w:line="360" w:lineRule="auto"/>
        <w:rPr>
          <w:rFonts w:ascii="CMU Serif" w:hAnsi="CMU Serif" w:cs="CMU Serif"/>
        </w:rPr>
      </w:pPr>
      <w:r w:rsidRPr="001B6E64">
        <w:rPr>
          <w:rFonts w:ascii="CMU Serif" w:hAnsi="CMU Serif" w:cs="CMU Serif"/>
        </w:rPr>
        <w:t xml:space="preserve">Senghas, A., Kita, S., &amp; Özyürek, A. (2004). Children creating core properties of language: Evidence from an emerging sign language in nicaragua. </w:t>
      </w:r>
      <w:r w:rsidRPr="001B6E64">
        <w:rPr>
          <w:rFonts w:ascii="CMU Serif" w:hAnsi="CMU Serif" w:cs="CMU Serif"/>
          <w:i/>
        </w:rPr>
        <w:t>Science</w:t>
      </w:r>
      <w:r w:rsidRPr="001B6E64">
        <w:rPr>
          <w:rFonts w:ascii="CMU Serif" w:hAnsi="CMU Serif" w:cs="CMU Serif"/>
        </w:rPr>
        <w:t xml:space="preserve">, </w:t>
      </w:r>
      <w:r w:rsidRPr="001B6E64">
        <w:rPr>
          <w:rFonts w:ascii="CMU Serif" w:hAnsi="CMU Serif" w:cs="CMU Serif"/>
          <w:i/>
        </w:rPr>
        <w:t>305</w:t>
      </w:r>
      <w:r w:rsidRPr="001B6E64">
        <w:rPr>
          <w:rFonts w:ascii="CMU Serif" w:hAnsi="CMU Serif" w:cs="CMU Serif"/>
        </w:rPr>
        <w:t>(56</w:t>
      </w:r>
      <w:r w:rsidRPr="001B6E64">
        <w:rPr>
          <w:rFonts w:ascii="CMU Serif" w:hAnsi="CMU Serif" w:cs="CMU Serif"/>
        </w:rPr>
        <w:t>91), 1779–1782. doi:</w:t>
      </w:r>
      <w:hyperlink r:id="rId71">
        <w:r w:rsidRPr="001B6E64">
          <w:rPr>
            <w:rStyle w:val="Hyperlink"/>
            <w:rFonts w:ascii="CMU Serif" w:hAnsi="CMU Serif" w:cs="CMU Serif"/>
          </w:rPr>
          <w:t>10.1126/science.1100199</w:t>
        </w:r>
      </w:hyperlink>
    </w:p>
    <w:p w14:paraId="7500E41D" w14:textId="77777777" w:rsidR="006A7C59" w:rsidRPr="001B6E64" w:rsidRDefault="0082144A" w:rsidP="001B6E64">
      <w:pPr>
        <w:pStyle w:val="Bibliography"/>
        <w:spacing w:line="360" w:lineRule="auto"/>
        <w:rPr>
          <w:rFonts w:ascii="CMU Serif" w:hAnsi="CMU Serif" w:cs="CMU Serif"/>
        </w:rPr>
      </w:pPr>
      <w:r w:rsidRPr="001B6E64">
        <w:rPr>
          <w:rFonts w:ascii="CMU Serif" w:hAnsi="CMU Serif" w:cs="CMU Serif"/>
        </w:rPr>
        <w:t>Sizemore, A. E., Phillips-Cremins, J., Ghrist, R., &amp; Bassett, D. S. (2018). The importance of the whole: Topological data analysis for the network neuros</w:t>
      </w:r>
      <w:r w:rsidRPr="001B6E64">
        <w:rPr>
          <w:rFonts w:ascii="CMU Serif" w:hAnsi="CMU Serif" w:cs="CMU Serif"/>
        </w:rPr>
        <w:t xml:space="preserve">cientist. Retrieved from </w:t>
      </w:r>
      <w:hyperlink r:id="rId72">
        <w:r w:rsidRPr="001B6E64">
          <w:rPr>
            <w:rStyle w:val="Hyperlink"/>
            <w:rFonts w:ascii="CMU Serif" w:hAnsi="CMU Serif" w:cs="CMU Serif"/>
          </w:rPr>
          <w:t>http://arxiv.org/abs/1806.05167</w:t>
        </w:r>
      </w:hyperlink>
    </w:p>
    <w:p w14:paraId="3E3C2924" w14:textId="77777777" w:rsidR="006A7C59" w:rsidRPr="001B6E64" w:rsidRDefault="0082144A" w:rsidP="001B6E64">
      <w:pPr>
        <w:pStyle w:val="Bibliography"/>
        <w:spacing w:line="360" w:lineRule="auto"/>
        <w:rPr>
          <w:rFonts w:ascii="CMU Serif" w:hAnsi="CMU Serif" w:cs="CMU Serif"/>
        </w:rPr>
      </w:pPr>
      <w:r w:rsidRPr="001B6E64">
        <w:rPr>
          <w:rFonts w:ascii="CMU Serif" w:hAnsi="CMU Serif" w:cs="CMU Serif"/>
        </w:rPr>
        <w:t>Slonimska, A., Özyürek, A., &amp; Capirci, O. (2020). The role of iconicity and simultaneity for efficient communication: The case of Italian Sign Langu</w:t>
      </w:r>
      <w:r w:rsidRPr="001B6E64">
        <w:rPr>
          <w:rFonts w:ascii="CMU Serif" w:hAnsi="CMU Serif" w:cs="CMU Serif"/>
        </w:rPr>
        <w:t xml:space="preserve">age (LIS). </w:t>
      </w:r>
      <w:r w:rsidRPr="001B6E64">
        <w:rPr>
          <w:rFonts w:ascii="CMU Serif" w:hAnsi="CMU Serif" w:cs="CMU Serif"/>
          <w:i/>
        </w:rPr>
        <w:t>Cognition</w:t>
      </w:r>
      <w:r w:rsidRPr="001B6E64">
        <w:rPr>
          <w:rFonts w:ascii="CMU Serif" w:hAnsi="CMU Serif" w:cs="CMU Serif"/>
        </w:rPr>
        <w:t xml:space="preserve">, </w:t>
      </w:r>
      <w:r w:rsidRPr="001B6E64">
        <w:rPr>
          <w:rFonts w:ascii="CMU Serif" w:hAnsi="CMU Serif" w:cs="CMU Serif"/>
          <w:i/>
        </w:rPr>
        <w:t>200</w:t>
      </w:r>
      <w:r w:rsidRPr="001B6E64">
        <w:rPr>
          <w:rFonts w:ascii="CMU Serif" w:hAnsi="CMU Serif" w:cs="CMU Serif"/>
        </w:rPr>
        <w:t>, 104246. doi:</w:t>
      </w:r>
      <w:hyperlink r:id="rId73">
        <w:r w:rsidRPr="001B6E64">
          <w:rPr>
            <w:rStyle w:val="Hyperlink"/>
            <w:rFonts w:ascii="CMU Serif" w:hAnsi="CMU Serif" w:cs="CMU Serif"/>
          </w:rPr>
          <w:t>10.1016/j.cognition.2020.104246</w:t>
        </w:r>
      </w:hyperlink>
    </w:p>
    <w:p w14:paraId="2503269E" w14:textId="77777777" w:rsidR="006A7C59" w:rsidRPr="001B6E64" w:rsidRDefault="0082144A" w:rsidP="001B6E64">
      <w:pPr>
        <w:pStyle w:val="Bibliography"/>
        <w:spacing w:line="360" w:lineRule="auto"/>
        <w:rPr>
          <w:rFonts w:ascii="CMU Serif" w:hAnsi="CMU Serif" w:cs="CMU Serif"/>
        </w:rPr>
      </w:pPr>
      <w:r w:rsidRPr="001B6E64">
        <w:rPr>
          <w:rFonts w:ascii="CMU Serif" w:hAnsi="CMU Serif" w:cs="CMU Serif"/>
        </w:rPr>
        <w:t xml:space="preserve">Tomasello, M. (2008). </w:t>
      </w:r>
      <w:r w:rsidRPr="001B6E64">
        <w:rPr>
          <w:rFonts w:ascii="CMU Serif" w:hAnsi="CMU Serif" w:cs="CMU Serif"/>
          <w:i/>
        </w:rPr>
        <w:t>The origins of human communication</w:t>
      </w:r>
      <w:r w:rsidRPr="001B6E64">
        <w:rPr>
          <w:rFonts w:ascii="CMU Serif" w:hAnsi="CMU Serif" w:cs="CMU Serif"/>
        </w:rPr>
        <w:t>. Cambdride, MA: MIT press.</w:t>
      </w:r>
    </w:p>
    <w:p w14:paraId="04ED3B64" w14:textId="77777777" w:rsidR="006A7C59" w:rsidRPr="001B6E64" w:rsidRDefault="0082144A" w:rsidP="001B6E64">
      <w:pPr>
        <w:pStyle w:val="Bibliography"/>
        <w:spacing w:line="360" w:lineRule="auto"/>
        <w:rPr>
          <w:rFonts w:ascii="CMU Serif" w:hAnsi="CMU Serif" w:cs="CMU Serif"/>
        </w:rPr>
      </w:pPr>
      <w:r w:rsidRPr="001B6E64">
        <w:rPr>
          <w:rFonts w:ascii="CMU Serif" w:hAnsi="CMU Serif" w:cs="CMU Serif"/>
        </w:rPr>
        <w:t>Trujillo, J. P., Vaitonyte, J., Si</w:t>
      </w:r>
      <w:r w:rsidRPr="001B6E64">
        <w:rPr>
          <w:rFonts w:ascii="CMU Serif" w:hAnsi="CMU Serif" w:cs="CMU Serif"/>
        </w:rPr>
        <w:t xml:space="preserve">manova, I., &amp; Özyürek, A. (2019). Toward the markerless and automatic analysis of kinematic features: A toolkit for gesture and movement research. </w:t>
      </w:r>
      <w:r w:rsidRPr="001B6E64">
        <w:rPr>
          <w:rFonts w:ascii="CMU Serif" w:hAnsi="CMU Serif" w:cs="CMU Serif"/>
          <w:i/>
        </w:rPr>
        <w:t>Behavior Research Methods</w:t>
      </w:r>
      <w:r w:rsidRPr="001B6E64">
        <w:rPr>
          <w:rFonts w:ascii="CMU Serif" w:hAnsi="CMU Serif" w:cs="CMU Serif"/>
        </w:rPr>
        <w:t xml:space="preserve">, </w:t>
      </w:r>
      <w:r w:rsidRPr="001B6E64">
        <w:rPr>
          <w:rFonts w:ascii="CMU Serif" w:hAnsi="CMU Serif" w:cs="CMU Serif"/>
          <w:i/>
        </w:rPr>
        <w:t>51</w:t>
      </w:r>
      <w:r w:rsidRPr="001B6E64">
        <w:rPr>
          <w:rFonts w:ascii="CMU Serif" w:hAnsi="CMU Serif" w:cs="CMU Serif"/>
        </w:rPr>
        <w:t>(2), 769–777. doi:</w:t>
      </w:r>
      <w:hyperlink r:id="rId74">
        <w:r w:rsidRPr="001B6E64">
          <w:rPr>
            <w:rStyle w:val="Hyperlink"/>
            <w:rFonts w:ascii="CMU Serif" w:hAnsi="CMU Serif" w:cs="CMU Serif"/>
          </w:rPr>
          <w:t>10.3758/s13428-018-1086-8</w:t>
        </w:r>
      </w:hyperlink>
    </w:p>
    <w:p w14:paraId="1C0C2374" w14:textId="77777777" w:rsidR="006A7C59" w:rsidRPr="001B6E64" w:rsidRDefault="0082144A" w:rsidP="001B6E64">
      <w:pPr>
        <w:pStyle w:val="Bibliography"/>
        <w:spacing w:line="360" w:lineRule="auto"/>
        <w:rPr>
          <w:rFonts w:ascii="CMU Serif" w:hAnsi="CMU Serif" w:cs="CMU Serif"/>
        </w:rPr>
      </w:pPr>
      <w:r w:rsidRPr="001B6E64">
        <w:rPr>
          <w:rFonts w:ascii="CMU Serif" w:hAnsi="CMU Serif" w:cs="CMU Serif"/>
        </w:rPr>
        <w:t xml:space="preserve">Tyrone, M. E., &amp; Mauk, C. E. (2016). The Phonetics of Head and Body Movement in the Realization of American Sign Language Signs. </w:t>
      </w:r>
      <w:r w:rsidRPr="001B6E64">
        <w:rPr>
          <w:rFonts w:ascii="CMU Serif" w:hAnsi="CMU Serif" w:cs="CMU Serif"/>
          <w:i/>
        </w:rPr>
        <w:t>Phonetica</w:t>
      </w:r>
      <w:r w:rsidRPr="001B6E64">
        <w:rPr>
          <w:rFonts w:ascii="CMU Serif" w:hAnsi="CMU Serif" w:cs="CMU Serif"/>
        </w:rPr>
        <w:t xml:space="preserve">, </w:t>
      </w:r>
      <w:r w:rsidRPr="001B6E64">
        <w:rPr>
          <w:rFonts w:ascii="CMU Serif" w:hAnsi="CMU Serif" w:cs="CMU Serif"/>
          <w:i/>
        </w:rPr>
        <w:t>73</w:t>
      </w:r>
      <w:r w:rsidRPr="001B6E64">
        <w:rPr>
          <w:rFonts w:ascii="CMU Serif" w:hAnsi="CMU Serif" w:cs="CMU Serif"/>
        </w:rPr>
        <w:t>(2), 120–140. doi:</w:t>
      </w:r>
      <w:hyperlink r:id="rId75">
        <w:r w:rsidRPr="001B6E64">
          <w:rPr>
            <w:rStyle w:val="Hyperlink"/>
            <w:rFonts w:ascii="CMU Serif" w:hAnsi="CMU Serif" w:cs="CMU Serif"/>
          </w:rPr>
          <w:t>10.1159/000443836</w:t>
        </w:r>
      </w:hyperlink>
    </w:p>
    <w:p w14:paraId="18B8CE7E" w14:textId="77777777" w:rsidR="006A7C59" w:rsidRPr="001B6E64" w:rsidRDefault="0082144A" w:rsidP="001B6E64">
      <w:pPr>
        <w:pStyle w:val="Bibliography"/>
        <w:spacing w:line="360" w:lineRule="auto"/>
        <w:rPr>
          <w:rFonts w:ascii="CMU Serif" w:hAnsi="CMU Serif" w:cs="CMU Serif"/>
        </w:rPr>
      </w:pPr>
      <w:r w:rsidRPr="001B6E64">
        <w:rPr>
          <w:rFonts w:ascii="CMU Serif" w:hAnsi="CMU Serif" w:cs="CMU Serif"/>
        </w:rPr>
        <w:lastRenderedPageBreak/>
        <w:t xml:space="preserve">Verhoef, T., Kirby, S., &amp; de Boer, B. (2016). Iconicity and the Emergence of Combinatorial Structure in Language. </w:t>
      </w:r>
      <w:r w:rsidRPr="001B6E64">
        <w:rPr>
          <w:rFonts w:ascii="CMU Serif" w:hAnsi="CMU Serif" w:cs="CMU Serif"/>
          <w:i/>
        </w:rPr>
        <w:t>Cognitive Science</w:t>
      </w:r>
      <w:r w:rsidRPr="001B6E64">
        <w:rPr>
          <w:rFonts w:ascii="CMU Serif" w:hAnsi="CMU Serif" w:cs="CMU Serif"/>
        </w:rPr>
        <w:t xml:space="preserve">, </w:t>
      </w:r>
      <w:r w:rsidRPr="001B6E64">
        <w:rPr>
          <w:rFonts w:ascii="CMU Serif" w:hAnsi="CMU Serif" w:cs="CMU Serif"/>
          <w:i/>
        </w:rPr>
        <w:t>40</w:t>
      </w:r>
      <w:r w:rsidRPr="001B6E64">
        <w:rPr>
          <w:rFonts w:ascii="CMU Serif" w:hAnsi="CMU Serif" w:cs="CMU Serif"/>
        </w:rPr>
        <w:t>(8), 1969–1994. doi:</w:t>
      </w:r>
      <w:hyperlink r:id="rId76">
        <w:r w:rsidRPr="001B6E64">
          <w:rPr>
            <w:rStyle w:val="Hyperlink"/>
            <w:rFonts w:ascii="CMU Serif" w:hAnsi="CMU Serif" w:cs="CMU Serif"/>
          </w:rPr>
          <w:t>10.1111/cogs.12326</w:t>
        </w:r>
      </w:hyperlink>
    </w:p>
    <w:p w14:paraId="04D677D7" w14:textId="77777777" w:rsidR="006A7C59" w:rsidRPr="001B6E64" w:rsidRDefault="0082144A" w:rsidP="001B6E64">
      <w:pPr>
        <w:pStyle w:val="Bibliography"/>
        <w:spacing w:line="360" w:lineRule="auto"/>
        <w:rPr>
          <w:rFonts w:ascii="CMU Serif" w:hAnsi="CMU Serif" w:cs="CMU Serif"/>
        </w:rPr>
      </w:pPr>
      <w:r w:rsidRPr="001B6E64">
        <w:rPr>
          <w:rFonts w:ascii="CMU Serif" w:hAnsi="CMU Serif" w:cs="CMU Serif"/>
        </w:rPr>
        <w:t xml:space="preserve">Wadhwa, R., Dhawan, A., Williamson, D., Scott, J., Brunson, J. C., &amp; Ochi, S. (2019). TDAstats: Pipeline for Topological Data Analysis (Version 0.4.1). Retrieved from </w:t>
      </w:r>
      <w:hyperlink r:id="rId77">
        <w:r w:rsidRPr="001B6E64">
          <w:rPr>
            <w:rStyle w:val="Hyperlink"/>
            <w:rFonts w:ascii="CMU Serif" w:hAnsi="CMU Serif" w:cs="CMU Serif"/>
          </w:rPr>
          <w:t>https://CRAN.R-project.org/package=TDAstats</w:t>
        </w:r>
      </w:hyperlink>
    </w:p>
    <w:p w14:paraId="32C03232" w14:textId="77777777" w:rsidR="006A7C59" w:rsidRPr="001B6E64" w:rsidRDefault="0082144A" w:rsidP="001B6E64">
      <w:pPr>
        <w:pStyle w:val="Bibliography"/>
        <w:spacing w:line="360" w:lineRule="auto"/>
        <w:rPr>
          <w:rFonts w:ascii="CMU Serif" w:hAnsi="CMU Serif" w:cs="CMU Serif"/>
        </w:rPr>
      </w:pPr>
      <w:r w:rsidRPr="001B6E64">
        <w:rPr>
          <w:rFonts w:ascii="CMU Serif" w:hAnsi="CMU Serif" w:cs="CMU Serif"/>
        </w:rPr>
        <w:t xml:space="preserve">Wang, M., Kong, L., Zhang, C., Wu, X., &amp; Li, L. (2018). Speaking rhythmically improves speech recognition under "cocktail-party" conditions. </w:t>
      </w:r>
      <w:r w:rsidRPr="001B6E64">
        <w:rPr>
          <w:rFonts w:ascii="CMU Serif" w:hAnsi="CMU Serif" w:cs="CMU Serif"/>
          <w:i/>
        </w:rPr>
        <w:t>The Journal of the Acoustical Society of America</w:t>
      </w:r>
      <w:r w:rsidRPr="001B6E64">
        <w:rPr>
          <w:rFonts w:ascii="CMU Serif" w:hAnsi="CMU Serif" w:cs="CMU Serif"/>
        </w:rPr>
        <w:t xml:space="preserve">, </w:t>
      </w:r>
      <w:r w:rsidRPr="001B6E64">
        <w:rPr>
          <w:rFonts w:ascii="CMU Serif" w:hAnsi="CMU Serif" w:cs="CMU Serif"/>
          <w:i/>
        </w:rPr>
        <w:t>143</w:t>
      </w:r>
      <w:r w:rsidRPr="001B6E64">
        <w:rPr>
          <w:rFonts w:ascii="CMU Serif" w:hAnsi="CMU Serif" w:cs="CMU Serif"/>
        </w:rPr>
        <w:t xml:space="preserve">(4), EL255. </w:t>
      </w:r>
      <w:r w:rsidRPr="001B6E64">
        <w:rPr>
          <w:rFonts w:ascii="CMU Serif" w:hAnsi="CMU Serif" w:cs="CMU Serif"/>
        </w:rPr>
        <w:t>doi:</w:t>
      </w:r>
      <w:hyperlink r:id="rId78">
        <w:r w:rsidRPr="001B6E64">
          <w:rPr>
            <w:rStyle w:val="Hyperlink"/>
            <w:rFonts w:ascii="CMU Serif" w:hAnsi="CMU Serif" w:cs="CMU Serif"/>
          </w:rPr>
          <w:t>10.1121/1.5030518</w:t>
        </w:r>
      </w:hyperlink>
    </w:p>
    <w:p w14:paraId="12527FC2" w14:textId="77777777" w:rsidR="006A7C59" w:rsidRPr="001B6E64" w:rsidRDefault="0082144A" w:rsidP="001B6E64">
      <w:pPr>
        <w:pStyle w:val="Bibliography"/>
        <w:spacing w:line="360" w:lineRule="auto"/>
        <w:rPr>
          <w:rFonts w:ascii="CMU Serif" w:hAnsi="CMU Serif" w:cs="CMU Serif"/>
        </w:rPr>
      </w:pPr>
      <w:r w:rsidRPr="001B6E64">
        <w:rPr>
          <w:rFonts w:ascii="CMU Serif" w:hAnsi="CMU Serif" w:cs="CMU Serif"/>
        </w:rPr>
        <w:t xml:space="preserve">Wilbur, R. B. (1990). An experimental investigation of stressed sign production. </w:t>
      </w:r>
      <w:r w:rsidRPr="001B6E64">
        <w:rPr>
          <w:rFonts w:ascii="CMU Serif" w:hAnsi="CMU Serif" w:cs="CMU Serif"/>
          <w:i/>
        </w:rPr>
        <w:t>International Journal of Sign Linguistics</w:t>
      </w:r>
      <w:r w:rsidRPr="001B6E64">
        <w:rPr>
          <w:rFonts w:ascii="CMU Serif" w:hAnsi="CMU Serif" w:cs="CMU Serif"/>
        </w:rPr>
        <w:t xml:space="preserve">, </w:t>
      </w:r>
      <w:r w:rsidRPr="001B6E64">
        <w:rPr>
          <w:rFonts w:ascii="CMU Serif" w:hAnsi="CMU Serif" w:cs="CMU Serif"/>
          <w:i/>
        </w:rPr>
        <w:t>1</w:t>
      </w:r>
      <w:r w:rsidRPr="001B6E64">
        <w:rPr>
          <w:rFonts w:ascii="CMU Serif" w:hAnsi="CMU Serif" w:cs="CMU Serif"/>
        </w:rPr>
        <w:t>(1).</w:t>
      </w:r>
    </w:p>
    <w:p w14:paraId="01FBF5EB" w14:textId="77777777" w:rsidR="006A7C59" w:rsidRPr="001B6E64" w:rsidRDefault="0082144A" w:rsidP="001B6E64">
      <w:pPr>
        <w:pStyle w:val="Bibliography"/>
        <w:spacing w:line="360" w:lineRule="auto"/>
        <w:rPr>
          <w:rFonts w:ascii="CMU Serif" w:hAnsi="CMU Serif" w:cs="CMU Serif"/>
        </w:rPr>
      </w:pPr>
      <w:r w:rsidRPr="001B6E64">
        <w:rPr>
          <w:rFonts w:ascii="CMU Serif" w:hAnsi="CMU Serif" w:cs="CMU Serif"/>
        </w:rPr>
        <w:t>Zhang, M., Kalies, W. D., Kelso, J. A. S., &amp; Tognol</w:t>
      </w:r>
      <w:r w:rsidRPr="001B6E64">
        <w:rPr>
          <w:rFonts w:ascii="CMU Serif" w:hAnsi="CMU Serif" w:cs="CMU Serif"/>
        </w:rPr>
        <w:t xml:space="preserve">i, E. (2020). Topological portraits of multiscale coordination dynamics. </w:t>
      </w:r>
      <w:r w:rsidRPr="001B6E64">
        <w:rPr>
          <w:rFonts w:ascii="CMU Serif" w:hAnsi="CMU Serif" w:cs="CMU Serif"/>
          <w:i/>
        </w:rPr>
        <w:t>Journal of Neuroscience Methods</w:t>
      </w:r>
      <w:r w:rsidRPr="001B6E64">
        <w:rPr>
          <w:rFonts w:ascii="CMU Serif" w:hAnsi="CMU Serif" w:cs="CMU Serif"/>
        </w:rPr>
        <w:t xml:space="preserve">, </w:t>
      </w:r>
      <w:r w:rsidRPr="001B6E64">
        <w:rPr>
          <w:rFonts w:ascii="CMU Serif" w:hAnsi="CMU Serif" w:cs="CMU Serif"/>
          <w:i/>
        </w:rPr>
        <w:t>339</w:t>
      </w:r>
      <w:r w:rsidRPr="001B6E64">
        <w:rPr>
          <w:rFonts w:ascii="CMU Serif" w:hAnsi="CMU Serif" w:cs="CMU Serif"/>
        </w:rPr>
        <w:t>, 108672. doi:</w:t>
      </w:r>
      <w:hyperlink r:id="rId79">
        <w:r w:rsidRPr="001B6E64">
          <w:rPr>
            <w:rStyle w:val="Hyperlink"/>
            <w:rFonts w:ascii="CMU Serif" w:hAnsi="CMU Serif" w:cs="CMU Serif"/>
          </w:rPr>
          <w:t>10.1016/j.jneumeth.2020.108672</w:t>
        </w:r>
      </w:hyperlink>
      <w:bookmarkEnd w:id="12"/>
    </w:p>
    <w:sectPr w:rsidR="006A7C59" w:rsidRPr="001B6E64" w:rsidSect="00700F8E">
      <w:pgSz w:w="12240" w:h="15840"/>
      <w:pgMar w:top="1418" w:right="1418" w:bottom="1418" w:left="1418"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4EF5957" w14:textId="77777777" w:rsidR="0082144A" w:rsidRDefault="0082144A">
      <w:pPr>
        <w:spacing w:after="0"/>
      </w:pPr>
      <w:r>
        <w:separator/>
      </w:r>
    </w:p>
  </w:endnote>
  <w:endnote w:type="continuationSeparator" w:id="0">
    <w:p w14:paraId="09012642" w14:textId="77777777" w:rsidR="0082144A" w:rsidRDefault="0082144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MU Serif">
    <w:panose1 w:val="02000603000000000000"/>
    <w:charset w:val="00"/>
    <w:family w:val="auto"/>
    <w:pitch w:val="variable"/>
    <w:sig w:usb0="E10002FF" w:usb1="5201E9EB" w:usb2="02020004"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D35DEAD" w14:textId="77777777" w:rsidR="0082144A" w:rsidRDefault="0082144A">
      <w:r>
        <w:separator/>
      </w:r>
    </w:p>
  </w:footnote>
  <w:footnote w:type="continuationSeparator" w:id="0">
    <w:p w14:paraId="0C2F1784" w14:textId="77777777" w:rsidR="0082144A" w:rsidRDefault="0082144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C2298BB6"/>
    <w:multiLevelType w:val="multilevel"/>
    <w:tmpl w:val="80AA5CA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9C56148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A3126B6A"/>
    <w:lvl w:ilvl="0">
      <w:start w:val="1"/>
      <w:numFmt w:val="decimal"/>
      <w:lvlText w:val="%1."/>
      <w:lvlJc w:val="left"/>
      <w:pPr>
        <w:tabs>
          <w:tab w:val="num" w:pos="1492"/>
        </w:tabs>
        <w:ind w:left="1492" w:hanging="360"/>
      </w:pPr>
    </w:lvl>
  </w:abstractNum>
  <w:abstractNum w:abstractNumId="3" w15:restartNumberingAfterBreak="0">
    <w:nsid w:val="FFFFFF7D"/>
    <w:multiLevelType w:val="singleLevel"/>
    <w:tmpl w:val="413CF14C"/>
    <w:lvl w:ilvl="0">
      <w:start w:val="1"/>
      <w:numFmt w:val="decimal"/>
      <w:lvlText w:val="%1."/>
      <w:lvlJc w:val="left"/>
      <w:pPr>
        <w:tabs>
          <w:tab w:val="num" w:pos="1209"/>
        </w:tabs>
        <w:ind w:left="1209" w:hanging="360"/>
      </w:pPr>
    </w:lvl>
  </w:abstractNum>
  <w:abstractNum w:abstractNumId="4" w15:restartNumberingAfterBreak="0">
    <w:nsid w:val="FFFFFF7E"/>
    <w:multiLevelType w:val="singleLevel"/>
    <w:tmpl w:val="26F02DE6"/>
    <w:lvl w:ilvl="0">
      <w:start w:val="1"/>
      <w:numFmt w:val="decimal"/>
      <w:lvlText w:val="%1."/>
      <w:lvlJc w:val="left"/>
      <w:pPr>
        <w:tabs>
          <w:tab w:val="num" w:pos="926"/>
        </w:tabs>
        <w:ind w:left="926" w:hanging="360"/>
      </w:pPr>
    </w:lvl>
  </w:abstractNum>
  <w:abstractNum w:abstractNumId="5" w15:restartNumberingAfterBreak="0">
    <w:nsid w:val="FFFFFF7F"/>
    <w:multiLevelType w:val="singleLevel"/>
    <w:tmpl w:val="22489044"/>
    <w:lvl w:ilvl="0">
      <w:start w:val="1"/>
      <w:numFmt w:val="decimal"/>
      <w:lvlText w:val="%1."/>
      <w:lvlJc w:val="left"/>
      <w:pPr>
        <w:tabs>
          <w:tab w:val="num" w:pos="643"/>
        </w:tabs>
        <w:ind w:left="643" w:hanging="360"/>
      </w:pPr>
    </w:lvl>
  </w:abstractNum>
  <w:abstractNum w:abstractNumId="6" w15:restartNumberingAfterBreak="0">
    <w:nsid w:val="FFFFFF80"/>
    <w:multiLevelType w:val="singleLevel"/>
    <w:tmpl w:val="874AA4FA"/>
    <w:lvl w:ilvl="0">
      <w:start w:val="1"/>
      <w:numFmt w:val="bullet"/>
      <w:lvlText w:val=""/>
      <w:lvlJc w:val="left"/>
      <w:pPr>
        <w:tabs>
          <w:tab w:val="num" w:pos="1492"/>
        </w:tabs>
        <w:ind w:left="1492" w:hanging="360"/>
      </w:pPr>
      <w:rPr>
        <w:rFonts w:ascii="Symbol" w:hAnsi="Symbol" w:hint="default"/>
      </w:rPr>
    </w:lvl>
  </w:abstractNum>
  <w:abstractNum w:abstractNumId="7" w15:restartNumberingAfterBreak="0">
    <w:nsid w:val="FFFFFF81"/>
    <w:multiLevelType w:val="singleLevel"/>
    <w:tmpl w:val="3126C8A8"/>
    <w:lvl w:ilvl="0">
      <w:start w:val="1"/>
      <w:numFmt w:val="bullet"/>
      <w:lvlText w:val=""/>
      <w:lvlJc w:val="left"/>
      <w:pPr>
        <w:tabs>
          <w:tab w:val="num" w:pos="1209"/>
        </w:tabs>
        <w:ind w:left="1209" w:hanging="360"/>
      </w:pPr>
      <w:rPr>
        <w:rFonts w:ascii="Symbol" w:hAnsi="Symbol" w:hint="default"/>
      </w:rPr>
    </w:lvl>
  </w:abstractNum>
  <w:abstractNum w:abstractNumId="8" w15:restartNumberingAfterBreak="0">
    <w:nsid w:val="FFFFFF82"/>
    <w:multiLevelType w:val="singleLevel"/>
    <w:tmpl w:val="9AC861AA"/>
    <w:lvl w:ilvl="0">
      <w:start w:val="1"/>
      <w:numFmt w:val="bullet"/>
      <w:lvlText w:val=""/>
      <w:lvlJc w:val="left"/>
      <w:pPr>
        <w:tabs>
          <w:tab w:val="num" w:pos="926"/>
        </w:tabs>
        <w:ind w:left="926" w:hanging="360"/>
      </w:pPr>
      <w:rPr>
        <w:rFonts w:ascii="Symbol" w:hAnsi="Symbol" w:hint="default"/>
      </w:rPr>
    </w:lvl>
  </w:abstractNum>
  <w:abstractNum w:abstractNumId="9" w15:restartNumberingAfterBreak="0">
    <w:nsid w:val="FFFFFF83"/>
    <w:multiLevelType w:val="singleLevel"/>
    <w:tmpl w:val="92F2DE44"/>
    <w:lvl w:ilvl="0">
      <w:start w:val="1"/>
      <w:numFmt w:val="bullet"/>
      <w:lvlText w:val=""/>
      <w:lvlJc w:val="left"/>
      <w:pPr>
        <w:tabs>
          <w:tab w:val="num" w:pos="643"/>
        </w:tabs>
        <w:ind w:left="643" w:hanging="360"/>
      </w:pPr>
      <w:rPr>
        <w:rFonts w:ascii="Symbol" w:hAnsi="Symbol" w:hint="default"/>
      </w:rPr>
    </w:lvl>
  </w:abstractNum>
  <w:abstractNum w:abstractNumId="10" w15:restartNumberingAfterBreak="0">
    <w:nsid w:val="FFFFFF88"/>
    <w:multiLevelType w:val="singleLevel"/>
    <w:tmpl w:val="F2AA1BE2"/>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DCDED576"/>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2C1AE401"/>
    <w:multiLevelType w:val="multilevel"/>
    <w:tmpl w:val="65ACFE8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0863AC"/>
    <w:rsid w:val="001B3057"/>
    <w:rsid w:val="001B6E64"/>
    <w:rsid w:val="004E29B3"/>
    <w:rsid w:val="00590D07"/>
    <w:rsid w:val="006A7C59"/>
    <w:rsid w:val="006F14EE"/>
    <w:rsid w:val="00700F8E"/>
    <w:rsid w:val="00784D58"/>
    <w:rsid w:val="007B2782"/>
    <w:rsid w:val="0080772C"/>
    <w:rsid w:val="0082144A"/>
    <w:rsid w:val="008D6863"/>
    <w:rsid w:val="00A461BB"/>
    <w:rsid w:val="00B86B75"/>
    <w:rsid w:val="00BC48D5"/>
    <w:rsid w:val="00BC6284"/>
    <w:rsid w:val="00C36279"/>
    <w:rsid w:val="00D20EC7"/>
    <w:rsid w:val="00E315A3"/>
    <w:rsid w:val="00E9281B"/>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B25125"/>
  <w15:docId w15:val="{1DEC2E89-9B0A-43DD-8D7E-A1F595CFA6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2" w:semiHidden="1" w:uiPriority="9" w:unhideWhenUsed="1" w:qFormat="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3C3842"/>
    <w:pPr>
      <w:keepNext/>
      <w:keepLines/>
      <w:spacing w:before="480" w:after="0" w:line="480" w:lineRule="auto"/>
      <w:jc w:val="center"/>
      <w:outlineLvl w:val="0"/>
    </w:pPr>
    <w:rPr>
      <w:rFonts w:ascii="Times New Roman" w:eastAsiaTheme="majorEastAsia" w:hAnsi="Times New Roman" w:cstheme="majorBidi"/>
      <w:b/>
      <w:bCs/>
      <w:szCs w:val="32"/>
    </w:rPr>
  </w:style>
  <w:style w:type="paragraph" w:styleId="Heading2">
    <w:name w:val="heading 2"/>
    <w:basedOn w:val="Normal"/>
    <w:next w:val="BodyText"/>
    <w:link w:val="Heading2Char"/>
    <w:uiPriority w:val="9"/>
    <w:unhideWhenUsed/>
    <w:qFormat/>
    <w:rsid w:val="003C3842"/>
    <w:pPr>
      <w:keepNext/>
      <w:keepLines/>
      <w:spacing w:before="240" w:after="0" w:line="360" w:lineRule="auto"/>
      <w:outlineLvl w:val="1"/>
    </w:pPr>
    <w:rPr>
      <w:rFonts w:ascii="Times New Roman" w:eastAsiaTheme="majorEastAsia" w:hAnsi="Times New Roman" w:cstheme="majorBidi"/>
      <w:b/>
      <w:bCs/>
      <w:szCs w:val="32"/>
    </w:rPr>
  </w:style>
  <w:style w:type="paragraph" w:styleId="Heading3">
    <w:name w:val="heading 3"/>
    <w:basedOn w:val="Normal"/>
    <w:next w:val="BodyText"/>
    <w:uiPriority w:val="9"/>
    <w:unhideWhenUsed/>
    <w:qFormat/>
    <w:rsid w:val="001272F2"/>
    <w:pPr>
      <w:keepNext/>
      <w:keepLines/>
      <w:framePr w:wrap="around" w:vAnchor="text" w:hAnchor="text" w:y="1"/>
      <w:spacing w:after="0"/>
      <w:ind w:firstLine="680"/>
      <w:outlineLvl w:val="2"/>
    </w:pPr>
    <w:rPr>
      <w:rFonts w:ascii="Times New Roman" w:eastAsiaTheme="majorEastAsia" w:hAnsi="Times New Roman" w:cstheme="majorBidi"/>
      <w:b/>
      <w:bCs/>
      <w:szCs w:val="28"/>
    </w:rPr>
  </w:style>
  <w:style w:type="paragraph" w:styleId="Heading4">
    <w:name w:val="heading 4"/>
    <w:basedOn w:val="Normal"/>
    <w:next w:val="BodyText"/>
    <w:uiPriority w:val="9"/>
    <w:unhideWhenUsed/>
    <w:qFormat/>
    <w:rsid w:val="001272F2"/>
    <w:pPr>
      <w:keepNext/>
      <w:keepLines/>
      <w:framePr w:wrap="around" w:vAnchor="text" w:hAnchor="text" w:y="1"/>
      <w:spacing w:after="0"/>
      <w:ind w:firstLine="680"/>
      <w:outlineLvl w:val="3"/>
    </w:pPr>
    <w:rPr>
      <w:rFonts w:ascii="Times New Roman" w:eastAsiaTheme="majorEastAsia" w:hAnsi="Times New Roman" w:cstheme="majorBidi"/>
      <w:b/>
      <w:bCs/>
      <w:i/>
    </w:rPr>
  </w:style>
  <w:style w:type="paragraph" w:styleId="Heading5">
    <w:name w:val="heading 5"/>
    <w:basedOn w:val="Normal"/>
    <w:next w:val="BodyText"/>
    <w:uiPriority w:val="9"/>
    <w:unhideWhenUsed/>
    <w:qFormat/>
    <w:rsid w:val="001272F2"/>
    <w:pPr>
      <w:keepNext/>
      <w:keepLines/>
      <w:framePr w:wrap="around" w:vAnchor="text" w:hAnchor="text" w:y="1"/>
      <w:spacing w:after="0"/>
      <w:ind w:firstLine="680"/>
      <w:outlineLvl w:val="4"/>
    </w:pPr>
    <w:rPr>
      <w:rFonts w:ascii="Times New Roman" w:eastAsiaTheme="majorEastAsia" w:hAnsi="Times New Roman" w:cstheme="majorBidi"/>
      <w:i/>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1272F2"/>
    <w:pPr>
      <w:spacing w:before="180" w:after="240" w:line="480" w:lineRule="auto"/>
      <w:ind w:firstLine="680"/>
    </w:pPr>
    <w:rPr>
      <w:rFonts w:ascii="Times New Roman" w:hAnsi="Times New Roman"/>
    </w:rPr>
  </w:style>
  <w:style w:type="paragraph" w:customStyle="1" w:styleId="FirstParagraph">
    <w:name w:val="First Paragraph"/>
    <w:basedOn w:val="BodyText"/>
    <w:next w:val="BodyText"/>
    <w:qFormat/>
  </w:style>
  <w:style w:type="paragraph" w:customStyle="1" w:styleId="Compact">
    <w:name w:val="Compact"/>
    <w:basedOn w:val="BodyText"/>
    <w:qFormat/>
    <w:rsid w:val="00331F8D"/>
    <w:pPr>
      <w:spacing w:before="36" w:after="36"/>
      <w:ind w:firstLine="0"/>
    </w:pPr>
  </w:style>
  <w:style w:type="paragraph" w:styleId="Title">
    <w:name w:val="Title"/>
    <w:basedOn w:val="Normal"/>
    <w:next w:val="BodyText"/>
    <w:qFormat/>
    <w:rsid w:val="00B75796"/>
    <w:pPr>
      <w:keepNext/>
      <w:keepLines/>
      <w:pageBreakBefore/>
      <w:spacing w:before="480" w:after="240" w:line="480" w:lineRule="auto"/>
      <w:jc w:val="center"/>
    </w:pPr>
    <w:rPr>
      <w:rFonts w:ascii="Times New Roman" w:eastAsiaTheme="majorEastAsia" w:hAnsi="Times New Roman" w:cstheme="majorBidi"/>
      <w:bCs/>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3C3842"/>
    <w:pPr>
      <w:keepNext/>
      <w:keepLines/>
      <w:spacing w:line="480" w:lineRule="auto"/>
      <w:jc w:val="center"/>
    </w:pPr>
    <w:rPr>
      <w:rFonts w:ascii="Times New Roman" w:hAnsi="Times New Roman"/>
    </w:rPr>
  </w:style>
  <w:style w:type="paragraph" w:styleId="Date">
    <w:name w:val="Date"/>
    <w:next w:val="BodyText"/>
    <w:qFormat/>
    <w:rsid w:val="001272F2"/>
    <w:pPr>
      <w:keepNext/>
      <w:keepLines/>
      <w:spacing w:line="480" w:lineRule="auto"/>
      <w:jc w:val="center"/>
    </w:pPr>
    <w:rPr>
      <w:rFonts w:ascii="Times New Roman" w:hAnsi="Times New Roman"/>
    </w:rPr>
  </w:style>
  <w:style w:type="paragraph" w:customStyle="1" w:styleId="Abstract">
    <w:name w:val="Abstract"/>
    <w:basedOn w:val="Normal"/>
    <w:next w:val="BodyText"/>
    <w:qFormat/>
    <w:rsid w:val="001272F2"/>
    <w:pPr>
      <w:keepNext/>
      <w:keepLines/>
      <w:spacing w:before="300" w:after="300" w:line="480" w:lineRule="auto"/>
    </w:pPr>
    <w:rPr>
      <w:rFonts w:ascii="Times New Roman" w:hAnsi="Times New Roman"/>
      <w:szCs w:val="20"/>
    </w:rPr>
  </w:style>
  <w:style w:type="paragraph" w:styleId="Bibliography">
    <w:name w:val="Bibliography"/>
    <w:basedOn w:val="Normal"/>
    <w:qFormat/>
    <w:rsid w:val="001272F2"/>
    <w:pPr>
      <w:spacing w:line="480" w:lineRule="auto"/>
      <w:ind w:left="680" w:hanging="680"/>
    </w:pPr>
    <w:rPr>
      <w:rFonts w:ascii="Times New Roman" w:hAnsi="Times New Roman"/>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1272F2"/>
    <w:pPr>
      <w:spacing w:line="480" w:lineRule="auto"/>
    </w:pPr>
    <w:rPr>
      <w:rFonts w:ascii="Times New Roman" w:hAnsi="Times New Roman"/>
    </w:r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1272F2"/>
    <w:pPr>
      <w:keepNext/>
      <w:spacing w:after="0" w:line="480" w:lineRule="auto"/>
    </w:pPr>
    <w:rPr>
      <w:rFonts w:ascii="Times New Roman" w:hAnsi="Times New Roman"/>
    </w:rPr>
  </w:style>
  <w:style w:type="paragraph" w:customStyle="1" w:styleId="ImageCaption">
    <w:name w:val="Image Caption"/>
    <w:basedOn w:val="Caption"/>
    <w:rsid w:val="003C3842"/>
    <w:pPr>
      <w:spacing w:line="480" w:lineRule="auto"/>
    </w:pPr>
    <w:rPr>
      <w:rFonts w:ascii="Times New Roman" w:hAnsi="Times New Roman"/>
      <w:i w:val="0"/>
    </w:rPr>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sid w:val="007D3543"/>
    <w:rPr>
      <w:color w:val="4F81BD" w:themeColor="accent1"/>
    </w:rPr>
  </w:style>
  <w:style w:type="paragraph" w:styleId="TOCHeading">
    <w:name w:val="TOC Heading"/>
    <w:basedOn w:val="Heading1"/>
    <w:next w:val="BodyText"/>
    <w:uiPriority w:val="39"/>
    <w:unhideWhenUsed/>
    <w:qFormat/>
    <w:rsid w:val="001272F2"/>
    <w:pPr>
      <w:spacing w:before="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rsid w:val="00AC3650"/>
    <w:pPr>
      <w:spacing w:after="0"/>
    </w:pPr>
    <w:rPr>
      <w:rFonts w:ascii="Tahoma" w:hAnsi="Tahoma" w:cs="Tahoma"/>
      <w:sz w:val="16"/>
      <w:szCs w:val="16"/>
    </w:rPr>
  </w:style>
  <w:style w:type="character" w:customStyle="1" w:styleId="BalloonTextChar">
    <w:name w:val="Balloon Text Char"/>
    <w:basedOn w:val="DefaultParagraphFont"/>
    <w:link w:val="BalloonText"/>
    <w:rsid w:val="00AC3650"/>
    <w:rPr>
      <w:rFonts w:ascii="Tahoma" w:hAnsi="Tahoma" w:cs="Tahoma"/>
      <w:sz w:val="16"/>
      <w:szCs w:val="16"/>
    </w:rPr>
  </w:style>
  <w:style w:type="character" w:customStyle="1" w:styleId="Heading2Char">
    <w:name w:val="Heading 2 Char"/>
    <w:basedOn w:val="DefaultParagraphFont"/>
    <w:link w:val="Heading2"/>
    <w:uiPriority w:val="9"/>
    <w:rsid w:val="00445C3D"/>
    <w:rPr>
      <w:rFonts w:ascii="Times New Roman" w:eastAsiaTheme="majorEastAsia" w:hAnsi="Times New Roman" w:cstheme="majorBidi"/>
      <w:b/>
      <w:bCs/>
      <w:szCs w:val="32"/>
    </w:rPr>
  </w:style>
  <w:style w:type="character" w:customStyle="1" w:styleId="BodyTextChar">
    <w:name w:val="Body Text Char"/>
    <w:basedOn w:val="DefaultParagraphFont"/>
    <w:link w:val="BodyText"/>
    <w:rsid w:val="001272F2"/>
    <w:rPr>
      <w:rFonts w:ascii="Times New Roman" w:hAnsi="Times New Roman"/>
    </w:rPr>
  </w:style>
  <w:style w:type="paragraph" w:styleId="Quote">
    <w:name w:val="Quote"/>
    <w:basedOn w:val="Normal"/>
    <w:next w:val="Normal"/>
    <w:link w:val="QuoteChar"/>
    <w:rsid w:val="001272F2"/>
    <w:pPr>
      <w:spacing w:after="0" w:line="480" w:lineRule="auto"/>
      <w:ind w:left="680"/>
    </w:pPr>
    <w:rPr>
      <w:rFonts w:ascii="Times New Roman" w:hAnsi="Times New Roman"/>
      <w:iCs/>
      <w:color w:val="000000" w:themeColor="text1"/>
    </w:rPr>
  </w:style>
  <w:style w:type="character" w:customStyle="1" w:styleId="QuoteChar">
    <w:name w:val="Quote Char"/>
    <w:basedOn w:val="DefaultParagraphFont"/>
    <w:link w:val="Quote"/>
    <w:rsid w:val="001272F2"/>
    <w:rPr>
      <w:rFonts w:ascii="Times New Roman" w:hAnsi="Times New Roman"/>
      <w:iCs/>
      <w:color w:val="000000" w:themeColor="text1"/>
    </w:rPr>
  </w:style>
  <w:style w:type="character" w:styleId="PageNumber">
    <w:name w:val="page number"/>
    <w:basedOn w:val="DefaultParagraphFont"/>
    <w:rsid w:val="001272F2"/>
    <w:rPr>
      <w:rFonts w:ascii="Times New Roman" w:hAnsi="Times New Roman"/>
      <w:sz w:val="24"/>
    </w:rPr>
  </w:style>
  <w:style w:type="paragraph" w:styleId="Header">
    <w:name w:val="header"/>
    <w:basedOn w:val="Normal"/>
    <w:link w:val="HeaderChar"/>
    <w:rsid w:val="001272F2"/>
    <w:pPr>
      <w:tabs>
        <w:tab w:val="center" w:pos="4703"/>
        <w:tab w:val="right" w:pos="9406"/>
      </w:tabs>
      <w:spacing w:after="0" w:line="480" w:lineRule="auto"/>
    </w:pPr>
    <w:rPr>
      <w:rFonts w:ascii="Times New Roman" w:hAnsi="Times New Roman"/>
    </w:rPr>
  </w:style>
  <w:style w:type="character" w:customStyle="1" w:styleId="HeaderChar">
    <w:name w:val="Header Char"/>
    <w:basedOn w:val="DefaultParagraphFont"/>
    <w:link w:val="Header"/>
    <w:rsid w:val="001272F2"/>
    <w:rPr>
      <w:rFonts w:ascii="Times New Roman" w:hAnsi="Times New Roman"/>
    </w:rPr>
  </w:style>
  <w:style w:type="paragraph" w:styleId="TableofFigures">
    <w:name w:val="table of figures"/>
    <w:basedOn w:val="Normal"/>
    <w:next w:val="Normal"/>
    <w:rsid w:val="001272F2"/>
    <w:pPr>
      <w:spacing w:after="0" w:line="480" w:lineRule="auto"/>
    </w:pPr>
    <w:rPr>
      <w:rFonts w:ascii="Times New Roman" w:hAnsi="Times New Roman"/>
    </w:rPr>
  </w:style>
  <w:style w:type="paragraph" w:customStyle="1" w:styleId="h1-pagebreak">
    <w:name w:val="h1-pagebreak"/>
    <w:basedOn w:val="Heading1"/>
    <w:qFormat/>
    <w:rsid w:val="00CC4DBE"/>
    <w:pPr>
      <w:pageBreakBefore/>
    </w:pPr>
  </w:style>
  <w:style w:type="table" w:styleId="TableGrid">
    <w:name w:val="Table Grid"/>
    <w:basedOn w:val="TableNormal"/>
    <w:rsid w:val="007407D0"/>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
    <w:name w:val="Table"/>
    <w:basedOn w:val="TableNormal"/>
    <w:uiPriority w:val="99"/>
    <w:rsid w:val="007407D0"/>
    <w:pPr>
      <w:spacing w:after="0"/>
    </w:pPr>
    <w:tblPr>
      <w:tblBorders>
        <w:top w:val="single" w:sz="12" w:space="0" w:color="auto"/>
        <w:bottom w:val="single" w:sz="12" w:space="0" w:color="auto"/>
      </w:tblBorders>
    </w:tblPr>
    <w:tcPr>
      <w:vAlign w:val="center"/>
    </w:tcPr>
    <w:tblStylePr w:type="firstRow">
      <w:tblPr/>
      <w:tcPr>
        <w:tcBorders>
          <w:bottom w:val="single" w:sz="8" w:space="0" w:color="auto"/>
        </w:tcBorders>
      </w:tcPr>
    </w:tblStylePr>
  </w:style>
  <w:style w:type="character" w:styleId="LineNumber">
    <w:name w:val="line number"/>
    <w:basedOn w:val="DefaultParagraphFont"/>
    <w:semiHidden/>
    <w:unhideWhenUsed/>
    <w:rsid w:val="001B6E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openaccess.thecvf.com/content_cvpr_2017/html/Cao_Realtime_Multi-Person_2D_CVPR_2017_paper.html" TargetMode="External"/><Relationship Id="rId39" Type="http://schemas.openxmlformats.org/officeDocument/2006/relationships/hyperlink" Target="https://doi.org/10.1016/j.tics.2019.02.003" TargetMode="External"/><Relationship Id="rId21" Type="http://schemas.openxmlformats.org/officeDocument/2006/relationships/image" Target="media/image12.png"/><Relationship Id="rId34" Type="http://schemas.openxmlformats.org/officeDocument/2006/relationships/hyperlink" Target="https://langsci-press.org/catalog/book/48" TargetMode="External"/><Relationship Id="rId42" Type="http://schemas.openxmlformats.org/officeDocument/2006/relationships/hyperlink" Target="https://doi.org/10.1075/gest.13.3.04hav" TargetMode="External"/><Relationship Id="rId47" Type="http://schemas.openxmlformats.org/officeDocument/2006/relationships/hyperlink" Target="https://doi.org/10.3758/s13423-016-1117-3" TargetMode="External"/><Relationship Id="rId50" Type="http://schemas.openxmlformats.org/officeDocument/2006/relationships/hyperlink" Target="https://doi.org/10.1016/j.conb.2014.07.014" TargetMode="External"/><Relationship Id="rId55" Type="http://schemas.openxmlformats.org/officeDocument/2006/relationships/hyperlink" Target="https://doi.org/10.1371/journal.pone.0008559" TargetMode="External"/><Relationship Id="rId63" Type="http://schemas.openxmlformats.org/officeDocument/2006/relationships/hyperlink" Target="https://doi.org/10.1080/0163853X.2019.1678967" TargetMode="External"/><Relationship Id="rId68" Type="http://schemas.openxmlformats.org/officeDocument/2006/relationships/hyperlink" Target="https://doi.org/10.1017/langcog.2019.37" TargetMode="External"/><Relationship Id="rId76" Type="http://schemas.openxmlformats.org/officeDocument/2006/relationships/hyperlink" Target="https://doi.org/10.1111/cogs.12326" TargetMode="External"/><Relationship Id="rId7" Type="http://schemas.openxmlformats.org/officeDocument/2006/relationships/endnotes" Target="endnotes.xml"/><Relationship Id="rId71" Type="http://schemas.openxmlformats.org/officeDocument/2006/relationships/hyperlink" Target="https://doi.org/10.1126/science.1100199" TargetMode="Externa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s://doi.org/10.1098/rspb.2014.1541" TargetMode="External"/><Relationship Id="rId11" Type="http://schemas.openxmlformats.org/officeDocument/2006/relationships/image" Target="media/image2.png"/><Relationship Id="rId24" Type="http://schemas.openxmlformats.org/officeDocument/2006/relationships/hyperlink" Target="https://doi.org/10.1016/j.jml.2007.02.004" TargetMode="External"/><Relationship Id="rId32" Type="http://schemas.openxmlformats.org/officeDocument/2006/relationships/hyperlink" Target="https://doi.org/10.1016/j.tics.2015.07.013" TargetMode="External"/><Relationship Id="rId37" Type="http://schemas.openxmlformats.org/officeDocument/2006/relationships/hyperlink" Target="https://doi.org/10.1080/03640210701703659" TargetMode="External"/><Relationship Id="rId40" Type="http://schemas.openxmlformats.org/officeDocument/2006/relationships/hyperlink" Target="https://doi.org/10.18637/jss.v031.i07" TargetMode="External"/><Relationship Id="rId45" Type="http://schemas.openxmlformats.org/officeDocument/2006/relationships/hyperlink" Target="https://link.springer.com/chapter/10.1007/978-1-4613-8202-7_7" TargetMode="External"/><Relationship Id="rId53" Type="http://schemas.openxmlformats.org/officeDocument/2006/relationships/hyperlink" Target="https://doi.org/10.1038/srep01236" TargetMode="External"/><Relationship Id="rId58" Type="http://schemas.openxmlformats.org/officeDocument/2006/relationships/hyperlink" Target="https://doi.org/10.1093/jole/lzw005" TargetMode="External"/><Relationship Id="rId66" Type="http://schemas.openxmlformats.org/officeDocument/2006/relationships/hyperlink" Target="https://doi.org/10.1098/rspb.2019.1262" TargetMode="External"/><Relationship Id="rId74" Type="http://schemas.openxmlformats.org/officeDocument/2006/relationships/hyperlink" Target="https://doi.org/10.3758/s13428-018-1086-8" TargetMode="External"/><Relationship Id="rId79" Type="http://schemas.openxmlformats.org/officeDocument/2006/relationships/hyperlink" Target="https://doi.org/10.1016/j.jneumeth.2020.108672" TargetMode="External"/><Relationship Id="rId5" Type="http://schemas.openxmlformats.org/officeDocument/2006/relationships/webSettings" Target="webSettings.xml"/><Relationship Id="rId61" Type="http://schemas.openxmlformats.org/officeDocument/2006/relationships/hyperlink" Target="https://doi.org/10.1140/epjds/s13688-017-0109-5"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http://bioconductor.statistik.tu-dortmund.de/cran/web/packages/igraph/igraph.pdf" TargetMode="External"/><Relationship Id="rId44" Type="http://schemas.openxmlformats.org/officeDocument/2006/relationships/hyperlink" Target="https://doi.org/10.1016/j.pragma.2011.08.002" TargetMode="External"/><Relationship Id="rId52" Type="http://schemas.openxmlformats.org/officeDocument/2006/relationships/hyperlink" Target="https://doi.org/10.1111/cogs.12683" TargetMode="External"/><Relationship Id="rId60" Type="http://schemas.openxmlformats.org/officeDocument/2006/relationships/hyperlink" Target="https://doi.org/10.1016/j.cognition.2019.06.008" TargetMode="External"/><Relationship Id="rId65" Type="http://schemas.openxmlformats.org/officeDocument/2006/relationships/hyperlink" Target="https://doi.org/10.1038/s41562-016-0007" TargetMode="External"/><Relationship Id="rId73" Type="http://schemas.openxmlformats.org/officeDocument/2006/relationships/hyperlink" Target="https://doi.org/10.1016/j.cognition.2020.104246" TargetMode="External"/><Relationship Id="rId78" Type="http://schemas.openxmlformats.org/officeDocument/2006/relationships/hyperlink" Target="https://doi.org/10.1121/1.5030518" TargetMode="Externa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github.com/WimPouw/GestureNetworksEvolving"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doi.org/10.1109/CVPR.2017.143" TargetMode="External"/><Relationship Id="rId30" Type="http://schemas.openxmlformats.org/officeDocument/2006/relationships/hyperlink" Target="https://doi.org/10.1371/journal.pone.0168532" TargetMode="External"/><Relationship Id="rId35" Type="http://schemas.openxmlformats.org/officeDocument/2006/relationships/hyperlink" Target="https://doi.org/10.1002/wcs.1493" TargetMode="External"/><Relationship Id="rId43" Type="http://schemas.openxmlformats.org/officeDocument/2006/relationships/hyperlink" Target="https://doi.org/10.3200/35-09-004-RC" TargetMode="External"/><Relationship Id="rId48" Type="http://schemas.openxmlformats.org/officeDocument/2006/relationships/hyperlink" Target="https://doi.org/10.1093/acprof:oso/9780199244843.003.0015" TargetMode="External"/><Relationship Id="rId56" Type="http://schemas.openxmlformats.org/officeDocument/2006/relationships/hyperlink" Target="https://doi.org/10.1016/j.cognition.2019.05.001" TargetMode="External"/><Relationship Id="rId64" Type="http://schemas.openxmlformats.org/officeDocument/2006/relationships/hyperlink" Target="10.17605/OSF.IO/RXB8J" TargetMode="External"/><Relationship Id="rId69" Type="http://schemas.openxmlformats.org/officeDocument/2006/relationships/hyperlink" Target="https://doi.org/10.1111/cogs.12441" TargetMode="External"/><Relationship Id="rId77" Type="http://schemas.openxmlformats.org/officeDocument/2006/relationships/hyperlink" Target="https://CRAN.R-project.org/package=TDAstats" TargetMode="External"/><Relationship Id="rId8" Type="http://schemas.openxmlformats.org/officeDocument/2006/relationships/hyperlink" Target="mailto:w.pouw@psych.ru.nl" TargetMode="External"/><Relationship Id="rId51" Type="http://schemas.openxmlformats.org/officeDocument/2006/relationships/hyperlink" Target="https://doi.org/10.1098/rstb.2013.0302" TargetMode="External"/><Relationship Id="rId72" Type="http://schemas.openxmlformats.org/officeDocument/2006/relationships/hyperlink" Target="http://arxiv.org/abs/1806.05167" TargetMode="External"/><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doi.org/10.1214/15-AOAS886" TargetMode="External"/><Relationship Id="rId33" Type="http://schemas.openxmlformats.org/officeDocument/2006/relationships/hyperlink" Target="https://doi.org/10.1371/journal.pone.0136100" TargetMode="External"/><Relationship Id="rId38" Type="http://schemas.openxmlformats.org/officeDocument/2006/relationships/hyperlink" Target="https://doi.org/10.1075/gest.4.2.04ger" TargetMode="External"/><Relationship Id="rId46" Type="http://schemas.openxmlformats.org/officeDocument/2006/relationships/hyperlink" Target="https://doi.org/10.1152/ajpregu.1984.246.6.R928" TargetMode="External"/><Relationship Id="rId59" Type="http://schemas.openxmlformats.org/officeDocument/2006/relationships/hyperlink" Target="https://doi.org/10.1017/langcog.2019.28" TargetMode="External"/><Relationship Id="rId67" Type="http://schemas.openxmlformats.org/officeDocument/2006/relationships/hyperlink" Target="https://doi.org/10.3389/fpsyg.2018.01782" TargetMode="External"/><Relationship Id="rId20" Type="http://schemas.openxmlformats.org/officeDocument/2006/relationships/image" Target="media/image11.png"/><Relationship Id="rId41" Type="http://schemas.openxmlformats.org/officeDocument/2006/relationships/hyperlink" Target="https://doi.org/10.1073/pnas.0710060105" TargetMode="External"/><Relationship Id="rId54" Type="http://schemas.openxmlformats.org/officeDocument/2006/relationships/hyperlink" Target="https://doi.org/10.1353/sls.1990.0020" TargetMode="External"/><Relationship Id="rId62" Type="http://schemas.openxmlformats.org/officeDocument/2006/relationships/hyperlink" Target="https://doi.org/10.1075/gest.13.3.03pad" TargetMode="External"/><Relationship Id="rId70" Type="http://schemas.openxmlformats.org/officeDocument/2006/relationships/hyperlink" Target="https://doi.org/10.1016/j.tics.2010.06.006" TargetMode="External"/><Relationship Id="rId75" Type="http://schemas.openxmlformats.org/officeDocument/2006/relationships/hyperlink" Target="https://doi.org/10.1159/000443836"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doi.org/10.1075/is.9.1.10aro" TargetMode="External"/><Relationship Id="rId28" Type="http://schemas.openxmlformats.org/officeDocument/2006/relationships/hyperlink" Target="https://doi.org/10.1017/S0140525X1500031X" TargetMode="External"/><Relationship Id="rId36" Type="http://schemas.openxmlformats.org/officeDocument/2006/relationships/hyperlink" Target="https://doi.org/10.1111/j.1551-6709.2009.01090.x" TargetMode="External"/><Relationship Id="rId49" Type="http://schemas.openxmlformats.org/officeDocument/2006/relationships/hyperlink" Target="https://doi.org/10.1073/pnas.0707835105" TargetMode="External"/><Relationship Id="rId57" Type="http://schemas.openxmlformats.org/officeDocument/2006/relationships/hyperlink" Target="https://doi.org/10.1145/%202939672.294538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B0E629-284A-4819-B9D3-5EC5D8D422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50</Pages>
  <Words>11594</Words>
  <Characters>66087</Characters>
  <Application>Microsoft Office Word</Application>
  <DocSecurity>0</DocSecurity>
  <Lines>550</Lines>
  <Paragraphs>155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Multiscale kinematic analysis reveals structural properties of change in evolving manual languages in the lab</vt:lpstr>
      <vt:lpstr>Untitled</vt:lpstr>
    </vt:vector>
  </TitlesOfParts>
  <Company/>
  <LinksUpToDate>false</LinksUpToDate>
  <CharactersWithSpaces>77526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Multiscale kinematic analysis reveals structural properties of change in evolving manual languages in the lab</dc:title>
  <dc:creator/>
  <cp:keywords/>
  <cp:lastModifiedBy>Wim Pouw</cp:lastModifiedBy>
  <cp:revision>11</cp:revision>
  <dcterms:created xsi:type="dcterms:W3CDTF">2020-06-08T13:34:00Z</dcterms:created>
  <dcterms:modified xsi:type="dcterms:W3CDTF">2020-06-08T14:07:00Z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uthornote">
    <vt:lpwstr>This work is supported by a Donders Fellowship awarded to Wim Pouw and Asli Ozyurek and is supported by the Language in Interaction consortium project ‘Communicative Alignment in Brain &amp; Behavior’ (CABB).</vt:lpwstr>
  </property>
  <property fmtid="{D5CDD505-2E9C-101B-9397-08002B2CF9AE}" pid="4" name="bibliography">
    <vt:lpwstr>r-references.bib</vt:lpwstr>
  </property>
  <property fmtid="{D5CDD505-2E9C-101B-9397-08002B2CF9AE}" pid="5" name="classoption">
    <vt:lpwstr>man, noextraspace</vt:lpwstr>
  </property>
  <property fmtid="{D5CDD505-2E9C-101B-9397-08002B2CF9AE}" pid="6" name="csl">
    <vt:lpwstr>C:\Users\wimpo\Documents\R\win-library\3.6\papaja\rmd\apa6.csl</vt:lpwstr>
  </property>
  <property fmtid="{D5CDD505-2E9C-101B-9397-08002B2CF9AE}" pid="7" name="documentclass">
    <vt:lpwstr>apa6</vt:lpwstr>
  </property>
  <property fmtid="{D5CDD505-2E9C-101B-9397-08002B2CF9AE}" pid="8" name="draft">
    <vt:lpwstr>no</vt:lpwstr>
  </property>
  <property fmtid="{D5CDD505-2E9C-101B-9397-08002B2CF9AE}" pid="9" name="fig_caption">
    <vt:lpwstr>no</vt:lpwstr>
  </property>
  <property fmtid="{D5CDD505-2E9C-101B-9397-08002B2CF9AE}" pid="10" name="figurelist">
    <vt:lpwstr>no</vt:lpwstr>
  </property>
  <property fmtid="{D5CDD505-2E9C-101B-9397-08002B2CF9AE}" pid="11" name="floatsintext">
    <vt:lpwstr>yes</vt:lpwstr>
  </property>
  <property fmtid="{D5CDD505-2E9C-101B-9397-08002B2CF9AE}" pid="12" name="footnotelist">
    <vt:lpwstr>no</vt:lpwstr>
  </property>
  <property fmtid="{D5CDD505-2E9C-101B-9397-08002B2CF9AE}" pid="13" name="linenumbers">
    <vt:lpwstr>yes</vt:lpwstr>
  </property>
  <property fmtid="{D5CDD505-2E9C-101B-9397-08002B2CF9AE}" pid="14" name="mask">
    <vt:lpwstr>no</vt:lpwstr>
  </property>
  <property fmtid="{D5CDD505-2E9C-101B-9397-08002B2CF9AE}" pid="15" name="output">
    <vt:lpwstr>papaja::apa6_word</vt:lpwstr>
  </property>
  <property fmtid="{D5CDD505-2E9C-101B-9397-08002B2CF9AE}" pid="16" name="shorttitle">
    <vt:lpwstr>Multiscale kinematic analysis of evolving manual languages</vt:lpwstr>
  </property>
  <property fmtid="{D5CDD505-2E9C-101B-9397-08002B2CF9AE}" pid="17" name="tablelist">
    <vt:lpwstr>no</vt:lpwstr>
  </property>
  <property fmtid="{D5CDD505-2E9C-101B-9397-08002B2CF9AE}" pid="18" name="wordcount">
    <vt:lpwstr>X</vt:lpwstr>
  </property>
</Properties>
</file>