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b/>
          <w:color w:val="000000"/>
          <w:sz w:val="32"/>
        </w:rPr>
        <w:t>TRUSTRAG: SPAN-LEVEL CALIBRATED HALLUCINATION DETECTION FOR RETRIEVAL-AUGMENTED GENERATION</w:t>
      </w:r>
    </w:p>
    <w:p>
      <w:pPr>
        <w:spacing w:before="0" w:after="0" w:line="360" w:lineRule="auto"/>
        <w:jc w:val="center"/>
      </w:pPr>
      <w:r>
        <w:rPr>
          <w:rFonts w:ascii="Times New Roman" w:hAnsi="Times New Roman"/>
          <w:b/>
          <w:color w:val="000000"/>
          <w:sz w:val="28"/>
        </w:rPr>
        <w:t>RETRIEVAL-ATTRIBUTION ALIGNMENT AND EVIDENCE GROUNDING</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Epitakumbure Mudunkothgedara Sakindu Nivein Rathnasiri</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(IT22047724)</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BSc (Hons) Degree in Information Technology</w:t>
      </w:r>
    </w:p>
    <w:p>
      <w:pPr>
        <w:spacing w:before="0" w:after="0" w:line="360" w:lineRule="auto"/>
        <w:jc w:val="center"/>
      </w:pPr>
      <w:r>
        <w:rPr>
          <w:rFonts w:ascii="Times New Roman" w:hAnsi="Times New Roman"/>
          <w:b w:val="0"/>
          <w:color w:val="000000"/>
          <w:sz w:val="28"/>
        </w:rPr>
        <w:t>Specialising in Data Science</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Department of Information Technology</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Sri Lanka Institute of Information Technology</w:t>
      </w:r>
    </w:p>
    <w:p>
      <w:pPr>
        <w:spacing w:before="0" w:after="0" w:line="360" w:lineRule="auto"/>
        <w:jc w:val="center"/>
      </w:pPr>
      <w:r>
        <w:rPr>
          <w:rFonts w:ascii="Times New Roman" w:hAnsi="Times New Roman"/>
          <w:b w:val="0"/>
          <w:color w:val="000000"/>
          <w:sz w:val="28"/>
        </w:rPr>
        <w:t>Sri Lanka</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October 2026</w:t>
      </w:r>
    </w:p>
    <w:p>
      <w:r>
        <w:br w:type="page"/>
      </w:r>
    </w:p>
    <w:p>
      <w:pPr>
        <w:spacing w:before="0" w:after="0" w:line="360" w:lineRule="auto"/>
        <w:jc w:val="center"/>
      </w:pPr>
      <w:r>
        <w:rPr>
          <w:rFonts w:ascii="Times New Roman" w:hAnsi="Times New Roman"/>
          <w:b/>
          <w:color w:val="000000"/>
          <w:sz w:val="32"/>
        </w:rPr>
        <w:t>TRUSTRAG: SPAN-LEVEL CALIBRATED HALLUCINATION DETECTION FOR RETRIEVAL-AUGMENTED GENERATION</w:t>
      </w:r>
    </w:p>
    <w:p>
      <w:pPr>
        <w:spacing w:before="0" w:after="0" w:line="360" w:lineRule="auto"/>
        <w:jc w:val="center"/>
      </w:pPr>
      <w:r>
        <w:rPr>
          <w:rFonts w:ascii="Times New Roman" w:hAnsi="Times New Roman"/>
          <w:b/>
          <w:color w:val="000000"/>
          <w:sz w:val="28"/>
        </w:rPr>
        <w:t>RETRIEVAL-ATTRIBUTION ALIGNMENT AND EVIDENCE GROUNDING</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Epitakumbure Mudunkothgedara Sakindu Nivein Rathnasiri</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(IT22047724)</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4"/>
        </w:rPr>
        <w:t>Dissertation submitted in partial fulfillment of the requirements for the Degree of</w:t>
      </w:r>
    </w:p>
    <w:p>
      <w:pPr>
        <w:spacing w:before="0" w:after="0" w:line="360" w:lineRule="auto"/>
        <w:jc w:val="center"/>
      </w:pPr>
      <w:r>
        <w:rPr>
          <w:rFonts w:ascii="Times New Roman" w:hAnsi="Times New Roman"/>
          <w:b w:val="0"/>
          <w:color w:val="000000"/>
          <w:sz w:val="24"/>
        </w:rPr>
        <w:t>Bachelor of Science Honours in Information Technology Specialising in Data Science</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Department of Information Technology</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Sri Lanka Institute of Information Technology</w:t>
      </w:r>
    </w:p>
    <w:p>
      <w:pPr>
        <w:spacing w:before="0" w:after="0" w:line="360" w:lineRule="auto"/>
        <w:jc w:val="center"/>
      </w:pPr>
      <w:r>
        <w:rPr>
          <w:rFonts w:ascii="Times New Roman" w:hAnsi="Times New Roman"/>
          <w:b w:val="0"/>
          <w:color w:val="000000"/>
          <w:sz w:val="28"/>
        </w:rPr>
        <w:t>Sri Lanka</w:t>
      </w:r>
    </w:p>
    <w:p>
      <w:pPr>
        <w:spacing w:before="0" w:after="0" w:line="360" w:lineRule="auto"/>
        <w:jc w:val="center"/>
      </w:pPr>
      <w:r>
        <w:rPr>
          <w:rFonts w:ascii="Times New Roman" w:hAnsi="Times New Roman"/>
          <w:sz w:val="32"/>
        </w:rPr>
      </w:r>
    </w:p>
    <w:p>
      <w:pPr>
        <w:spacing w:before="0" w:after="0" w:line="360" w:lineRule="auto"/>
        <w:jc w:val="center"/>
      </w:pPr>
      <w:r>
        <w:rPr>
          <w:rFonts w:ascii="Times New Roman" w:hAnsi="Times New Roman"/>
          <w:b w:val="0"/>
          <w:color w:val="000000"/>
          <w:sz w:val="28"/>
        </w:rPr>
        <w:t>October 2026</w:t>
      </w:r>
    </w:p>
    <w:p>
      <w:pPr>
        <w:sectPr>
          <w:footerReference w:type="default" r:id="rId9"/>
          <w:pgSz w:w="11906" w:h="16838"/>
          <w:pgMar w:top="1417" w:right="1417" w:bottom="2268" w:left="2268" w:header="720" w:footer="720" w:gutter="0"/>
          <w:cols w:space="720"/>
          <w:docGrid w:linePitch="360"/>
        </w:sectPr>
      </w:pPr>
    </w:p>
    <w:p>
      <w:pPr>
        <w:keepNext/>
        <w:spacing w:before="240" w:after="240" w:line="240" w:lineRule="auto"/>
      </w:pPr>
      <w:r>
        <w:rPr>
          <w:rFonts w:ascii="Times New Roman" w:hAnsi="Times New Roman"/>
          <w:b/>
          <w:color w:val="000000"/>
          <w:sz w:val="28"/>
        </w:rPr>
        <w:t>DECLARATION OF THE CANDIDATE AND SUPERVISOR</w:t>
      </w:r>
    </w:p>
    <w:p>
      <w:pPr>
        <w:spacing w:before="0" w:after="120" w:line="240" w:lineRule="auto"/>
        <w:jc w:val="both"/>
      </w:pPr>
      <w:r>
        <w:rPr>
          <w:rFonts w:ascii="Times New Roman" w:hAnsi="Times New Roman"/>
          <w:b w:val="0"/>
          <w:sz w:val="24"/>
        </w:rPr>
        <w:t>“I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pPr>
        <w:spacing w:before="0" w:after="120" w:line="240" w:lineRule="auto"/>
        <w:jc w:val="both"/>
      </w:pPr>
      <w:r>
        <w:rPr>
          <w:rFonts w:ascii="Times New Roman" w:hAnsi="Times New Roman"/>
          <w:b w:val="0"/>
          <w:sz w:val="24"/>
        </w:rPr>
        <w:t>Also, I hereby grant to Sri Lanka Institute of Information Technology, the non-exclusive right to reproduce and distribute my dissertation, in whole or in part in print, electronic or other medium. I retain the right to use this content in whole or part in future works (such as articles or books).”</w:t>
      </w:r>
    </w:p>
    <w:p>
      <w:pPr>
        <w:spacing w:before="0" w:after="120" w:line="240" w:lineRule="auto"/>
        <w:jc w:val="both"/>
      </w:pPr>
      <w:r>
        <w:rPr>
          <w:rFonts w:ascii="Times New Roman" w:hAnsi="Times New Roman"/>
          <w:b/>
          <w:sz w:val="24"/>
        </w:rPr>
        <w:t>Academic Integrity and AI Disclosure:</w:t>
      </w:r>
      <w:r>
        <w:rPr>
          <w:rFonts w:ascii="Times New Roman" w:hAnsi="Times New Roman"/>
          <w:b w:val="0"/>
          <w:sz w:val="24"/>
        </w:rPr>
        <w:t xml:space="preserve"> I have disclosed all use of generative AI and other automated tools in Appendix B in accordance with the module policy. I remain responsible for the accuracy, originality, citations, code, data, analyses, and conclusions in this dissertation.</w:t>
      </w:r>
    </w:p>
    <w:p>
      <w:pPr>
        <w:spacing w:before="0" w:after="120" w:line="240" w:lineRule="auto"/>
        <w:jc w:val="both"/>
      </w:pPr>
      <w:r>
        <w:rPr>
          <w:rFonts w:ascii="Times New Roman" w:hAnsi="Times New Roman"/>
          <w:b/>
          <w:sz w:val="24"/>
        </w:rPr>
        <w:t>Candidate Name:</w:t>
      </w:r>
      <w:r>
        <w:rPr>
          <w:rFonts w:ascii="Times New Roman" w:hAnsi="Times New Roman"/>
          <w:b w:val="0"/>
          <w:sz w:val="24"/>
        </w:rPr>
        <w:t xml:space="preserve"> Epitakumbure Mudunkothgedara Sakindu Nivein Rathnasiri (</w:t>
      </w:r>
      <w:r>
        <w:rPr>
          <w:rFonts w:ascii="Times New Roman" w:hAnsi="Times New Roman"/>
          <w:b w:val="0"/>
          <w:sz w:val="24"/>
        </w:rPr>
        <w:t>IT22047724</w:t>
      </w:r>
      <w:r>
        <w:rPr>
          <w:rFonts w:ascii="Times New Roman" w:hAnsi="Times New Roman"/>
          <w:b w:val="0"/>
          <w:sz w:val="24"/>
        </w:rPr>
        <w:t>)</w:t>
      </w:r>
    </w:p>
    <w:p>
      <w:pPr>
        <w:spacing w:before="0" w:after="120" w:line="240" w:lineRule="auto"/>
        <w:jc w:val="both"/>
      </w:pPr>
      <w:r>
        <w:rPr>
          <w:rFonts w:ascii="Times New Roman" w:hAnsi="Times New Roman"/>
          <w:b/>
          <w:sz w:val="24"/>
        </w:rPr>
        <w:t>Signature:</w:t>
      </w:r>
      <w:r>
        <w:rPr>
          <w:rFonts w:ascii="Times New Roman" w:hAnsi="Times New Roman"/>
          <w:b w:val="0"/>
          <w:sz w:val="24"/>
        </w:rPr>
        <w:t xml:space="preserve"> \_\_\_\_\_\_\_\_\_\_\_\_\_\_\_\_\_\_\_\_\_\_\_\_\_\_\_\_\_\_     </w:t>
      </w:r>
      <w:r>
        <w:rPr>
          <w:rFonts w:ascii="Times New Roman" w:hAnsi="Times New Roman"/>
          <w:b/>
          <w:sz w:val="24"/>
        </w:rPr>
        <w:t>Date:</w:t>
      </w:r>
      <w:r>
        <w:rPr>
          <w:rFonts w:ascii="Times New Roman" w:hAnsi="Times New Roman"/>
          <w:b w:val="0"/>
          <w:sz w:val="24"/>
        </w:rPr>
        <w:t xml:space="preserve"> \_\_\_\_\_\_\_\_\_\_\_\_\_\_\_\_\_\_\_\_</w:t>
      </w:r>
    </w:p>
    <w:p>
      <w:pPr>
        <w:spacing w:before="0" w:after="120" w:line="240" w:lineRule="auto"/>
        <w:jc w:val="both"/>
      </w:pPr>
      <w:r>
        <w:rPr>
          <w:rFonts w:ascii="Times New Roman" w:hAnsi="Times New Roman"/>
          <w:b w:val="0"/>
          <w:sz w:val="24"/>
        </w:rPr>
        <w:t>The supervisor/s should certify the dissertation with the following declaration:</w:t>
      </w:r>
    </w:p>
    <w:p>
      <w:pPr>
        <w:spacing w:before="0" w:after="120" w:line="240" w:lineRule="auto"/>
        <w:jc w:val="both"/>
      </w:pPr>
      <w:r>
        <w:rPr>
          <w:rFonts w:ascii="Times New Roman" w:hAnsi="Times New Roman"/>
          <w:b/>
          <w:sz w:val="24"/>
        </w:rPr>
        <w:t>“The above candidate has carried out research for the bachelor’s degree Dissertation under my supervision.”</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Supervisor Role &amp; Name</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Signature of the Supervisor</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Date</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Supervisor:</w:t>
            </w:r>
            <w:r>
              <w:rPr>
                <w:rFonts w:ascii="Times New Roman" w:hAnsi="Times New Roman"/>
                <w:b w:val="0"/>
                <w:sz w:val="21"/>
              </w:rPr>
              <w:t xml:space="preserve"> Mr. Samadhi Rathnayaka</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\_\_\_\_\_\_\_\_\_\_\_\_\_\_\_\_\_\_\_\_\_\_\_\_\_\_</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\_\_\_\_\_\_\_\_\_\_\_\_\_\_</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Co-Supervisor:</w:t>
            </w:r>
            <w:r>
              <w:rPr>
                <w:rFonts w:ascii="Times New Roman" w:hAnsi="Times New Roman"/>
                <w:b w:val="0"/>
                <w:sz w:val="21"/>
              </w:rPr>
              <w:t xml:space="preserve"> Dr. Lakmini Abeywardhana</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\_\_\_\_\_\_\_\_\_\_\_\_\_\_\_\_\_\_\_\_\_\_\_\_\_\_</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\_\_\_\_\_\_\_\_\_\_\_\_\_\_</w:t>
            </w:r>
          </w:p>
        </w:tc>
      </w:tr>
    </w:tbl>
    <w:p>
      <w:pPr>
        <w:spacing w:before="0" w:after="80"/>
      </w:pPr>
    </w:p>
    <w:p>
      <w:r>
        <w:br w:type="page"/>
      </w:r>
    </w:p>
    <w:p>
      <w:pPr>
        <w:keepNext/>
        <w:spacing w:before="240" w:after="240" w:line="240" w:lineRule="auto"/>
      </w:pPr>
      <w:r>
        <w:rPr>
          <w:rFonts w:ascii="Times New Roman" w:hAnsi="Times New Roman"/>
          <w:b/>
          <w:color w:val="000000"/>
          <w:sz w:val="28"/>
        </w:rPr>
        <w:t>DEDICATION</w:t>
      </w:r>
    </w:p>
    <w:p>
      <w:pPr>
        <w:spacing w:before="0" w:after="120" w:line="360" w:lineRule="auto"/>
        <w:jc w:val="both"/>
      </w:pPr>
      <w:r>
        <w:rPr>
          <w:rFonts w:ascii="Times New Roman" w:hAnsi="Times New Roman"/>
          <w:b w:val="0"/>
          <w:sz w:val="24"/>
        </w:rPr>
        <w:t>This dissertation is dedicated to my parents and family, whose sacrifices, patience, and constant encouragement made my undergraduate journey in Data Science at the Sri Lanka Institute of Information Technology possible, and to the open-source machine learning community advancing trustworthy and verifiable artificial intelligence.</w:t>
      </w:r>
    </w:p>
    <w:p>
      <w:r>
        <w:br w:type="page"/>
      </w:r>
    </w:p>
    <w:p>
      <w:pPr>
        <w:keepNext/>
        <w:spacing w:before="240" w:after="240" w:line="240" w:lineRule="auto"/>
      </w:pPr>
      <w:r>
        <w:rPr>
          <w:rFonts w:ascii="Times New Roman" w:hAnsi="Times New Roman"/>
          <w:b/>
          <w:color w:val="000000"/>
          <w:sz w:val="28"/>
        </w:rPr>
        <w:t>ACKNOWLEDGEMENTS</w:t>
      </w:r>
    </w:p>
    <w:p>
      <w:pPr>
        <w:spacing w:before="0" w:after="120" w:line="360" w:lineRule="auto"/>
        <w:jc w:val="both"/>
      </w:pPr>
      <w:r>
        <w:rPr>
          <w:rFonts w:ascii="Times New Roman" w:hAnsi="Times New Roman"/>
          <w:b w:val="0"/>
          <w:sz w:val="24"/>
        </w:rPr>
        <w:t xml:space="preserve">I wish to express my sincere gratitude to our primary research supervisor, </w:t>
      </w:r>
      <w:r>
        <w:rPr>
          <w:rFonts w:ascii="Times New Roman" w:hAnsi="Times New Roman"/>
          <w:b/>
          <w:sz w:val="24"/>
        </w:rPr>
        <w:t>Mr. Samadhi Rathnayaka</w:t>
      </w:r>
      <w:r>
        <w:rPr>
          <w:rFonts w:ascii="Times New Roman" w:hAnsi="Times New Roman"/>
          <w:b w:val="0"/>
          <w:sz w:val="24"/>
        </w:rPr>
        <w:t xml:space="preserve">, and our co-supervisor, </w:t>
      </w:r>
      <w:r>
        <w:rPr>
          <w:rFonts w:ascii="Times New Roman" w:hAnsi="Times New Roman"/>
          <w:b/>
          <w:sz w:val="24"/>
        </w:rPr>
        <w:t>Dr. Lakmini Abeywardhana</w:t>
      </w:r>
      <w:r>
        <w:rPr>
          <w:rFonts w:ascii="Times New Roman" w:hAnsi="Times New Roman"/>
          <w:b w:val="0"/>
          <w:sz w:val="24"/>
        </w:rPr>
        <w:t>, of the Department of Information Technology, Faculty of Computing, Sri Lanka Institute of Information Technology (SLIIT). Their rigorous guidance on experimental design, statistical calibration, conformal coverage guarantees, and honest baseline reporting shaped every stage of this dissertation.</w:t>
      </w:r>
    </w:p>
    <w:p>
      <w:pPr>
        <w:spacing w:before="0" w:after="120" w:line="360" w:lineRule="auto"/>
        <w:jc w:val="both"/>
      </w:pPr>
      <w:r>
        <w:rPr>
          <w:rFonts w:ascii="Times New Roman" w:hAnsi="Times New Roman"/>
          <w:b w:val="0"/>
          <w:sz w:val="24"/>
        </w:rPr>
        <w:t xml:space="preserve">I am deeply grateful to my project teammates in Group </w:t>
      </w:r>
      <w:r>
        <w:rPr>
          <w:rFonts w:ascii="Times New Roman" w:hAnsi="Times New Roman"/>
          <w:b/>
          <w:sz w:val="24"/>
        </w:rPr>
        <w:t>R26-DS-018</w:t>
      </w:r>
      <w:r>
        <w:rPr>
          <w:rFonts w:ascii="Times New Roman" w:hAnsi="Times New Roman"/>
          <w:b w:val="0"/>
          <w:sz w:val="24"/>
        </w:rPr>
        <w:t xml:space="preserve"> for an exceptional collaborative engineering and research partnership in developing the </w:t>
      </w:r>
      <w:r>
        <w:rPr>
          <w:rFonts w:ascii="Times New Roman" w:hAnsi="Times New Roman"/>
          <w:b/>
          <w:sz w:val="24"/>
        </w:rPr>
        <w:t>TrustRAG</w:t>
      </w:r>
      <w:r>
        <w:rPr>
          <w:rFonts w:ascii="Times New Roman" w:hAnsi="Times New Roman"/>
          <w:b w:val="0"/>
          <w:sz w:val="24"/>
        </w:rPr>
        <w:t xml:space="preserve"> platform: </w:t>
      </w:r>
      <w:r>
        <w:rPr>
          <w:rFonts w:ascii="Times New Roman" w:hAnsi="Times New Roman"/>
          <w:b/>
          <w:sz w:val="24"/>
        </w:rPr>
        <w:t>Wimukthi Gunarathna</w:t>
      </w:r>
      <w:r>
        <w:rPr>
          <w:rFonts w:ascii="Times New Roman" w:hAnsi="Times New Roman"/>
          <w:b w:val="0"/>
          <w:sz w:val="24"/>
        </w:rPr>
        <w:t xml:space="preserve"> (</w:t>
      </w:r>
      <w:r>
        <w:rPr>
          <w:rFonts w:ascii="Times New Roman" w:hAnsi="Times New Roman"/>
          <w:b w:val="0"/>
          <w:sz w:val="24"/>
        </w:rPr>
        <w:t>IT22060976</w:t>
      </w:r>
      <w:r>
        <w:rPr>
          <w:rFonts w:ascii="Times New Roman" w:hAnsi="Times New Roman"/>
          <w:b w:val="0"/>
          <w:sz w:val="24"/>
        </w:rPr>
        <w:t xml:space="preserve">, Component 1: ModernBERT Span-Level Hallucination Detector), </w:t>
      </w:r>
      <w:r>
        <w:rPr>
          <w:rFonts w:ascii="Times New Roman" w:hAnsi="Times New Roman"/>
          <w:b/>
          <w:sz w:val="24"/>
        </w:rPr>
        <w:t>Sadini Wanniarachchi</w:t>
      </w:r>
      <w:r>
        <w:rPr>
          <w:rFonts w:ascii="Times New Roman" w:hAnsi="Times New Roman"/>
          <w:b w:val="0"/>
          <w:sz w:val="24"/>
        </w:rPr>
        <w:t xml:space="preserve"> (</w:t>
      </w:r>
      <w:r>
        <w:rPr>
          <w:rFonts w:ascii="Times New Roman" w:hAnsi="Times New Roman"/>
          <w:b w:val="0"/>
          <w:sz w:val="24"/>
        </w:rPr>
        <w:t>IT22592546</w:t>
      </w:r>
      <w:r>
        <w:rPr>
          <w:rFonts w:ascii="Times New Roman" w:hAnsi="Times New Roman"/>
          <w:b w:val="0"/>
          <w:sz w:val="24"/>
        </w:rPr>
        <w:t xml:space="preserve">, Component 2: Post-Hoc Calibration, Split Conformal Prediction, and Runtime Exchangeability Gate), and </w:t>
      </w:r>
      <w:r>
        <w:rPr>
          <w:rFonts w:ascii="Times New Roman" w:hAnsi="Times New Roman"/>
          <w:b/>
          <w:sz w:val="24"/>
        </w:rPr>
        <w:t>Ranya Sivakumar</w:t>
      </w:r>
      <w:r>
        <w:rPr>
          <w:rFonts w:ascii="Times New Roman" w:hAnsi="Times New Roman"/>
          <w:b w:val="0"/>
          <w:sz w:val="24"/>
        </w:rPr>
        <w:t xml:space="preserve"> (</w:t>
      </w:r>
      <w:r>
        <w:rPr>
          <w:rFonts w:ascii="Times New Roman" w:hAnsi="Times New Roman"/>
          <w:b w:val="0"/>
          <w:sz w:val="24"/>
        </w:rPr>
        <w:t>IT22607232</w:t>
      </w:r>
      <w:r>
        <w:rPr>
          <w:rFonts w:ascii="Times New Roman" w:hAnsi="Times New Roman"/>
          <w:b w:val="0"/>
          <w:sz w:val="24"/>
        </w:rPr>
        <w:t>, Component 3: Calibration-Consistent Explanation Generation and Bounded Escalation Agent). Maintaining a single frozen JSON data contract (</w:t>
      </w:r>
      <w:r>
        <w:rPr>
          <w:rFonts w:ascii="Times New Roman" w:hAnsi="Times New Roman"/>
          <w:b w:val="0"/>
          <w:sz w:val="24"/>
        </w:rPr>
        <w:t>src/common/schema.py</w:t>
      </w:r>
      <w:r>
        <w:rPr>
          <w:rFonts w:ascii="Times New Roman" w:hAnsi="Times New Roman"/>
          <w:b w:val="0"/>
          <w:sz w:val="24"/>
        </w:rPr>
        <w:t>) and an automated regression suite across four independent components was only possible because of their discipline and technical generosity.</w:t>
      </w:r>
    </w:p>
    <w:p>
      <w:pPr>
        <w:spacing w:before="0" w:after="120" w:line="360" w:lineRule="auto"/>
        <w:jc w:val="both"/>
      </w:pPr>
      <w:r>
        <w:rPr>
          <w:rFonts w:ascii="Times New Roman" w:hAnsi="Times New Roman"/>
          <w:b w:val="0"/>
          <w:sz w:val="24"/>
        </w:rPr>
        <w:t>Finally, I thank the academic and administrative staff of the Faculty of Computing at SLIIT, as well as my parents and family, for their unwavering support throughout my bachelor's degree studies. This research was conducted using institutional and personal computing resources without external commercial sponsorship.</w:t>
      </w:r>
    </w:p>
    <w:p>
      <w:r>
        <w:br w:type="page"/>
      </w:r>
    </w:p>
    <w:p>
      <w:pPr>
        <w:keepNext/>
        <w:spacing w:before="240" w:after="240" w:line="240" w:lineRule="auto"/>
      </w:pPr>
      <w:r>
        <w:rPr>
          <w:rFonts w:ascii="Times New Roman" w:hAnsi="Times New Roman"/>
          <w:b/>
          <w:color w:val="000000"/>
          <w:sz w:val="24"/>
        </w:rPr>
        <w:t>Abstract</w:t>
      </w:r>
    </w:p>
    <w:p>
      <w:pPr>
        <w:spacing w:before="0" w:after="120" w:line="240" w:lineRule="auto"/>
        <w:jc w:val="both"/>
      </w:pPr>
      <w:r>
        <w:rPr>
          <w:rFonts w:ascii="Times New Roman" w:hAnsi="Times New Roman"/>
          <w:b w:val="0"/>
          <w:sz w:val="22"/>
        </w:rPr>
        <w:t xml:space="preserve">Retrieval-Augmented Generation (RAG) conditions large language models on retrieved source documents to reduce factual fabrication, yet corpus-scale evaluations on RAGTruth demonstrate that 43.1% of generated responses still contain unsupported or contradicted claims. Even when a sequence-tagging detector localises a suspicious span in a generated answer, a human reviewer must still read the entire retrieved context—averaging 19.05 sentences per span across the RAGTruth test split—to verify whether a specific sentence settles the claim or whether the information is completely absent from the source. Existing RAG evaluation frameworks return either uncalibrated response-level scores or nearest-neighbour sentence citations that never abstain on baseless fabrications and provide no finite-sample guarantee that the true supporting or contradicting sentence is retained. This dissertation presents </w:t>
      </w:r>
      <w:r>
        <w:rPr>
          <w:rFonts w:ascii="Times New Roman" w:hAnsi="Times New Roman"/>
          <w:b/>
          <w:sz w:val="22"/>
        </w:rPr>
        <w:t>Component 4 (Retrieval-Attribution Alignment and Evidence Grounding)</w:t>
      </w:r>
      <w:r>
        <w:rPr>
          <w:rFonts w:ascii="Times New Roman" w:hAnsi="Times New Roman"/>
          <w:b w:val="0"/>
          <w:sz w:val="22"/>
        </w:rPr>
        <w:t xml:space="preserve"> of the TrustRAG platform. First, we conduct a corpus-level audit of RAGTruth's </w:t>
      </w:r>
      <w:r>
        <w:rPr>
          <w:rFonts w:ascii="Times New Roman" w:hAnsi="Times New Roman"/>
          <w:b w:val="0"/>
          <w:sz w:val="22"/>
        </w:rPr>
        <w:t>Original:</w:t>
      </w:r>
      <w:r>
        <w:rPr>
          <w:rFonts w:ascii="Times New Roman" w:hAnsi="Times New Roman"/>
          <w:b w:val="0"/>
          <w:sz w:val="22"/>
        </w:rPr>
        <w:t xml:space="preserve"> annotator quotes on frozen splits (1,214 calibration and 1,533 test spans), establishing that 50.68% of human evidence quotes appear verbatim in the source and validating a content-token containment protocol alongside a dual-rater blind audit of 50 no-evidence snippets (94.00% primary agreement, 98.00% inter-annotator agreement, Cohen's κ = 0.8466). Second, we benchmark lexical, dense embedding (</w:t>
      </w:r>
      <w:r>
        <w:rPr>
          <w:rFonts w:ascii="Times New Roman" w:hAnsi="Times New Roman"/>
          <w:b w:val="0"/>
          <w:sz w:val="22"/>
        </w:rPr>
        <w:t>bge-small-en-v1.5</w:t>
      </w:r>
      <w:r>
        <w:rPr>
          <w:rFonts w:ascii="Times New Roman" w:hAnsi="Times New Roman"/>
          <w:b w:val="0"/>
          <w:sz w:val="22"/>
        </w:rPr>
        <w:t>), NLI cross-encoder (</w:t>
      </w:r>
      <w:r>
        <w:rPr>
          <w:rFonts w:ascii="Times New Roman" w:hAnsi="Times New Roman"/>
          <w:b w:val="0"/>
          <w:sz w:val="22"/>
        </w:rPr>
        <w:t>DeBERTa-v3</w:t>
      </w:r>
      <w:r>
        <w:rPr>
          <w:rFonts w:ascii="Times New Roman" w:hAnsi="Times New Roman"/>
          <w:b w:val="0"/>
          <w:sz w:val="22"/>
        </w:rPr>
        <w:t xml:space="preserve">), and </w:t>
      </w:r>
      <w:r>
        <w:rPr>
          <w:rFonts w:ascii="Times New Roman" w:hAnsi="Times New Roman"/>
          <w:b w:val="0"/>
          <w:sz w:val="22"/>
        </w:rPr>
        <w:t>HHEM</w:t>
      </w:r>
      <w:r>
        <w:rPr>
          <w:rFonts w:ascii="Times New Roman" w:hAnsi="Times New Roman"/>
          <w:b w:val="0"/>
          <w:sz w:val="22"/>
        </w:rPr>
        <w:t xml:space="preserve"> attribution backends, uncovering that a top-5 lexical pre-filter discards the true evidence sentence 21.94% of the time versus 2.35% for full-pool scoring, and showing that our zero-GPU-overhead lexical attributor executes in 1.312 ms median CPU latency (0.0 MB RAM/VRAM overhead). Third, we wrap sentence attribution in Least Ambiguous Set-Valued Classifiers (LAC) split conformal prediction; at α = 0.10, Component 4 achieves 90.03% empirical coverage while shrinking the reviewer's reading load from 19.05 to 4.61 sentences per span, a </w:t>
      </w:r>
      <w:r>
        <w:rPr>
          <w:rFonts w:ascii="Times New Roman" w:hAnsi="Times New Roman"/>
          <w:b/>
          <w:sz w:val="22"/>
        </w:rPr>
        <w:t>70.6% reduction in human reading effort</w:t>
      </w:r>
      <w:r>
        <w:rPr>
          <w:rFonts w:ascii="Times New Roman" w:hAnsi="Times New Roman"/>
          <w:b w:val="0"/>
          <w:sz w:val="22"/>
        </w:rPr>
        <w:t xml:space="preserve"> (and 69.47% faster human verification in user testing) while improving calibrated no-evidence abstention.</w:t>
      </w:r>
    </w:p>
    <w:p>
      <w:pPr>
        <w:spacing w:before="0" w:after="120" w:line="240" w:lineRule="auto"/>
        <w:jc w:val="both"/>
      </w:pPr>
      <w:r>
        <w:rPr>
          <w:rFonts w:ascii="Times New Roman" w:hAnsi="Times New Roman"/>
          <w:b/>
          <w:sz w:val="22"/>
        </w:rPr>
        <w:t>Keywords:</w:t>
      </w:r>
      <w:r>
        <w:rPr>
          <w:rFonts w:ascii="Times New Roman" w:hAnsi="Times New Roman"/>
          <w:b w:val="0"/>
          <w:sz w:val="22"/>
        </w:rPr>
        <w:t xml:space="preserve"> Retrieval-Augmented Generation, Hallucination Attribution, Split Conformal Prediction, Evidence Grounding, Selective Abstention</w:t>
      </w:r>
    </w:p>
    <w:p>
      <w:r>
        <w:br w:type="page"/>
      </w:r>
    </w:p>
    <w:p>
      <w:pPr>
        <w:keepNext/>
        <w:spacing w:before="240" w:after="240" w:line="240" w:lineRule="auto"/>
      </w:pPr>
      <w:r>
        <w:rPr>
          <w:rFonts w:ascii="Times New Roman" w:hAnsi="Times New Roman"/>
          <w:b/>
          <w:color w:val="000000"/>
          <w:sz w:val="28"/>
        </w:rPr>
        <w:t>TABLE OF CONTENTS</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Section / Chapter</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Title</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Page</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Declaration of the Candidate &amp; Supervisor</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Dedication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ii</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Acknowledgements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iii</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Abstract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iv</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Table of Contents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v</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List of Figures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vi</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List of Tables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vii</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List of Abbreviations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viii</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List of Appendices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ix</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INTRODUCTION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Overall Project Context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Individual Component Context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Problem Statement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Research Gap</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Aim and Objectives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1.6</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Research Questions or Hypotheses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1.7</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Scope, Limitations and Assumptions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1.8</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Individual Contribution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1.9</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Thesis Structure</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LITERATURE REVIEW AND RELATED WORK</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14</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Review Method and Scope</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14</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Domain and Theoretical Foundations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16</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Related Research</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19</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Existing Systems, Products and Techniques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22</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Gap Synthesis and Conceptual Framework</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24</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RESEARCH METHODOLOGY</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27</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Research Design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27</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Data, Participants or Study Materials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29</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Experimental or Study Procedure</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32</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Measures and Evaluation Metrics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35</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Data Analysis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38</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3.6</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Ethics, Privacy, Security and Responsible AI</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39</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3.7</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Reproducibility and Research Artefacts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PRODUCT AND SOLUTION DESIGN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42</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Requirements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42</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Component Architecture Within the Complete Solution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44</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Design Alternatives and Decisions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46</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Detailed Design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48</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Standards and Professional Practice</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IMPLEMENTATION, INTEGRATION AND TESTING</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53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Development Environment and Technology Stack</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Component Implementation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54</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Integration With the Other Components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57</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Verification and Software Testing</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59</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Deployment and Operation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6.</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RESULTS AND VALIDATION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63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Research Results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Product and Technical Results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User or Stakeholder Validation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Integration Results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75</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Summary of Findings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77</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7.</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DISCUSSION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78</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Interpretation of Findings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78</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Comparison With Literature Baselines and Existing Solutions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Research Contribution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Product Contribution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82</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Limitations and Threats to Validity</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7.6</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Implications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84</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8.</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COMMERCIALISATION AND SUSTAINABILITY</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85</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Value Proposition and Target Users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85</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Market and Competitive Position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86</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Business or Sustainability Model</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87</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Scalability, Intellectual Property and Compliance</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88</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Contribution to the Sustainable Development Goals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89</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9.</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CONCLUSION AND FUTURE DIRECTIONS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90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Conclusion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Achievement of Objectives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Individual Research and Product Contributions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92</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Future Directions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93</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REFERENCES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95</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GLOSSARY</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99</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Appendix A:</w:t>
            </w:r>
            <w:r>
              <w:rPr>
                <w:rFonts w:ascii="Times New Roman" w:hAnsi="Times New Roman"/>
                <w:b w:val="0"/>
                <w:sz w:val="21"/>
              </w:rPr>
              <w:t xml:space="preserve"> Extended Experimental Results &amp; 50-Span Dual-Rater Audit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100</w:t>
            </w:r>
          </w:p>
        </w:tc>
      </w:tr>
      <w:tr>
        <w:tc>
          <w:tcPr>
            <w:tcW w:type="dxa" w:w="2740"/>
            <w:vAlign w:val="center"/>
            <w:tcMar>
              <w:top w:w="50" w:type="dxa"/>
              <w:bottom w:w="50" w:type="dxa"/>
              <w:left w:w="80" w:type="dxa"/>
              <w:right w:w="80" w:type="dxa"/>
            </w:tcMar>
          </w:tcPr>
          <w:p>
            <w:pPr>
              <w:spacing w:before="20" w:after="20" w:line="240" w:lineRule="auto"/>
            </w:pP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Appendix B:</w:t>
            </w:r>
            <w:r>
              <w:rPr>
                <w:rFonts w:ascii="Times New Roman" w:hAnsi="Times New Roman"/>
                <w:b w:val="0"/>
                <w:sz w:val="21"/>
              </w:rPr>
              <w:t xml:space="preserve"> Academic Integrity and Generative AI Use Disclosure</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104</w:t>
            </w:r>
          </w:p>
        </w:tc>
      </w:tr>
    </w:tbl>
    <w:p>
      <w:pPr>
        <w:spacing w:before="0" w:after="80"/>
      </w:pPr>
    </w:p>
    <w:p>
      <w:r>
        <w:br w:type="page"/>
      </w:r>
    </w:p>
    <w:p>
      <w:pPr>
        <w:keepNext/>
        <w:spacing w:before="240" w:after="240" w:line="240" w:lineRule="auto"/>
      </w:pPr>
      <w:r>
        <w:rPr>
          <w:rFonts w:ascii="Times New Roman" w:hAnsi="Times New Roman"/>
          <w:b/>
          <w:color w:val="000000"/>
          <w:sz w:val="28"/>
        </w:rPr>
        <w:t>LIST OF FIGURES</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Figure</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Description</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Page</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Figure 4.1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TrustRAG Four-Stage Calibrated Architecture with Component 4 Highlighted</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44</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Figure 4.2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Component 4 Internal Attribution, Conformal Prediction Set, and Abstention Pipeline</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48</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Figure 4.3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Frozen Pydantic Data Contract (</w:t>
            </w:r>
            <w:r>
              <w:rPr>
                <w:rFonts w:ascii="Times New Roman" w:hAnsi="Times New Roman"/>
                <w:b w:val="0"/>
                <w:sz w:val="21"/>
              </w:rPr>
              <w:t>src/common/schema.py</w:t>
            </w:r>
            <w:r>
              <w:rPr>
                <w:rFonts w:ascii="Times New Roman" w:hAnsi="Times New Roman"/>
                <w:b w:val="0"/>
                <w:sz w:val="21"/>
              </w:rPr>
              <w:t>) and C4 Serving Artefact Schema</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Figure 6.1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Attribution Backend Top-1 Accuracy Against Trivial Floors by Task and Pre-Filter Ceiling</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66</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Figure 6.2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Post-Hoc Attribution Score Calibration and Expected Calibration Error Across Calibrators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67</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Figure 6.3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Conformal Evidence Set Empirical Coverage vs. Target 1 - α with 3σ Finite-Sample Band</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68</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Figure 6.4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Mean Conformal Evidence Set Size vs. Candidate Context Pool Size Across Risk Levels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69</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Figure 6.5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Calibrated No-Evidence Abstention Precision, Recall, and F1 vs. Trivial Baselines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Figure 6.6</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Leave-One-Task-Out Cross-Task Transfer of Conformal Quantiles (</w:t>
            </w:r>
            <w:r>
              <w:rPr>
                <w:rFonts w:ascii="Times New Roman" w:hAnsi="Times New Roman"/>
                <w:b w:val="0"/>
                <w:sz w:val="21"/>
              </w:rPr>
              <w:t>alpha = 0.10</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Figure 6.7</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Reviewer Reading-Cost Curve: Context Sentences Read per Flagged Span vs. Empirical Coverage</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72</w:t>
            </w:r>
          </w:p>
        </w:tc>
      </w:tr>
    </w:tbl>
    <w:p>
      <w:pPr>
        <w:spacing w:before="0" w:after="80"/>
      </w:pPr>
    </w:p>
    <w:p>
      <w:r>
        <w:br w:type="page"/>
      </w:r>
    </w:p>
    <w:p>
      <w:pPr>
        <w:keepNext/>
        <w:spacing w:before="240" w:after="240" w:line="240" w:lineRule="auto"/>
      </w:pPr>
      <w:r>
        <w:rPr>
          <w:rFonts w:ascii="Times New Roman" w:hAnsi="Times New Roman"/>
          <w:b/>
          <w:color w:val="000000"/>
          <w:sz w:val="28"/>
        </w:rPr>
        <w:t>LIST OF TABLES</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Table</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Description</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Page</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1.1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Ownership and Interface Boundaries of the Four TrustRAG Research Components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1.2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Mapping of Research Questions, Individual Objectives, Evaluation Layers, and Thesis Chapters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2.1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Systematic Literature Search Strings, Databases, and Inclusion/Exclusion Criteria</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15</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2.2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Comparative Gap Synthesis Matrix of Hallucination Detection and Attribution Systems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25</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3.1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Frozen RAGTruth Dataset Splits and Evidence Annotation Distribution (Layer 1 Audit)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3.2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Fifteen-Layer Experimental Protocol and Associated Artefact Outputs in Component 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33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4.1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Functional and Non-Functional Requirements Specification for Component 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4.2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Architectural Trade-Off Matrix Across Attribution Scorer Backends and Conformal Formalisms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47</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5.1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Development Environment, Software Dependencies, and Pinning Strategy</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5.2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Layer-by-Layer Module Inventory of </w:t>
            </w:r>
            <w:r>
              <w:rPr>
                <w:rFonts w:ascii="Times New Roman" w:hAnsi="Times New Roman"/>
                <w:b w:val="0"/>
                <w:sz w:val="21"/>
              </w:rPr>
              <w:t>src/c4_attribution/</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55</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5.3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Five-Level Software Verification and Regression Test Matrix (</w:t>
            </w:r>
            <w:r>
              <w:rPr>
                <w:rFonts w:ascii="Times New Roman" w:hAnsi="Times New Roman"/>
                <w:b w:val="0"/>
                <w:sz w:val="21"/>
              </w:rPr>
              <w:t>147</w:t>
            </w:r>
            <w:r>
              <w:rPr>
                <w:rFonts w:ascii="Times New Roman" w:hAnsi="Times New Roman"/>
                <w:b w:val="0"/>
                <w:sz w:val="21"/>
              </w:rPr>
              <w:t xml:space="preserve"> C4 Tests)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Ground-Truth Evidence Audit and Containment Rates on Frozen Splits (</w:t>
            </w:r>
            <w:r>
              <w:rPr>
                <w:rFonts w:ascii="Times New Roman" w:hAnsi="Times New Roman"/>
                <w:b w:val="0"/>
                <w:sz w:val="21"/>
              </w:rPr>
              <w:t>C4-1</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64</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Segmentation Ablation and Extraction Convention Verification (</w:t>
            </w:r>
            <w:r>
              <w:rPr>
                <w:rFonts w:ascii="Times New Roman" w:hAnsi="Times New Roman"/>
                <w:b w:val="0"/>
                <w:sz w:val="21"/>
              </w:rPr>
              <w:t>C4-2</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64</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Overall Attribution Accuracy on Test Split (</w:t>
            </w:r>
            <w:r>
              <w:rPr>
                <w:rFonts w:ascii="Times New Roman" w:hAnsi="Times New Roman"/>
                <w:b w:val="0"/>
                <w:sz w:val="21"/>
              </w:rPr>
              <w:t>824</w:t>
            </w:r>
            <w:r>
              <w:rPr>
                <w:rFonts w:ascii="Times New Roman" w:hAnsi="Times New Roman"/>
                <w:b w:val="0"/>
                <w:sz w:val="21"/>
              </w:rPr>
              <w:t xml:space="preserve"> Attributable Spans, </w:t>
            </w:r>
            <w:r>
              <w:rPr>
                <w:rFonts w:ascii="Times New Roman" w:hAnsi="Times New Roman"/>
                <w:b w:val="0"/>
                <w:sz w:val="21"/>
              </w:rPr>
              <w:t>C4-3</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65</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Per-Task Attribution Accuracy Breakdown (</w:t>
            </w:r>
            <w:r>
              <w:rPr>
                <w:rFonts w:ascii="Times New Roman" w:hAnsi="Times New Roman"/>
                <w:b w:val="0"/>
                <w:sz w:val="21"/>
              </w:rPr>
              <w:t>QA</w:t>
            </w:r>
            <w:r>
              <w:rPr>
                <w:rFonts w:ascii="Times New Roman" w:hAnsi="Times New Roman"/>
                <w:b w:val="0"/>
                <w:sz w:val="21"/>
              </w:rPr>
              <w:t xml:space="preserve">, </w:t>
            </w:r>
            <w:r>
              <w:rPr>
                <w:rFonts w:ascii="Times New Roman" w:hAnsi="Times New Roman"/>
                <w:b w:val="0"/>
                <w:sz w:val="21"/>
              </w:rPr>
              <w:t>Summarization</w:t>
            </w:r>
            <w:r>
              <w:rPr>
                <w:rFonts w:ascii="Times New Roman" w:hAnsi="Times New Roman"/>
                <w:b w:val="0"/>
                <w:sz w:val="21"/>
              </w:rPr>
              <w:t xml:space="preserve">, </w:t>
            </w:r>
            <w:r>
              <w:rPr>
                <w:rFonts w:ascii="Times New Roman" w:hAnsi="Times New Roman"/>
                <w:b w:val="0"/>
                <w:sz w:val="21"/>
              </w:rPr>
              <w:t>Data2Text</w:t>
            </w:r>
            <w:r>
              <w:rPr>
                <w:rFonts w:ascii="Times New Roman" w:hAnsi="Times New Roman"/>
                <w:b w:val="0"/>
                <w:sz w:val="21"/>
              </w:rPr>
              <w:t xml:space="preserve">, </w:t>
            </w:r>
            <w:r>
              <w:rPr>
                <w:rFonts w:ascii="Times New Roman" w:hAnsi="Times New Roman"/>
                <w:b w:val="0"/>
                <w:sz w:val="21"/>
              </w:rPr>
              <w:t>C4-4</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65</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Candidate Pre-Filter Sensitivity and Drop-Rate Analysis (</w:t>
            </w:r>
            <w:r>
              <w:rPr>
                <w:rFonts w:ascii="Times New Roman" w:hAnsi="Times New Roman"/>
                <w:b w:val="0"/>
                <w:sz w:val="21"/>
              </w:rPr>
              <w:t>C4-5</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66</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6.6</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Multi-Feature Score Fusion (</w:t>
            </w:r>
            <w:r>
              <w:rPr>
                <w:rFonts w:ascii="Times New Roman" w:hAnsi="Times New Roman"/>
                <w:b w:val="0"/>
                <w:sz w:val="21"/>
              </w:rPr>
              <w:t>fusion:linear</w:t>
            </w:r>
            <w:r>
              <w:rPr>
                <w:rFonts w:ascii="Times New Roman" w:hAnsi="Times New Roman"/>
                <w:b w:val="0"/>
                <w:sz w:val="21"/>
              </w:rPr>
              <w:t xml:space="preserve"> and </w:t>
            </w:r>
            <w:r>
              <w:rPr>
                <w:rFonts w:ascii="Times New Roman" w:hAnsi="Times New Roman"/>
                <w:b w:val="0"/>
                <w:sz w:val="21"/>
              </w:rPr>
              <w:t>fusion:learned</w:t>
            </w:r>
            <w:r>
              <w:rPr>
                <w:rFonts w:ascii="Times New Roman" w:hAnsi="Times New Roman"/>
                <w:b w:val="0"/>
                <w:sz w:val="21"/>
              </w:rPr>
              <w:t>) vs. Single Backends (</w:t>
            </w:r>
            <w:r>
              <w:rPr>
                <w:rFonts w:ascii="Times New Roman" w:hAnsi="Times New Roman"/>
                <w:b w:val="0"/>
                <w:sz w:val="21"/>
              </w:rPr>
              <w:t>C4-6</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67</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6.7</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Post-Hoc Probability Calibration Across Four Calibrators on Test Split (</w:t>
            </w:r>
            <w:r>
              <w:rPr>
                <w:rFonts w:ascii="Times New Roman" w:hAnsi="Times New Roman"/>
                <w:b w:val="0"/>
                <w:sz w:val="21"/>
              </w:rPr>
              <w:t>C4-7</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67</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6.8</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Calibration Generalisation Gap (</w:t>
            </w:r>
            <w:r>
              <w:rPr>
                <w:rFonts w:ascii="Times New Roman" w:hAnsi="Times New Roman"/>
                <w:b w:val="0"/>
                <w:sz w:val="21"/>
              </w:rPr>
              <w:t>Calib</w:t>
            </w:r>
            <w:r>
              <w:rPr>
                <w:rFonts w:ascii="Times New Roman" w:hAnsi="Times New Roman"/>
                <w:b w:val="0"/>
                <w:sz w:val="21"/>
              </w:rPr>
              <w:t xml:space="preserve"> vs. </w:t>
            </w:r>
            <w:r>
              <w:rPr>
                <w:rFonts w:ascii="Times New Roman" w:hAnsi="Times New Roman"/>
                <w:b w:val="0"/>
                <w:sz w:val="21"/>
              </w:rPr>
              <w:t>Test</w:t>
            </w:r>
            <w:r>
              <w:rPr>
                <w:rFonts w:ascii="Times New Roman" w:hAnsi="Times New Roman"/>
                <w:b w:val="0"/>
                <w:sz w:val="21"/>
              </w:rPr>
              <w:t xml:space="preserve"> ECE, </w:t>
            </w:r>
            <w:r>
              <w:rPr>
                <w:rFonts w:ascii="Times New Roman" w:hAnsi="Times New Roman"/>
                <w:b w:val="0"/>
                <w:sz w:val="21"/>
              </w:rPr>
              <w:t>C4-8</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68</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6.9</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Split-Conformal Evidence Sets (LAC vs. APS) Across α ∈ \{0.05..0.40\} (</w:t>
            </w:r>
            <w:r>
              <w:rPr>
                <w:rFonts w:ascii="Times New Roman" w:hAnsi="Times New Roman"/>
                <w:b w:val="0"/>
                <w:sz w:val="21"/>
              </w:rPr>
              <w:t>C4-9</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68</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6.10</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Conformal Coverage and Set-Size Stratification by Task at α = 0.10 (</w:t>
            </w:r>
            <w:r>
              <w:rPr>
                <w:rFonts w:ascii="Times New Roman" w:hAnsi="Times New Roman"/>
                <w:b w:val="0"/>
                <w:sz w:val="21"/>
              </w:rPr>
              <w:t>C4-10</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69</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6.11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Calibrated No-Evidence Abstention Performance on Test Split (</w:t>
            </w:r>
            <w:r>
              <w:rPr>
                <w:rFonts w:ascii="Times New Roman" w:hAnsi="Times New Roman"/>
                <w:b w:val="0"/>
                <w:sz w:val="21"/>
              </w:rPr>
              <w:t>1,046</w:t>
            </w:r>
            <w:r>
              <w:rPr>
                <w:rFonts w:ascii="Times New Roman" w:hAnsi="Times New Roman"/>
                <w:b w:val="0"/>
                <w:sz w:val="21"/>
              </w:rPr>
              <w:t xml:space="preserve"> Spans, </w:t>
            </w:r>
            <w:r>
              <w:rPr>
                <w:rFonts w:ascii="Times New Roman" w:hAnsi="Times New Roman"/>
                <w:b w:val="0"/>
                <w:sz w:val="21"/>
              </w:rPr>
              <w:t>C4-11</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6.12</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Cross-Task (LOTO) and Cross-Dataset (</w:t>
            </w:r>
            <w:r>
              <w:rPr>
                <w:rFonts w:ascii="Times New Roman" w:hAnsi="Times New Roman"/>
                <w:b w:val="0"/>
                <w:sz w:val="21"/>
              </w:rPr>
              <w:t>MedHallu</w:t>
            </w:r>
            <w:r>
              <w:rPr>
                <w:rFonts w:ascii="Times New Roman" w:hAnsi="Times New Roman"/>
                <w:b w:val="0"/>
                <w:sz w:val="21"/>
              </w:rPr>
              <w:t xml:space="preserve">, </w:t>
            </w:r>
            <w:r>
              <w:rPr>
                <w:rFonts w:ascii="Times New Roman" w:hAnsi="Times New Roman"/>
                <w:b w:val="0"/>
                <w:sz w:val="21"/>
              </w:rPr>
              <w:t>RAGBench</w:t>
            </w:r>
            <w:r>
              <w:rPr>
                <w:rFonts w:ascii="Times New Roman" w:hAnsi="Times New Roman"/>
                <w:b w:val="0"/>
                <w:sz w:val="21"/>
              </w:rPr>
              <w:t>) Transfer Evaluation (</w:t>
            </w:r>
            <w:r>
              <w:rPr>
                <w:rFonts w:ascii="Times New Roman" w:hAnsi="Times New Roman"/>
                <w:b w:val="0"/>
                <w:sz w:val="21"/>
              </w:rPr>
              <w:t>C4-12</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6.13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Reviewer Reading Burden and Effort Reduction Across α Levels (</w:t>
            </w:r>
            <w:r>
              <w:rPr>
                <w:rFonts w:ascii="Times New Roman" w:hAnsi="Times New Roman"/>
                <w:b w:val="0"/>
                <w:sz w:val="21"/>
              </w:rPr>
              <w:t>C4-13</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6.14</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C1 × C4 Borderline Span Tie-Breaking Ablation on Test Split (</w:t>
            </w:r>
            <w:r>
              <w:rPr>
                <w:rFonts w:ascii="Times New Roman" w:hAnsi="Times New Roman"/>
                <w:b w:val="0"/>
                <w:sz w:val="21"/>
              </w:rPr>
              <w:t>C4-14</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72</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6.15</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Runtime Inference Latency, Span Throughput, and Memory Footprint Across Backends (</w:t>
            </w:r>
            <w:r>
              <w:rPr>
                <w:rFonts w:ascii="Times New Roman" w:hAnsi="Times New Roman"/>
                <w:b w:val="0"/>
                <w:sz w:val="21"/>
              </w:rPr>
              <w:t>C4-15</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73</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6.16</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End-to-End User Acceptance Testing (UAT), Blind Audit (κ = 0.8466), and Reviewer Timing (</w:t>
            </w:r>
            <w:r>
              <w:rPr>
                <w:rFonts w:ascii="Times New Roman" w:hAnsi="Times New Roman"/>
                <w:b w:val="0"/>
                <w:sz w:val="21"/>
              </w:rPr>
              <w:t>C4-16</w:t>
            </w:r>
            <w:r>
              <w:rPr>
                <w:rFonts w:ascii="Times New Roman" w:hAnsi="Times New Roman"/>
                <w:b w:val="0"/>
                <w:sz w:val="21"/>
              </w:rPr>
              <w:t>)</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74</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8.1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Competitive Positioning of TrustRAG (with Component 4) Against Existing RAG Verification Products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86</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9.1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Summary of Achievement of Research Objectives and Research Questions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91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A.1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Complete 50-Span Dual-Rater Blind Human Audit of the </w:t>
            </w:r>
            <w:r>
              <w:rPr>
                <w:rFonts w:ascii="Times New Roman" w:hAnsi="Times New Roman"/>
                <w:b w:val="0"/>
                <w:sz w:val="21"/>
              </w:rPr>
              <w:t>no_evidence</w:t>
            </w:r>
            <w:r>
              <w:rPr>
                <w:rFonts w:ascii="Times New Roman" w:hAnsi="Times New Roman"/>
                <w:b w:val="0"/>
                <w:sz w:val="21"/>
              </w:rPr>
              <w:t xml:space="preserve"> Ground-Truth Label</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101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Table B.1</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Generative AI Use Disclosure Log</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104</w:t>
            </w:r>
          </w:p>
        </w:tc>
      </w:tr>
    </w:tbl>
    <w:p>
      <w:pPr>
        <w:spacing w:before="0" w:after="80"/>
      </w:pPr>
    </w:p>
    <w:p>
      <w:r>
        <w:br w:type="page"/>
      </w:r>
    </w:p>
    <w:p>
      <w:pPr>
        <w:keepNext/>
        <w:spacing w:before="240" w:after="240" w:line="240" w:lineRule="auto"/>
      </w:pPr>
      <w:r>
        <w:rPr>
          <w:rFonts w:ascii="Times New Roman" w:hAnsi="Times New Roman"/>
          <w:b/>
          <w:color w:val="000000"/>
          <w:sz w:val="28"/>
        </w:rPr>
        <w:t>LIST OF ABBREVIATIONS</w:t>
      </w:r>
    </w:p>
    <w:tbl>
      <w:tblPr>
        <w:tblStyle w:val="TableGrid"/>
        <w:tblW w:type="auto" w:w="0"/>
        <w:jc w:val="center"/>
        <w:tblLook w:firstColumn="1" w:firstRow="1" w:lastColumn="0" w:lastRow="0" w:noHBand="0" w:noVBand="1" w:val="04A0"/>
      </w:tblPr>
      <w:tblGrid>
        <w:gridCol w:w="4110"/>
        <w:gridCol w:w="4110"/>
      </w:tblGrid>
      <w:tr>
        <w:tc>
          <w:tcPr>
            <w:tcW w:type="dxa" w:w="411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Abbreviation</w:t>
            </w:r>
          </w:p>
        </w:tc>
        <w:tc>
          <w:tcPr>
            <w:tcW w:type="dxa" w:w="411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Description</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API</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Application Programming Interface</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APS</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Adaptive Prediction Sets</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AUROC</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Area Under the Receiver Operating Characteristic Curve</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BGE</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BAAI General Embedding (</w:t>
            </w:r>
            <w:r>
              <w:rPr>
                <w:rFonts w:ascii="Times New Roman" w:hAnsi="Times New Roman"/>
                <w:b w:val="0"/>
                <w:sz w:val="21"/>
              </w:rPr>
              <w:t>BAAI/bge-small-en-v1.5</w:t>
            </w:r>
            <w:r>
              <w:rPr>
                <w:rFonts w:ascii="Times New Roman" w:hAnsi="Times New Roman"/>
                <w:b w:val="0"/>
                <w:sz w:val="21"/>
              </w:rPr>
              <w:t>)</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BM25</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Best Matching 25 Probabilistic Retrieval Function</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CE</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Cross-Entropy</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CI</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Confidence Interval</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CPU</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Central Processing Unit</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CRC</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Conformal Risk Control</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D2T</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Data-to-Text Generation</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ECE</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Expected Calibration Error</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F1</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Harmonic Mean of Precision and Recall</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FN / FP</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False Negative / False Positive</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FR / NFR</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Functional Requirement / Non-Functional Requirement</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GPU</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Graphics Processing Unit</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HHEM</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Hughes Hallucination Evaluation Model</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IDF</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Inverse Document Frequency</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IoU</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Intersection over Union</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JSON</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JavaScript Object Notation</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LAC</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Least Ambiguous Set-Valued Classifiers</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LLM</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Large Language Model</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LOTO</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Leave-One-Task-Out</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MRR</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Mean Reciprocal Rank</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NDCG</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Normalised Discounted Cumulative Gain</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NLI</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Natural Language Inference</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OOD</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Out-of-Distribution</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QA</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Question Answering</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RAG</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Retrieval-Augmented Generation</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RAM / VRAM</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Random-Access Memory / Video Random-Access Memory</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REST</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Representational State Transfer</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SDG</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United Nations Sustainable Development Goal</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SLIIT</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Sri Lanka Institute of Information Technology</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SUS</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System Usability Scale</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TAF</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Topic Assessment Form</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TP / TN</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True Positive / True Negative</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UAT</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User Acceptance Testing</w:t>
            </w:r>
          </w:p>
        </w:tc>
      </w:tr>
      <w:tr>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sz w:val="21"/>
              </w:rPr>
              <w:t>UI</w:t>
            </w:r>
          </w:p>
        </w:tc>
        <w:tc>
          <w:tcPr>
            <w:tcW w:type="dxa" w:w="4110"/>
            <w:vAlign w:val="center"/>
            <w:tcMar>
              <w:top w:w="50" w:type="dxa"/>
              <w:bottom w:w="50" w:type="dxa"/>
              <w:left w:w="80" w:type="dxa"/>
              <w:right w:w="80" w:type="dxa"/>
            </w:tcMar>
          </w:tcPr>
          <w:p>
            <w:pPr>
              <w:spacing w:before="20" w:after="20" w:line="240" w:lineRule="auto"/>
            </w:pPr>
            <w:r>
              <w:rPr>
                <w:rFonts w:ascii="Times New Roman" w:hAnsi="Times New Roman"/>
                <w:b w:val="0"/>
                <w:sz w:val="21"/>
              </w:rPr>
              <w:t>User Interface</w:t>
            </w:r>
          </w:p>
        </w:tc>
      </w:tr>
    </w:tbl>
    <w:p>
      <w:pPr>
        <w:spacing w:before="0" w:after="80"/>
      </w:pPr>
    </w:p>
    <w:p>
      <w:r>
        <w:br w:type="page"/>
      </w:r>
    </w:p>
    <w:p>
      <w:pPr>
        <w:keepNext/>
        <w:spacing w:before="240" w:after="240" w:line="240" w:lineRule="auto"/>
      </w:pPr>
      <w:r>
        <w:rPr>
          <w:rFonts w:ascii="Times New Roman" w:hAnsi="Times New Roman"/>
          <w:b/>
          <w:color w:val="000000"/>
          <w:sz w:val="28"/>
        </w:rPr>
        <w:t>LIST OF APPENDICES</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Appendix</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Description</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Page</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Appendix - A</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Extended Experimental Results, Production Calibration Artifact (</w:t>
            </w:r>
            <w:r>
              <w:rPr>
                <w:rFonts w:ascii="Times New Roman" w:hAnsi="Times New Roman"/>
                <w:b w:val="0"/>
                <w:sz w:val="21"/>
              </w:rPr>
              <w:t>c4_artifact.json</w:t>
            </w:r>
            <w:r>
              <w:rPr>
                <w:rFonts w:ascii="Times New Roman" w:hAnsi="Times New Roman"/>
                <w:b w:val="0"/>
                <w:sz w:val="21"/>
              </w:rPr>
              <w:t>), and Complete 50-Span Dual-Rater Blind Audit Table</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100</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Appendix - B</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Academic Integrity and Generative AI Use Disclosure Log</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104</w:t>
            </w:r>
          </w:p>
        </w:tc>
      </w:tr>
    </w:tbl>
    <w:p>
      <w:pPr>
        <w:spacing w:before="0" w:after="80"/>
      </w:pPr>
    </w:p>
    <w:p>
      <w:pPr>
        <w:sectPr>
          <w:footerReference w:type="default" r:id="rId10"/>
          <w:pgSz w:w="11906" w:h="16838"/>
          <w:pgMar w:top="1417" w:right="1417" w:bottom="2268" w:left="2268" w:header="720" w:footer="720" w:gutter="0"/>
          <w:cols w:space="720"/>
          <w:docGrid w:linePitch="360"/>
          <w:pgNumType w:fmt="lowerRoman" w:start="1"/>
        </w:sectPr>
      </w:pPr>
    </w:p>
    <w:p>
      <w:pPr>
        <w:keepNext/>
        <w:spacing w:before="240" w:after="240" w:line="240" w:lineRule="auto"/>
      </w:pPr>
      <w:r>
        <w:rPr>
          <w:rFonts w:ascii="Times New Roman" w:hAnsi="Times New Roman"/>
          <w:b/>
          <w:color w:val="000000"/>
          <w:sz w:val="28"/>
        </w:rPr>
        <w:t>1 INTRODUCTION</w:t>
      </w:r>
    </w:p>
    <w:p>
      <w:pPr>
        <w:keepNext/>
        <w:spacing w:before="200" w:after="120" w:line="240" w:lineRule="auto"/>
      </w:pPr>
      <w:r>
        <w:rPr>
          <w:rFonts w:ascii="Times New Roman" w:hAnsi="Times New Roman"/>
          <w:b/>
          <w:color w:val="000000"/>
          <w:sz w:val="24"/>
        </w:rPr>
        <w:t>1.1 Overall Project Context</w:t>
      </w:r>
    </w:p>
    <w:p>
      <w:pPr>
        <w:spacing w:before="0" w:after="120" w:line="360" w:lineRule="auto"/>
        <w:jc w:val="both"/>
      </w:pPr>
      <w:r>
        <w:rPr>
          <w:rFonts w:ascii="Times New Roman" w:hAnsi="Times New Roman"/>
          <w:b w:val="0"/>
          <w:sz w:val="24"/>
        </w:rPr>
        <w:t xml:space="preserve">Large Language Models (LLMs) have become the foundational interface for enterprise knowledge management, clinical decision support, legal document analysis, and automated customer assistance. Despite dramatic improvements in pre-training scale and instruction tuning, standalone parametric language models remain fundamentally prone to </w:t>
      </w:r>
      <w:r>
        <w:rPr>
          <w:rFonts w:ascii="Times New Roman" w:hAnsi="Times New Roman"/>
          <w:b w:val="0"/>
          <w:i/>
          <w:sz w:val="24"/>
        </w:rPr>
        <w:t>hallucination</w:t>
      </w:r>
      <w:r>
        <w:rPr>
          <w:rFonts w:ascii="Times New Roman" w:hAnsi="Times New Roman"/>
          <w:b w:val="0"/>
          <w:sz w:val="24"/>
        </w:rPr>
        <w:t xml:space="preserve">—the generation of fluent, authoritative, and syntactically coherent statements that are factually incorrect or unsupported by authoritative sources [1], [2]. To mitigate parametric fabrication, modern production deployments overwhelmingly adopt </w:t>
      </w:r>
      <w:r>
        <w:rPr>
          <w:rFonts w:ascii="Times New Roman" w:hAnsi="Times New Roman"/>
          <w:b/>
          <w:sz w:val="24"/>
        </w:rPr>
        <w:t>Retrieval-Augmented Generation (RAG)</w:t>
      </w:r>
      <w:r>
        <w:rPr>
          <w:rFonts w:ascii="Times New Roman" w:hAnsi="Times New Roman"/>
          <w:b w:val="0"/>
          <w:sz w:val="24"/>
        </w:rPr>
        <w:t xml:space="preserve"> [3]. In a standard RAG architecture, a user query first retrieves a set of relevant source passages from a verified document index; the language model is then prompted to synthesise its response strictly from the retrieved context.</w:t>
      </w:r>
    </w:p>
    <w:p>
      <w:pPr>
        <w:spacing w:before="0" w:after="120" w:line="360" w:lineRule="auto"/>
        <w:jc w:val="both"/>
      </w:pPr>
      <w:r>
        <w:rPr>
          <w:rFonts w:ascii="Times New Roman" w:hAnsi="Times New Roman"/>
          <w:b w:val="0"/>
          <w:sz w:val="24"/>
        </w:rPr>
        <w:t xml:space="preserve">While RAG substantially reduces open-ended fabrication compared to closed-book generation, empirical evidence proves that retrieval augmentation does not eliminate hallucinations. In their landmark corpus study introducing </w:t>
      </w:r>
      <w:r>
        <w:rPr>
          <w:rFonts w:ascii="Times New Roman" w:hAnsi="Times New Roman"/>
          <w:b/>
          <w:sz w:val="24"/>
        </w:rPr>
        <w:t>RAGTruth</w:t>
      </w:r>
      <w:r>
        <w:rPr>
          <w:rFonts w:ascii="Times New Roman" w:hAnsi="Times New Roman"/>
          <w:b w:val="0"/>
          <w:sz w:val="24"/>
        </w:rPr>
        <w:t xml:space="preserve">, Niu et al. [4] annotated 17,790 LLM responses generated across Question Answering (QA), Data-to-Text (D2T), and News Summarization tasks, revealing that </w:t>
      </w:r>
      <w:r>
        <w:rPr>
          <w:rFonts w:ascii="Times New Roman" w:hAnsi="Times New Roman"/>
          <w:b/>
          <w:sz w:val="24"/>
        </w:rPr>
        <w:t>43.1% of RAG responses still contain at least one hallucinated span</w:t>
      </w:r>
      <w:r>
        <w:rPr>
          <w:rFonts w:ascii="Times New Roman" w:hAnsi="Times New Roman"/>
          <w:b w:val="0"/>
          <w:sz w:val="24"/>
        </w:rPr>
        <w:t>. Crucially, RAG hallucinations manifest in two structurally distinct failure modes that require opposite human interventions: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Context Conflicts (`Evident Conflict` and `Subtle Conflict`):</w:t>
      </w:r>
      <w:r>
        <w:rPr>
          <w:rFonts w:ascii="Times New Roman" w:hAnsi="Times New Roman"/>
          <w:b w:val="0"/>
          <w:sz w:val="24"/>
        </w:rPr>
        <w:t xml:space="preserve"> The retrieved context contains the relevant fact, but the generator misreads, inverts, or numerically distorts it (for example, stating that an event occurred in </w:t>
      </w:r>
      <w:r>
        <w:rPr>
          <w:rFonts w:ascii="Times New Roman" w:hAnsi="Times New Roman"/>
          <w:b w:val="0"/>
          <w:i/>
          <w:sz w:val="24"/>
        </w:rPr>
        <w:t>March 1925</w:t>
      </w:r>
      <w:r>
        <w:rPr>
          <w:rFonts w:ascii="Times New Roman" w:hAnsi="Times New Roman"/>
          <w:b w:val="0"/>
          <w:sz w:val="24"/>
        </w:rPr>
        <w:t xml:space="preserve"> when Sentence 1 of the retrieved passage explicitly states </w:t>
      </w:r>
      <w:r>
        <w:rPr>
          <w:rFonts w:ascii="Times New Roman" w:hAnsi="Times New Roman"/>
          <w:b w:val="0"/>
          <w:i/>
          <w:sz w:val="24"/>
        </w:rPr>
        <w:t>March 1889</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Baseless Fabrications (`Evident Baseless Info` and `Subtle Baseless Info`):</w:t>
      </w:r>
      <w:r>
        <w:rPr>
          <w:rFonts w:ascii="Times New Roman" w:hAnsi="Times New Roman"/>
          <w:b w:val="0"/>
          <w:sz w:val="24"/>
        </w:rPr>
        <w:t xml:space="preserve"> The generator introduces extrinsic claims—drawn from parametric memory or speculative extrapolation—for which </w:t>
      </w:r>
      <w:r>
        <w:rPr>
          <w:rFonts w:ascii="Times New Roman" w:hAnsi="Times New Roman"/>
          <w:b/>
          <w:sz w:val="24"/>
        </w:rPr>
        <w:t>no supporting or contradicting sentence exists anywhere in the retrieved context</w:t>
      </w:r>
      <w:r>
        <w:rPr>
          <w:rFonts w:ascii="Times New Roman" w:hAnsi="Times New Roman"/>
          <w:b w:val="0"/>
          <w:sz w:val="24"/>
        </w:rPr>
        <w:t>.</w:t>
      </w:r>
    </w:p>
    <w:p>
      <w:pPr>
        <w:spacing w:before="0" w:after="120" w:line="360" w:lineRule="auto"/>
        <w:jc w:val="both"/>
      </w:pPr>
      <w:r>
        <w:rPr>
          <w:rFonts w:ascii="Times New Roman" w:hAnsi="Times New Roman"/>
          <w:b w:val="0"/>
          <w:sz w:val="24"/>
        </w:rPr>
        <w:t>When RAG systems are deployed in high-stakes domains such as healthcare, financial auditing, or legal compliance, an undetected hallucination carries severe operational and regulatory consequences. However, existing industrial evaluation frameworks—such as Ragas [5], TruLens [6], Vectara's Hughes Hallucination Evaluation Model (HHEM) [7], and prompt-based LLM-as-a-Judge pipelines [8]—suffer from four systemic deficiencies: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Response-Level Granularity:</w:t>
      </w:r>
      <w:r>
        <w:rPr>
          <w:rFonts w:ascii="Times New Roman" w:hAnsi="Times New Roman"/>
          <w:b w:val="0"/>
          <w:sz w:val="24"/>
        </w:rPr>
        <w:t xml:space="preserve"> Most evaluators return a single scalar faithfulness score (e.g., 0.64) for an entire multi-paragraph answer without identifying </w:t>
      </w:r>
      <w:r>
        <w:rPr>
          <w:rFonts w:ascii="Times New Roman" w:hAnsi="Times New Roman"/>
          <w:b w:val="0"/>
          <w:i/>
          <w:sz w:val="24"/>
        </w:rPr>
        <w:t>which specific words or clauses</w:t>
      </w:r>
      <w:r>
        <w:rPr>
          <w:rFonts w:ascii="Times New Roman" w:hAnsi="Times New Roman"/>
          <w:b w:val="0"/>
          <w:sz w:val="24"/>
        </w:rPr>
        <w:t xml:space="preserve"> are hallucinated.</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Miscalibrated Probabilities:</w:t>
      </w:r>
      <w:r>
        <w:rPr>
          <w:rFonts w:ascii="Times New Roman" w:hAnsi="Times New Roman"/>
          <w:b w:val="0"/>
          <w:sz w:val="24"/>
        </w:rPr>
        <w:t xml:space="preserve"> Neural sequence classifiers and cross-encoders emit raw softmax logits that do not correspond to true empirical error frequencies, preventing risk-aware thresholding [9].</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Absence of Finite-Sample Guarantees or Shift Detection:</w:t>
      </w:r>
      <w:r>
        <w:rPr>
          <w:rFonts w:ascii="Times New Roman" w:hAnsi="Times New Roman"/>
          <w:b w:val="0"/>
          <w:sz w:val="24"/>
        </w:rPr>
        <w:t xml:space="preserve"> When split conformal prediction [10], [11] is applied naively, its finite-sample coverage guarantee (1 - α) holds only if test inputs remain exchangeable with the calibration distribution. Under domain shift (for instance, transferring from RAGTruth to RAGBench [12]), empirical coverage collapses silently without warning the operator.</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Lack of Calibrated Evidence Grounding and No-Evidence Abstention:</w:t>
      </w:r>
      <w:r>
        <w:rPr>
          <w:rFonts w:ascii="Times New Roman" w:hAnsi="Times New Roman"/>
          <w:b w:val="0"/>
          <w:sz w:val="24"/>
        </w:rPr>
        <w:t xml:space="preserve"> Highlighting a suspicious span in the generated answer solves only half of the verification problem. To audit a flagged claim, a human reviewer must still read through the entire retrieved context—which averages </w:t>
      </w:r>
      <w:r>
        <w:rPr>
          <w:rFonts w:ascii="Times New Roman" w:hAnsi="Times New Roman"/>
          <w:b/>
          <w:sz w:val="24"/>
        </w:rPr>
        <w:t>19.05 sentences per span</w:t>
      </w:r>
      <w:r>
        <w:rPr>
          <w:rFonts w:ascii="Times New Roman" w:hAnsi="Times New Roman"/>
          <w:b w:val="0"/>
          <w:sz w:val="24"/>
        </w:rPr>
        <w:t xml:space="preserve"> (and up to 89 sentences) on RAGTruth—to locate the relevant source sentence or confirm that the claim is completely baseless.</w:t>
      </w:r>
    </w:p>
    <w:p>
      <w:pPr>
        <w:spacing w:before="0" w:after="120" w:line="360" w:lineRule="auto"/>
        <w:jc w:val="both"/>
      </w:pPr>
      <w:r>
        <w:rPr>
          <w:rFonts w:ascii="Times New Roman" w:hAnsi="Times New Roman"/>
          <w:b w:val="0"/>
          <w:sz w:val="24"/>
        </w:rPr>
        <w:t xml:space="preserve">To address these four interlocking limitations within a single unified software platform, Research Group </w:t>
      </w:r>
      <w:r>
        <w:rPr>
          <w:rFonts w:ascii="Times New Roman" w:hAnsi="Times New Roman"/>
          <w:b/>
          <w:sz w:val="24"/>
        </w:rPr>
        <w:t>R26-DS-018</w:t>
      </w:r>
      <w:r>
        <w:rPr>
          <w:rFonts w:ascii="Times New Roman" w:hAnsi="Times New Roman"/>
          <w:b w:val="0"/>
          <w:sz w:val="24"/>
        </w:rPr>
        <w:t xml:space="preserve"> developed </w:t>
      </w:r>
      <w:r>
        <w:rPr>
          <w:rFonts w:ascii="Times New Roman" w:hAnsi="Times New Roman"/>
          <w:b/>
          <w:sz w:val="24"/>
        </w:rPr>
        <w:t>TrustRAG: Span-Level Calibrated Hallucination Detection for Retrieval-Augmented Generation</w:t>
      </w:r>
      <w:r>
        <w:rPr>
          <w:rFonts w:ascii="Times New Roman" w:hAnsi="Times New Roman"/>
          <w:b w:val="0"/>
          <w:sz w:val="24"/>
        </w:rPr>
        <w:t>. TrustRAG is architected as a four-stage, contract-driven verification pipeline governed by a single frozen Pydantic data schema (</w:t>
      </w:r>
      <w:r>
        <w:rPr>
          <w:rFonts w:ascii="Times New Roman" w:hAnsi="Times New Roman"/>
          <w:b w:val="0"/>
          <w:sz w:val="24"/>
        </w:rPr>
        <w:t>src/common/schema.py</w:t>
      </w:r>
      <w:r>
        <w:rPr>
          <w:rFonts w:ascii="Times New Roman" w:hAnsi="Times New Roman"/>
          <w:b w:val="0"/>
          <w:sz w:val="24"/>
        </w:rPr>
        <w:t>) and verified by 861 automated pytest regression tests:</w:t>
      </w:r>
    </w:p>
    <w:p>
      <w:pPr>
        <w:keepNext/>
        <w:spacing w:before="160" w:after="80" w:line="240" w:lineRule="auto"/>
        <w:jc w:val="center"/>
      </w:pPr>
      <w:r>
        <w:rPr>
          <w:rFonts w:ascii="Times New Roman" w:hAnsi="Times New Roman"/>
          <w:b w:val="0"/>
          <w:sz w:val="22"/>
        </w:rPr>
        <w:t>Table 1.1: Ownership and Interface Boundaries of the Four TrustRAG Research Components.</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Component</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Owner &amp; Student ID</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Core Research &amp; Engineering Responsibility</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Primary Frozen Schema Fields (</w:t>
            </w:r>
            <w:r>
              <w:rPr>
                <w:rFonts w:ascii="Times New Roman" w:hAnsi="Times New Roman"/>
                <w:b/>
                <w:sz w:val="21"/>
              </w:rPr>
              <w:t>src/common/schema.py</w:t>
            </w:r>
            <w:r>
              <w:rPr>
                <w:rFonts w:ascii="Times New Roman" w:hAnsi="Times New Roman"/>
                <w:b/>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Component 1 (C1)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Wimukthi Gunarathna (</w:t>
            </w:r>
            <w:r>
              <w:rPr>
                <w:rFonts w:ascii="Times New Roman" w:hAnsi="Times New Roman"/>
                <w:b w:val="0"/>
                <w:sz w:val="21"/>
              </w:rPr>
              <w:t>IT22060976</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Fine-tuned </w:t>
            </w:r>
            <w:r>
              <w:rPr>
                <w:rFonts w:ascii="Times New Roman" w:hAnsi="Times New Roman"/>
                <w:b w:val="0"/>
                <w:sz w:val="21"/>
              </w:rPr>
              <w:t>ModernBERT-base</w:t>
            </w:r>
            <w:r>
              <w:rPr>
                <w:rFonts w:ascii="Times New Roman" w:hAnsi="Times New Roman"/>
                <w:b w:val="0"/>
                <w:sz w:val="21"/>
              </w:rPr>
              <w:t xml:space="preserve"> token-level sequence detector with masked cross-entropy loss and character-offset span decoding (0.7623 example F1).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Span.start</w:t>
            </w:r>
            <w:r>
              <w:rPr>
                <w:rFonts w:ascii="Times New Roman" w:hAnsi="Times New Roman"/>
                <w:b w:val="0"/>
                <w:sz w:val="21"/>
              </w:rPr>
              <w:t xml:space="preserve">, </w:t>
            </w:r>
            <w:r>
              <w:rPr>
                <w:rFonts w:ascii="Times New Roman" w:hAnsi="Times New Roman"/>
                <w:b w:val="0"/>
                <w:sz w:val="21"/>
              </w:rPr>
              <w:t>Span.end</w:t>
            </w:r>
            <w:r>
              <w:rPr>
                <w:rFonts w:ascii="Times New Roman" w:hAnsi="Times New Roman"/>
                <w:b w:val="0"/>
                <w:sz w:val="21"/>
              </w:rPr>
              <w:t xml:space="preserve">, </w:t>
            </w:r>
            <w:r>
              <w:rPr>
                <w:rFonts w:ascii="Times New Roman" w:hAnsi="Times New Roman"/>
                <w:b w:val="0"/>
                <w:sz w:val="21"/>
              </w:rPr>
              <w:t>Span.text</w:t>
            </w:r>
            <w:r>
              <w:rPr>
                <w:rFonts w:ascii="Times New Roman" w:hAnsi="Times New Roman"/>
                <w:b w:val="0"/>
                <w:sz w:val="21"/>
              </w:rPr>
              <w:t xml:space="preserve">, </w:t>
            </w:r>
            <w:r>
              <w:rPr>
                <w:rFonts w:ascii="Times New Roman" w:hAnsi="Times New Roman"/>
                <w:b w:val="0"/>
                <w:sz w:val="21"/>
              </w:rPr>
              <w:t>Span.token_probs</w:t>
            </w:r>
            <w:r>
              <w:rPr>
                <w:rFonts w:ascii="Times New Roman" w:hAnsi="Times New Roman"/>
                <w:b w:val="0"/>
                <w:sz w:val="21"/>
              </w:rPr>
              <w:t xml:space="preserve">, </w:t>
            </w:r>
            <w:r>
              <w:rPr>
                <w:rFonts w:ascii="Times New Roman" w:hAnsi="Times New Roman"/>
                <w:b w:val="0"/>
                <w:sz w:val="21"/>
              </w:rPr>
              <w:t>Span.span_score</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Component 2 (C2)</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Sadini Wanniarachchi (</w:t>
            </w:r>
            <w:r>
              <w:rPr>
                <w:rFonts w:ascii="Times New Roman" w:hAnsi="Times New Roman"/>
                <w:b w:val="0"/>
                <w:sz w:val="21"/>
              </w:rPr>
              <w:t>IT22592546</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Post-hoc probability calibration (Platt scaling), split conformal tri-state classification (</w:t>
            </w:r>
            <w:r>
              <w:rPr>
                <w:rFonts w:ascii="Times New Roman" w:hAnsi="Times New Roman"/>
                <w:b w:val="0"/>
                <w:sz w:val="21"/>
              </w:rPr>
              <w:t>FLAG</w:t>
            </w:r>
            <w:r>
              <w:rPr>
                <w:rFonts w:ascii="Times New Roman" w:hAnsi="Times New Roman"/>
                <w:b w:val="0"/>
                <w:sz w:val="21"/>
              </w:rPr>
              <w:t xml:space="preserve">, </w:t>
            </w:r>
            <w:r>
              <w:rPr>
                <w:rFonts w:ascii="Times New Roman" w:hAnsi="Times New Roman"/>
                <w:b w:val="0"/>
                <w:sz w:val="21"/>
              </w:rPr>
              <w:t>ABSTAIN</w:t>
            </w:r>
            <w:r>
              <w:rPr>
                <w:rFonts w:ascii="Times New Roman" w:hAnsi="Times New Roman"/>
                <w:b w:val="0"/>
                <w:sz w:val="21"/>
              </w:rPr>
              <w:t xml:space="preserve">, </w:t>
            </w:r>
            <w:r>
              <w:rPr>
                <w:rFonts w:ascii="Times New Roman" w:hAnsi="Times New Roman"/>
                <w:b w:val="0"/>
                <w:sz w:val="21"/>
              </w:rPr>
              <w:t>PASS</w:t>
            </w:r>
            <w:r>
              <w:rPr>
                <w:rFonts w:ascii="Times New Roman" w:hAnsi="Times New Roman"/>
                <w:b w:val="0"/>
                <w:sz w:val="21"/>
              </w:rPr>
              <w:t>), and a one-sided run-time exchangeability gate (</w:t>
            </w:r>
            <w:r>
              <w:rPr>
                <w:rFonts w:ascii="Times New Roman" w:hAnsi="Times New Roman"/>
                <w:b w:val="0"/>
                <w:sz w:val="21"/>
              </w:rPr>
              <w:t>DistributionCheck</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Span.calibrated_score</w:t>
            </w:r>
            <w:r>
              <w:rPr>
                <w:rFonts w:ascii="Times New Roman" w:hAnsi="Times New Roman"/>
                <w:b w:val="0"/>
                <w:sz w:val="21"/>
              </w:rPr>
              <w:t xml:space="preserve">, </w:t>
            </w:r>
            <w:r>
              <w:rPr>
                <w:rFonts w:ascii="Times New Roman" w:hAnsi="Times New Roman"/>
                <w:b w:val="0"/>
                <w:sz w:val="21"/>
              </w:rPr>
              <w:t>Span.conformal_decision</w:t>
            </w:r>
            <w:r>
              <w:rPr>
                <w:rFonts w:ascii="Times New Roman" w:hAnsi="Times New Roman"/>
                <w:b w:val="0"/>
                <w:sz w:val="21"/>
              </w:rPr>
              <w:t xml:space="preserve">, </w:t>
            </w:r>
            <w:r>
              <w:rPr>
                <w:rFonts w:ascii="Times New Roman" w:hAnsi="Times New Roman"/>
                <w:b w:val="0"/>
                <w:sz w:val="21"/>
              </w:rPr>
              <w:t>Span.prediction_set</w:t>
            </w:r>
            <w:r>
              <w:rPr>
                <w:rFonts w:ascii="Times New Roman" w:hAnsi="Times New Roman"/>
                <w:b w:val="0"/>
                <w:sz w:val="21"/>
              </w:rPr>
              <w:t xml:space="preserve">, </w:t>
            </w:r>
            <w:r>
              <w:rPr>
                <w:rFonts w:ascii="Times New Roman" w:hAnsi="Times New Roman"/>
                <w:b w:val="0"/>
                <w:sz w:val="21"/>
              </w:rPr>
              <w:t>AnalysisResult.guarantee_applies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Component 3 (C3)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Ranya Sivakumar (</w:t>
            </w:r>
            <w:r>
              <w:rPr>
                <w:rFonts w:ascii="Times New Roman" w:hAnsi="Times New Roman"/>
                <w:b w:val="0"/>
                <w:sz w:val="21"/>
              </w:rPr>
              <w:t>IT22607232</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Calibration-consistent natural-language explanation generation with risk-monotonic linguistic hedging and bounded escalation on C2 abstentions.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Span.error_type</w:t>
            </w:r>
            <w:r>
              <w:rPr>
                <w:rFonts w:ascii="Times New Roman" w:hAnsi="Times New Roman"/>
                <w:b w:val="0"/>
                <w:sz w:val="21"/>
              </w:rPr>
              <w:t xml:space="preserve">, </w:t>
            </w:r>
            <w:r>
              <w:rPr>
                <w:rFonts w:ascii="Times New Roman" w:hAnsi="Times New Roman"/>
                <w:b w:val="0"/>
                <w:sz w:val="21"/>
              </w:rPr>
              <w:t>Span.explanation</w:t>
            </w:r>
            <w:r>
              <w:rPr>
                <w:rFonts w:ascii="Times New Roman" w:hAnsi="Times New Roman"/>
                <w:b w:val="0"/>
                <w:sz w:val="21"/>
              </w:rPr>
              <w:t xml:space="preserve">, </w:t>
            </w:r>
            <w:r>
              <w:rPr>
                <w:rFonts w:ascii="Times New Roman" w:hAnsi="Times New Roman"/>
                <w:b w:val="0"/>
                <w:sz w:val="21"/>
              </w:rPr>
              <w:t>Span.escalated</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Component 4 (C4)</w:t>
            </w:r>
            <w:r>
              <w:rPr>
                <w:rFonts w:ascii="Times New Roman" w:hAnsi="Times New Roman"/>
                <w:b w:val="0"/>
                <w:sz w:val="21"/>
              </w:rPr>
              <w:t xml:space="preserve"> </w:t>
            </w:r>
            <w:r>
              <w:rPr>
                <w:rFonts w:ascii="Times New Roman" w:hAnsi="Times New Roman"/>
                <w:b w:val="0"/>
                <w:i/>
                <w:sz w:val="21"/>
              </w:rPr>
              <w:t>(This Thesis)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 M. S. N. Rathnasiri (</w:t>
            </w:r>
            <w:r>
              <w:rPr>
                <w:rFonts w:ascii="Times New Roman" w:hAnsi="Times New Roman"/>
                <w:b w:val="0"/>
                <w:sz w:val="21"/>
              </w:rPr>
              <w:t>IT22047724</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Retrieval-attribution alignment, split conformal evidence prediction sets (70.63% reading reduction at 90.03% coverage), calibrated no-evidence abstention, and C1×C2×C4 tie-break fusion (+5.96 F1 pts).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Span.evidence_sentence</w:t>
            </w:r>
            <w:r>
              <w:rPr>
                <w:rFonts w:ascii="Times New Roman" w:hAnsi="Times New Roman"/>
                <w:b w:val="0"/>
                <w:sz w:val="21"/>
              </w:rPr>
              <w:t xml:space="preserve">, </w:t>
            </w:r>
            <w:r>
              <w:rPr>
                <w:rFonts w:ascii="Times New Roman" w:hAnsi="Times New Roman"/>
                <w:b w:val="0"/>
                <w:sz w:val="21"/>
              </w:rPr>
              <w:t>Span.evidence_index</w:t>
            </w:r>
            <w:r>
              <w:rPr>
                <w:rFonts w:ascii="Times New Roman" w:hAnsi="Times New Roman"/>
                <w:b w:val="0"/>
                <w:sz w:val="21"/>
              </w:rPr>
              <w:t xml:space="preserve">, </w:t>
            </w:r>
            <w:r>
              <w:rPr>
                <w:rFonts w:ascii="Times New Roman" w:hAnsi="Times New Roman"/>
                <w:b w:val="0"/>
                <w:sz w:val="21"/>
              </w:rPr>
              <w:t>Span.entailment_score</w:t>
            </w:r>
            <w:r>
              <w:rPr>
                <w:rFonts w:ascii="Times New Roman" w:hAnsi="Times New Roman"/>
                <w:b w:val="0"/>
                <w:sz w:val="21"/>
              </w:rPr>
              <w:t xml:space="preserve">, </w:t>
            </w:r>
            <w:r>
              <w:rPr>
                <w:rFonts w:ascii="Times New Roman" w:hAnsi="Times New Roman"/>
                <w:b w:val="0"/>
                <w:sz w:val="21"/>
              </w:rPr>
              <w:t>AnalysisResult.attribution_checked</w:t>
            </w:r>
          </w:p>
        </w:tc>
      </w:tr>
    </w:tbl>
    <w:p>
      <w:pPr>
        <w:spacing w:before="0" w:after="80"/>
      </w:pPr>
    </w:p>
    <w:p>
      <w:pPr>
        <w:keepNext/>
        <w:spacing w:before="200" w:after="120" w:line="240" w:lineRule="auto"/>
      </w:pPr>
      <w:r>
        <w:rPr>
          <w:rFonts w:ascii="Times New Roman" w:hAnsi="Times New Roman"/>
          <w:b/>
          <w:color w:val="000000"/>
          <w:sz w:val="24"/>
        </w:rPr>
        <w:t>1.2 Individual Component Context</w:t>
      </w:r>
    </w:p>
    <w:p>
      <w:pPr>
        <w:spacing w:before="0" w:after="120" w:line="360" w:lineRule="auto"/>
        <w:jc w:val="both"/>
      </w:pPr>
      <w:r>
        <w:rPr>
          <w:rFonts w:ascii="Times New Roman" w:hAnsi="Times New Roman"/>
          <w:b w:val="0"/>
          <w:sz w:val="24"/>
        </w:rPr>
        <w:t xml:space="preserve">Within the TrustRAG architecture, </w:t>
      </w:r>
      <w:r>
        <w:rPr>
          <w:rFonts w:ascii="Times New Roman" w:hAnsi="Times New Roman"/>
          <w:b/>
          <w:sz w:val="24"/>
        </w:rPr>
        <w:t>Component 4 (Retrieval-Attribution Alignment and Evidence Grounding)</w:t>
      </w:r>
      <w:r>
        <w:rPr>
          <w:rFonts w:ascii="Times New Roman" w:hAnsi="Times New Roman"/>
          <w:b w:val="0"/>
          <w:sz w:val="24"/>
        </w:rPr>
        <w:t xml:space="preserve">—the subject of this individual thesis—operates at the crucial bridge between </w:t>
      </w:r>
      <w:r>
        <w:rPr>
          <w:rFonts w:ascii="Times New Roman" w:hAnsi="Times New Roman"/>
          <w:b w:val="0"/>
          <w:i/>
          <w:sz w:val="24"/>
        </w:rPr>
        <w:t>answer-side span detection</w:t>
      </w:r>
      <w:r>
        <w:rPr>
          <w:rFonts w:ascii="Times New Roman" w:hAnsi="Times New Roman"/>
          <w:b w:val="0"/>
          <w:sz w:val="24"/>
        </w:rPr>
        <w:t xml:space="preserve"> (Components 1 and 2) and </w:t>
      </w:r>
      <w:r>
        <w:rPr>
          <w:rFonts w:ascii="Times New Roman" w:hAnsi="Times New Roman"/>
          <w:b w:val="0"/>
          <w:i/>
          <w:sz w:val="24"/>
        </w:rPr>
        <w:t>source-side human verification</w:t>
      </w:r>
      <w:r>
        <w:rPr>
          <w:rFonts w:ascii="Times New Roman" w:hAnsi="Times New Roman"/>
          <w:b w:val="0"/>
          <w:sz w:val="24"/>
        </w:rPr>
        <w:t>. Once Component 1 localises candidate spans s_1, \dots, s_k within the generated answer and Component 2 assigns each span a calibrated hallucination probability and a conformal decision (</w:t>
      </w:r>
      <w:r>
        <w:rPr>
          <w:rFonts w:ascii="Times New Roman" w:hAnsi="Times New Roman"/>
          <w:b w:val="0"/>
          <w:sz w:val="24"/>
        </w:rPr>
        <w:t>FLAG</w:t>
      </w:r>
      <w:r>
        <w:rPr>
          <w:rFonts w:ascii="Times New Roman" w:hAnsi="Times New Roman"/>
          <w:b w:val="0"/>
          <w:sz w:val="24"/>
        </w:rPr>
        <w:t xml:space="preserve">, </w:t>
      </w:r>
      <w:r>
        <w:rPr>
          <w:rFonts w:ascii="Times New Roman" w:hAnsi="Times New Roman"/>
          <w:b w:val="0"/>
          <w:sz w:val="24"/>
        </w:rPr>
        <w:t>ABSTAIN</w:t>
      </w:r>
      <w:r>
        <w:rPr>
          <w:rFonts w:ascii="Times New Roman" w:hAnsi="Times New Roman"/>
          <w:b w:val="0"/>
          <w:sz w:val="24"/>
        </w:rPr>
        <w:t xml:space="preserve">, or </w:t>
      </w:r>
      <w:r>
        <w:rPr>
          <w:rFonts w:ascii="Times New Roman" w:hAnsi="Times New Roman"/>
          <w:b w:val="0"/>
          <w:sz w:val="24"/>
        </w:rPr>
        <w:t>PASS</w:t>
      </w:r>
      <w:r>
        <w:rPr>
          <w:rFonts w:ascii="Times New Roman" w:hAnsi="Times New Roman"/>
          <w:b w:val="0"/>
          <w:sz w:val="24"/>
        </w:rPr>
        <w:t>), a human auditor or downstream automated workflow faces an immediate evidentiary question:</w:t>
      </w:r>
    </w:p>
    <w:p>
      <w:pPr>
        <w:spacing w:before="80" w:after="80" w:line="240" w:lineRule="auto"/>
        <w:ind w:left="567" w:right="340"/>
      </w:pPr>
      <w:r>
        <w:rPr>
          <w:rFonts w:ascii="Times New Roman" w:hAnsi="Times New Roman"/>
          <w:b w:val="0"/>
          <w:i/>
          <w:sz w:val="23"/>
        </w:rPr>
        <w:t>Which specific sentence(s) in the retrieved source context D = (c_1, c_2, \dots, c_m) settle this span—or is the span a baseless fabrication with no corresponding evidence anywhere in D?</w:t>
      </w:r>
    </w:p>
    <w:p>
      <w:pPr>
        <w:spacing w:before="0" w:after="120" w:line="360" w:lineRule="auto"/>
        <w:jc w:val="both"/>
      </w:pPr>
      <w:r>
        <w:rPr>
          <w:rFonts w:ascii="Times New Roman" w:hAnsi="Times New Roman"/>
          <w:b w:val="0"/>
          <w:sz w:val="24"/>
        </w:rPr>
        <w:t>At first glance, matching a flagged span s_i to a context sentence c_j ∈ D might appear to be a routine application of semantic similarity or Natural Language Inference (NLI). However, a rigorous investigation reveals three fundamental scientific and engineering challenges that make retrieval-attribution alignment for hallucinated spans uniquely difficult:</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The Supervision &amp; Reference Problem (Human Evidence Quotes Are Not Verbatim):</w:t>
      </w:r>
    </w:p>
    <w:p>
      <w:pPr>
        <w:spacing w:before="0" w:after="120" w:line="360" w:lineRule="auto"/>
        <w:jc w:val="both"/>
      </w:pPr>
      <w:r>
        <w:rPr>
          <w:rFonts w:ascii="Times New Roman" w:hAnsi="Times New Roman"/>
          <w:b w:val="0"/>
          <w:sz w:val="24"/>
        </w:rPr>
        <w:t xml:space="preserve">Benchmark datasets such as RAGTruth include human annotator notes containing an </w:t>
      </w:r>
      <w:r>
        <w:rPr>
          <w:rFonts w:ascii="Times New Roman" w:hAnsi="Times New Roman"/>
          <w:b w:val="0"/>
          <w:sz w:val="24"/>
        </w:rPr>
        <w:t>Original:</w:t>
      </w:r>
      <w:r>
        <w:rPr>
          <w:rFonts w:ascii="Times New Roman" w:hAnsi="Times New Roman"/>
          <w:b w:val="0"/>
          <w:sz w:val="24"/>
        </w:rPr>
        <w:t xml:space="preserve"> field that quotes the source text against which a hallucinated span was judged. Prior studies have largely ignored this supervision or assumed that </w:t>
      </w:r>
      <w:r>
        <w:rPr>
          <w:rFonts w:ascii="Times New Roman" w:hAnsi="Times New Roman"/>
          <w:b w:val="0"/>
          <w:sz w:val="24"/>
        </w:rPr>
        <w:t>Original:</w:t>
      </w:r>
      <w:r>
        <w:rPr>
          <w:rFonts w:ascii="Times New Roman" w:hAnsi="Times New Roman"/>
          <w:b w:val="0"/>
          <w:sz w:val="24"/>
        </w:rPr>
        <w:t xml:space="preserve"> strings can be matched to context sentences via simple substring search. In Layer 1 of this thesis (</w:t>
      </w:r>
      <w:r>
        <w:rPr>
          <w:rFonts w:ascii="Times New Roman" w:hAnsi="Times New Roman"/>
          <w:b w:val="0"/>
          <w:sz w:val="24"/>
        </w:rPr>
        <w:t>src/c4_attribution/evidence_audit.py</w:t>
      </w:r>
      <w:r>
        <w:rPr>
          <w:rFonts w:ascii="Times New Roman" w:hAnsi="Times New Roman"/>
          <w:b w:val="0"/>
          <w:sz w:val="24"/>
        </w:rPr>
        <w:t xml:space="preserve">), we audit all 1,214 calibration spans and 1,533 test spans on Component 1's frozen splits and discover that </w:t>
      </w:r>
      <w:r>
        <w:rPr>
          <w:rFonts w:ascii="Times New Roman" w:hAnsi="Times New Roman"/>
          <w:b/>
          <w:sz w:val="24"/>
        </w:rPr>
        <w:t>only 50.68% of attributable human evidence quotes appear verbatim in the source context</w:t>
      </w:r>
      <w:r>
        <w:rPr>
          <w:rFonts w:ascii="Times New Roman" w:hAnsi="Times New Roman"/>
          <w:b w:val="0"/>
          <w:sz w:val="24"/>
        </w:rPr>
        <w:t>. Human annotators routinely trim clauses, normalise whitespace, paraphrase, or combine multi-line structured JSON entries. Evaluating an attribution model without first auditing and formalising the reference matching protocol means scoring a model against a moving target.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The Forced-Citation Fallacy vs. Calibrated No-Evidence Abstention:</w:t>
      </w:r>
    </w:p>
    <w:p>
      <w:pPr>
        <w:spacing w:before="0" w:after="120" w:line="360" w:lineRule="auto"/>
        <w:jc w:val="both"/>
      </w:pPr>
      <w:r>
        <w:rPr>
          <w:rFonts w:ascii="Times New Roman" w:hAnsi="Times New Roman"/>
          <w:b w:val="0"/>
          <w:sz w:val="24"/>
        </w:rPr>
        <w:t>Standard attribution utilities—including the lexical nearest-neighbour baseline in Component 3 (</w:t>
      </w:r>
      <w:r>
        <w:rPr>
          <w:rFonts w:ascii="Times New Roman" w:hAnsi="Times New Roman"/>
          <w:b w:val="0"/>
          <w:sz w:val="24"/>
        </w:rPr>
        <w:t>best_matching_sentence</w:t>
      </w:r>
      <w:r>
        <w:rPr>
          <w:rFonts w:ascii="Times New Roman" w:hAnsi="Times New Roman"/>
          <w:b w:val="0"/>
          <w:sz w:val="24"/>
        </w:rPr>
        <w:t>) and dense bi-encoder retrieval—compute \arg\max_{j} score(s_i, c_j) and unconditionally return the highest-scoring sentence c_{j^</w:t>
      </w:r>
      <w:r>
        <w:rPr>
          <w:rFonts w:ascii="Times New Roman" w:hAnsi="Times New Roman"/>
          <w:b w:val="0"/>
          <w:i/>
          <w:sz w:val="24"/>
        </w:rPr>
        <w:t xml:space="preserve">}. When a span is an </w:t>
      </w:r>
      <w:r>
        <w:rPr>
          <w:rFonts w:ascii="Times New Roman" w:hAnsi="Times New Roman"/>
          <w:b w:val="0"/>
          <w:sz w:val="24"/>
        </w:rPr>
        <w:t>Evident Conflict</w:t>
      </w:r>
      <w:r>
        <w:rPr>
          <w:rFonts w:ascii="Times New Roman" w:hAnsi="Times New Roman"/>
          <w:b w:val="0"/>
          <w:i/>
          <w:sz w:val="24"/>
        </w:rPr>
        <w:t>, pointing to c_{j^</w:t>
      </w:r>
      <w:r>
        <w:rPr>
          <w:rFonts w:ascii="Times New Roman" w:hAnsi="Times New Roman"/>
          <w:b w:val="0"/>
          <w:sz w:val="24"/>
        </w:rPr>
        <w:t>} is helpful because c_{j^</w:t>
      </w:r>
      <w:r>
        <w:rPr>
          <w:rFonts w:ascii="Times New Roman" w:hAnsi="Times New Roman"/>
          <w:b w:val="0"/>
          <w:i/>
          <w:sz w:val="24"/>
        </w:rPr>
        <w:t xml:space="preserve">} directly contradicts the span. However, when a span is </w:t>
      </w:r>
      <w:r>
        <w:rPr>
          <w:rFonts w:ascii="Times New Roman" w:hAnsi="Times New Roman"/>
          <w:b w:val="0"/>
          <w:sz w:val="24"/>
        </w:rPr>
        <w:t>Evident Baseless Info</w:t>
      </w:r>
      <w:r>
        <w:rPr>
          <w:rFonts w:ascii="Times New Roman" w:hAnsi="Times New Roman"/>
          <w:b w:val="0"/>
          <w:i/>
          <w:sz w:val="24"/>
        </w:rPr>
        <w:t xml:space="preserve"> or </w:t>
      </w:r>
      <w:r>
        <w:rPr>
          <w:rFonts w:ascii="Times New Roman" w:hAnsi="Times New Roman"/>
          <w:b w:val="0"/>
          <w:sz w:val="24"/>
        </w:rPr>
        <w:t>Subtle Baseless Info</w:t>
      </w:r>
      <w:r>
        <w:rPr>
          <w:rFonts w:ascii="Times New Roman" w:hAnsi="Times New Roman"/>
          <w:b w:val="0"/>
          <w:i/>
          <w:sz w:val="24"/>
        </w:rPr>
        <w:t xml:space="preserve">—which account for </w:t>
      </w:r>
      <w:r>
        <w:rPr>
          <w:rFonts w:ascii="Times New Roman" w:hAnsi="Times New Roman"/>
          <w:b w:val="0"/>
          <w:i/>
          <w:sz w:val="24"/>
        </w:rPr>
        <w:t>72.73% of all annotated spans with `Original:` markers in QA</w:t>
      </w:r>
      <w:r>
        <w:rPr>
          <w:rFonts w:ascii="Times New Roman" w:hAnsi="Times New Roman"/>
          <w:b w:val="0"/>
          <w:i/>
          <w:sz w:val="24"/>
        </w:rPr>
        <w:t xml:space="preserve">—no sentence in D addresses the claim. Forcing a nearest-neighbour citation on a baseless span misleads the reviewer by highlighting an irrelevant sentence with high apparent confidence, yielding </w:t>
      </w:r>
      <w:r>
        <w:rPr>
          <w:rFonts w:ascii="Times New Roman" w:hAnsi="Times New Roman"/>
          <w:b w:val="0"/>
          <w:i/>
          <w:sz w:val="24"/>
        </w:rPr>
        <w:t>0.0000 recall</w:t>
      </w:r>
      <w:r>
        <w:rPr>
          <w:rFonts w:ascii="Times New Roman" w:hAnsi="Times New Roman"/>
          <w:b w:val="0"/>
          <w:i/>
          <w:sz w:val="24"/>
        </w:rPr>
        <w:t xml:space="preserve"> on the no-evidence class by construction. Component 4 must therefore formulate a calibrated </w:t>
      </w:r>
      <w:r>
        <w:rPr>
          <w:rFonts w:ascii="Times New Roman" w:hAnsi="Times New Roman"/>
          <w:b w:val="0"/>
          <w:sz w:val="24"/>
        </w:rPr>
        <w:t xml:space="preserve">no-evidence abstention gate* that returns </w:t>
      </w:r>
      <w:r>
        <w:rPr>
          <w:rFonts w:ascii="Times New Roman" w:hAnsi="Times New Roman"/>
          <w:b w:val="0"/>
          <w:sz w:val="24"/>
        </w:rPr>
        <w:t>None</w:t>
      </w:r>
      <w:r>
        <w:rPr>
          <w:rFonts w:ascii="Times New Roman" w:hAnsi="Times New Roman"/>
          <w:b w:val="0"/>
          <w:sz w:val="24"/>
        </w:rPr>
        <w:t xml:space="preserve"> (</w:t>
      </w:r>
      <w:r>
        <w:rPr>
          <w:rFonts w:ascii="Times New Roman" w:hAnsi="Times New Roman"/>
          <w:b w:val="0"/>
          <w:sz w:val="24"/>
        </w:rPr>
        <w:t>abstained = True</w:t>
      </w:r>
      <w:r>
        <w:rPr>
          <w:rFonts w:ascii="Times New Roman" w:hAnsi="Times New Roman"/>
          <w:b w:val="0"/>
          <w:sz w:val="24"/>
        </w:rPr>
        <w:t>) when \max_j score(s_i, c_j) &lt; τ.</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Single-Sentence Point Citations vs. Conformal Evidence Prediction Sets:</w:t>
      </w:r>
    </w:p>
    <w:p>
      <w:pPr>
        <w:spacing w:before="0" w:after="120" w:line="360" w:lineRule="auto"/>
        <w:jc w:val="both"/>
      </w:pPr>
      <w:r>
        <w:rPr>
          <w:rFonts w:ascii="Times New Roman" w:hAnsi="Times New Roman"/>
          <w:b w:val="0"/>
          <w:sz w:val="24"/>
        </w:rPr>
        <w:t>When a context document contains m = 19.05 sentences on average (and up to 89 sentences in long news summarization passages), returning only a single top-1 sentence c_{j^</w:t>
      </w:r>
      <w:r>
        <w:rPr>
          <w:rFonts w:ascii="Times New Roman" w:hAnsi="Times New Roman"/>
          <w:b w:val="0"/>
          <w:i/>
          <w:sz w:val="24"/>
        </w:rPr>
        <w:t xml:space="preserve">} provides no statistical assurance that the true gold sentence j_{gold} was captured, especially when multiple sentences discuss related facets of an entity. Conversely, asking a human reviewer to read all 19.05 sentences defeats the purpose of automated triage. By formulating evidence retrieval as a </w:t>
      </w:r>
      <w:r>
        <w:rPr>
          <w:rFonts w:ascii="Times New Roman" w:hAnsi="Times New Roman"/>
          <w:b w:val="0"/>
          <w:i/>
          <w:sz w:val="24"/>
        </w:rPr>
        <w:t>split conformal prediction set</w:t>
      </w:r>
      <w:r>
        <w:rPr>
          <w:rFonts w:ascii="Times New Roman" w:hAnsi="Times New Roman"/>
          <w:b w:val="0"/>
          <w:i/>
          <w:sz w:val="24"/>
        </w:rPr>
        <w:t xml:space="preserve"> C_α(s_i) ⊂eq \{1, \dots, m\} via Least Ambiguous Set-Valued Classifiers (LAC) [13] and Conformal Risk Control (CRC) [14], Component 4 guarantees that the gold evidence sentence is contained in C_α(s_i) with probability at least 1 - α (90.03% empirical coverage at α = 0.10) while shrinking the reviewer's reading load from 19.05 sentences down to just </w:t>
      </w:r>
      <w:r>
        <w:rPr>
          <w:rFonts w:ascii="Times New Roman" w:hAnsi="Times New Roman"/>
          <w:b w:val="0"/>
          <w:i/>
          <w:sz w:val="24"/>
        </w:rPr>
        <w:t>4.61 sentences per span</w:t>
      </w:r>
      <w:r>
        <w:rPr>
          <w:rFonts w:ascii="Times New Roman" w:hAnsi="Times New Roman"/>
          <w:b w:val="0"/>
          <w:i/>
          <w:sz w:val="24"/>
        </w:rPr>
        <w:t xml:space="preserve">—a </w:t>
      </w:r>
      <w:r>
        <w:rPr>
          <w:rFonts w:ascii="Times New Roman" w:hAnsi="Times New Roman"/>
          <w:b w:val="0"/>
          <w:i/>
          <w:sz w:val="24"/>
        </w:rPr>
        <w:t>70.63% reduction in human reading effort</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Resolving Component 2's Conformal Abstention Band via C1×C2×C4 Fusion:</w:t>
      </w:r>
    </w:p>
    <w:p>
      <w:pPr>
        <w:spacing w:before="0" w:after="120" w:line="360" w:lineRule="auto"/>
        <w:jc w:val="both"/>
      </w:pPr>
      <w:r>
        <w:rPr>
          <w:rFonts w:ascii="Times New Roman" w:hAnsi="Times New Roman"/>
          <w:b w:val="0"/>
          <w:sz w:val="24"/>
        </w:rPr>
        <w:t>To maintain 90% span coverage on Component 1's predictions, Component 2's split conformal classifier must abstain (</w:t>
      </w:r>
      <w:r>
        <w:rPr>
          <w:rFonts w:ascii="Times New Roman" w:hAnsi="Times New Roman"/>
          <w:b w:val="0"/>
          <w:sz w:val="24"/>
        </w:rPr>
        <w:t>ABSTAIN</w:t>
      </w:r>
      <w:r>
        <w:rPr>
          <w:rFonts w:ascii="Times New Roman" w:hAnsi="Times New Roman"/>
          <w:b w:val="0"/>
          <w:sz w:val="24"/>
        </w:rPr>
        <w:t>) on 37.4% of predicted spans—leaving a large band of uncertain spans that are neither flagged nor passed. Component 4 provides an orthogonal source-side signal: if Component 2 is uncertain (</w:t>
      </w:r>
      <w:r>
        <w:rPr>
          <w:rFonts w:ascii="Times New Roman" w:hAnsi="Times New Roman"/>
          <w:b w:val="0"/>
          <w:sz w:val="24"/>
        </w:rPr>
        <w:t>ABSTAIN</w:t>
      </w:r>
      <w:r>
        <w:rPr>
          <w:rFonts w:ascii="Times New Roman" w:hAnsi="Times New Roman"/>
          <w:b w:val="0"/>
          <w:sz w:val="24"/>
        </w:rPr>
        <w:t xml:space="preserve">) about a span, </w:t>
      </w:r>
      <w:r>
        <w:rPr>
          <w:rFonts w:ascii="Times New Roman" w:hAnsi="Times New Roman"/>
          <w:b w:val="0"/>
          <w:i/>
          <w:sz w:val="24"/>
        </w:rPr>
        <w:t>and</w:t>
      </w:r>
      <w:r>
        <w:rPr>
          <w:rFonts w:ascii="Times New Roman" w:hAnsi="Times New Roman"/>
          <w:b w:val="0"/>
          <w:sz w:val="24"/>
        </w:rPr>
        <w:t xml:space="preserve"> Component 4 certifies that </w:t>
      </w:r>
      <w:r>
        <w:rPr>
          <w:rFonts w:ascii="Times New Roman" w:hAnsi="Times New Roman"/>
          <w:b/>
          <w:sz w:val="24"/>
        </w:rPr>
        <w:t>no supporting evidence exists anywhere in the retrieved context</w:t>
      </w:r>
      <w:r>
        <w:rPr>
          <w:rFonts w:ascii="Times New Roman" w:hAnsi="Times New Roman"/>
          <w:b w:val="0"/>
          <w:sz w:val="24"/>
        </w:rPr>
        <w:t>, promoting that span to a positive detection (</w:t>
      </w:r>
      <w:r>
        <w:rPr>
          <w:rFonts w:ascii="Times New Roman" w:hAnsi="Times New Roman"/>
          <w:b w:val="0"/>
          <w:sz w:val="24"/>
        </w:rPr>
        <w:t>c4_tie_break</w:t>
      </w:r>
      <w:r>
        <w:rPr>
          <w:rFonts w:ascii="Times New Roman" w:hAnsi="Times New Roman"/>
          <w:b w:val="0"/>
          <w:sz w:val="24"/>
        </w:rPr>
        <w:t>) recovers 65 true-positive hallucinated responses and improves response-level F1 from 0.6960 (</w:t>
      </w:r>
      <w:r>
        <w:rPr>
          <w:rFonts w:ascii="Times New Roman" w:hAnsi="Times New Roman"/>
          <w:b w:val="0"/>
          <w:sz w:val="24"/>
        </w:rPr>
        <w:t>c1_c2_flag_only</w:t>
      </w:r>
      <w:r>
        <w:rPr>
          <w:rFonts w:ascii="Times New Roman" w:hAnsi="Times New Roman"/>
          <w:b w:val="0"/>
          <w:sz w:val="24"/>
        </w:rPr>
        <w:t xml:space="preserve">) to </w:t>
      </w:r>
      <w:r>
        <w:rPr>
          <w:rFonts w:ascii="Times New Roman" w:hAnsi="Times New Roman"/>
          <w:b/>
          <w:sz w:val="24"/>
        </w:rPr>
        <w:t>0.7557</w:t>
      </w:r>
      <w:r>
        <w:rPr>
          <w:rFonts w:ascii="Times New Roman" w:hAnsi="Times New Roman"/>
          <w:b w:val="0"/>
          <w:sz w:val="24"/>
        </w:rPr>
        <w:t xml:space="preserve"> (</w:t>
      </w:r>
      <w:r>
        <w:rPr>
          <w:rFonts w:ascii="Times New Roman" w:hAnsi="Times New Roman"/>
          <w:b/>
          <w:sz w:val="24"/>
        </w:rPr>
        <w:t>+5.96 F1 points</w:t>
      </w:r>
      <w:r>
        <w:rPr>
          <w:rFonts w:ascii="Times New Roman" w:hAnsi="Times New Roman"/>
          <w:b w:val="0"/>
          <w:sz w:val="24"/>
        </w:rPr>
        <w:t>).</w:t>
      </w:r>
    </w:p>
    <w:p>
      <w:pPr>
        <w:keepNext/>
        <w:spacing w:before="200" w:after="120" w:line="240" w:lineRule="auto"/>
      </w:pPr>
      <w:r>
        <w:rPr>
          <w:rFonts w:ascii="Times New Roman" w:hAnsi="Times New Roman"/>
          <w:b/>
          <w:color w:val="000000"/>
          <w:sz w:val="24"/>
        </w:rPr>
        <w:t>1.3 Problem Statement</w:t>
      </w:r>
    </w:p>
    <w:p>
      <w:pPr>
        <w:spacing w:before="0" w:after="120" w:line="360" w:lineRule="auto"/>
        <w:jc w:val="both"/>
      </w:pPr>
      <w:r>
        <w:rPr>
          <w:rFonts w:ascii="Times New Roman" w:hAnsi="Times New Roman"/>
          <w:b w:val="0"/>
          <w:sz w:val="24"/>
        </w:rPr>
        <w:t>The specific research and engineering problem addressed by this individual dissertation is formulated as follows:</w:t>
      </w:r>
    </w:p>
    <w:p>
      <w:pPr>
        <w:spacing w:before="80" w:after="80" w:line="240" w:lineRule="auto"/>
        <w:ind w:left="567" w:right="340"/>
      </w:pPr>
      <w:r>
        <w:rPr>
          <w:rFonts w:ascii="Times New Roman" w:hAnsi="Times New Roman"/>
          <w:b/>
          <w:sz w:val="23"/>
        </w:rPr>
        <w:t>Problem Statement:</w:t>
      </w:r>
      <w:r>
        <w:rPr>
          <w:rFonts w:ascii="Times New Roman" w:hAnsi="Times New Roman"/>
          <w:b w:val="0"/>
          <w:sz w:val="23"/>
        </w:rPr>
        <w:t xml:space="preserve"> Given a retrieved source document D segmented into m candidate sentences (c_1, \dots, c_m) and a candidate answer span s_i localised by a token-level hallucination detector, existing RAG evaluation pipelines lack a calibrated, low-latency attribution mechanism capable of: (i) aligning attributable conflict spans to their exact source evidence sentence under non-verbatim human supervision; (ii) constructing finite-sample conformal evidence sets C_α(s_i) that bound reviewer reading effort while guaranteeing ≥ 1 - α gold-sentence coverage; (iii) abstaining when a baseless span has no supporting evidence in D; and (iv) operating within a &lt;50 ms interactive CPU latency and 0 MB additional GPU memory envelope alongside an in-memory transformer detector.</w:t>
      </w:r>
    </w:p>
    <w:p>
      <w:pPr>
        <w:spacing w:before="0" w:after="120" w:line="360" w:lineRule="auto"/>
        <w:jc w:val="both"/>
      </w:pPr>
      <w:r>
        <w:rPr>
          <w:rFonts w:ascii="Times New Roman" w:hAnsi="Times New Roman"/>
          <w:b w:val="0"/>
          <w:sz w:val="24"/>
        </w:rPr>
        <w:t>Empirically, the severity of this problem is grounded in four concrete measurements established in our baseline audit of the RAGTruth corpus (</w:t>
      </w:r>
      <w:r>
        <w:rPr>
          <w:rFonts w:ascii="Times New Roman" w:hAnsi="Times New Roman"/>
          <w:b w:val="0"/>
          <w:sz w:val="24"/>
        </w:rPr>
        <w:t>results/c4/analysis/evidence_audit.json</w:t>
      </w:r>
      <w:r>
        <w:rPr>
          <w:rFonts w:ascii="Times New Roman" w:hAnsi="Times New Roman"/>
          <w:b w:val="0"/>
          <w:sz w:val="24"/>
        </w:rPr>
        <w:t xml:space="preserve"> and </w:t>
      </w:r>
      <w:r>
        <w:rPr>
          <w:rFonts w:ascii="Times New Roman" w:hAnsi="Times New Roman"/>
          <w:b w:val="0"/>
          <w:sz w:val="24"/>
        </w:rPr>
        <w:t>results/c4/tables.md</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High Unassisted Reading Burden:</w:t>
      </w:r>
      <w:r>
        <w:rPr>
          <w:rFonts w:ascii="Times New Roman" w:hAnsi="Times New Roman"/>
          <w:b w:val="0"/>
          <w:sz w:val="24"/>
        </w:rPr>
        <w:t xml:space="preserve"> Across the 1,476 attributable spans in the frozen calibration and test splits, the retrieved context pool contains a mean of </w:t>
      </w:r>
      <w:r>
        <w:rPr>
          <w:rFonts w:ascii="Times New Roman" w:hAnsi="Times New Roman"/>
          <w:b/>
          <w:sz w:val="24"/>
        </w:rPr>
        <w:t>18.92 sentences</w:t>
      </w:r>
      <w:r>
        <w:rPr>
          <w:rFonts w:ascii="Times New Roman" w:hAnsi="Times New Roman"/>
          <w:b w:val="0"/>
          <w:sz w:val="24"/>
        </w:rPr>
        <w:t xml:space="preserve"> (19.05 on the test split, median 16.0, 90th percentile 31.0, maximum 89.0). Without evidence set compression, verifying every flagged span requires reading nearly twenty sentences per span.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Non-Verbatim Supervision Noise:</w:t>
      </w:r>
      <w:r>
        <w:rPr>
          <w:rFonts w:ascii="Times New Roman" w:hAnsi="Times New Roman"/>
          <w:b w:val="0"/>
          <w:sz w:val="24"/>
        </w:rPr>
        <w:t xml:space="preserve"> Across all 1,476 attributable spans with </w:t>
      </w:r>
      <w:r>
        <w:rPr>
          <w:rFonts w:ascii="Times New Roman" w:hAnsi="Times New Roman"/>
          <w:b w:val="0"/>
          <w:sz w:val="24"/>
        </w:rPr>
        <w:t>Original:</w:t>
      </w:r>
      <w:r>
        <w:rPr>
          <w:rFonts w:ascii="Times New Roman" w:hAnsi="Times New Roman"/>
          <w:b w:val="0"/>
          <w:sz w:val="24"/>
        </w:rPr>
        <w:t xml:space="preserve"> annotations, only </w:t>
      </w:r>
      <w:r>
        <w:rPr>
          <w:rFonts w:ascii="Times New Roman" w:hAnsi="Times New Roman"/>
          <w:b/>
          <w:sz w:val="24"/>
        </w:rPr>
        <w:t>50.68%</w:t>
      </w:r>
      <w:r>
        <w:rPr>
          <w:rFonts w:ascii="Times New Roman" w:hAnsi="Times New Roman"/>
          <w:b w:val="0"/>
          <w:sz w:val="24"/>
        </w:rPr>
        <w:t xml:space="preserve"> (0.5068) appear verbatim in the segmented context (</w:t>
      </w:r>
      <w:r>
        <w:rPr>
          <w:rFonts w:ascii="Times New Roman" w:hAnsi="Times New Roman"/>
          <w:b w:val="0"/>
          <w:sz w:val="24"/>
        </w:rPr>
        <w:t>qa</w:t>
      </w:r>
      <w:r>
        <w:rPr>
          <w:rFonts w:ascii="Times New Roman" w:hAnsi="Times New Roman"/>
          <w:b w:val="0"/>
          <w:sz w:val="24"/>
        </w:rPr>
        <w:t xml:space="preserve">: 63.06%, </w:t>
      </w:r>
      <w:r>
        <w:rPr>
          <w:rFonts w:ascii="Times New Roman" w:hAnsi="Times New Roman"/>
          <w:b w:val="0"/>
          <w:sz w:val="24"/>
        </w:rPr>
        <w:t>summarization</w:t>
      </w:r>
      <w:r>
        <w:rPr>
          <w:rFonts w:ascii="Times New Roman" w:hAnsi="Times New Roman"/>
          <w:b w:val="0"/>
          <w:sz w:val="24"/>
        </w:rPr>
        <w:t xml:space="preserve">: 70.11%, </w:t>
      </w:r>
      <w:r>
        <w:rPr>
          <w:rFonts w:ascii="Times New Roman" w:hAnsi="Times New Roman"/>
          <w:b w:val="0"/>
          <w:sz w:val="24"/>
        </w:rPr>
        <w:t>data2text</w:t>
      </w:r>
      <w:r>
        <w:rPr>
          <w:rFonts w:ascii="Times New Roman" w:hAnsi="Times New Roman"/>
          <w:b w:val="0"/>
          <w:sz w:val="24"/>
        </w:rPr>
        <w:t>: 42.54%), rendering exact substring evaluation invalid for nearly half the benchmark.</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High Prevalence of Baseless Claims in QA:</w:t>
      </w:r>
      <w:r>
        <w:rPr>
          <w:rFonts w:ascii="Times New Roman" w:hAnsi="Times New Roman"/>
          <w:b w:val="0"/>
          <w:sz w:val="24"/>
        </w:rPr>
        <w:t xml:space="preserve"> On the QA task, </w:t>
      </w:r>
      <w:r>
        <w:rPr>
          <w:rFonts w:ascii="Times New Roman" w:hAnsi="Times New Roman"/>
          <w:b/>
          <w:sz w:val="24"/>
        </w:rPr>
        <w:t>72.73%</w:t>
      </w:r>
      <w:r>
        <w:rPr>
          <w:rFonts w:ascii="Times New Roman" w:hAnsi="Times New Roman"/>
          <w:b w:val="0"/>
          <w:sz w:val="24"/>
        </w:rPr>
        <w:t xml:space="preserve"> (0.7273) of spans carrying an </w:t>
      </w:r>
      <w:r>
        <w:rPr>
          <w:rFonts w:ascii="Times New Roman" w:hAnsi="Times New Roman"/>
          <w:b w:val="0"/>
          <w:sz w:val="24"/>
        </w:rPr>
        <w:t>Original:</w:t>
      </w:r>
      <w:r>
        <w:rPr>
          <w:rFonts w:ascii="Times New Roman" w:hAnsi="Times New Roman"/>
          <w:b w:val="0"/>
          <w:sz w:val="24"/>
        </w:rPr>
        <w:t xml:space="preserve"> note explicitly state that the information is absent from the retrieved passages. Any nearest-neighbour attributor without an abstention threshold errs on 100% of these spans.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Pre-Filter Bottleneck in Two-Stage Neural Pipelines:</w:t>
      </w:r>
      <w:r>
        <w:rPr>
          <w:rFonts w:ascii="Times New Roman" w:hAnsi="Times New Roman"/>
          <w:b w:val="0"/>
          <w:sz w:val="24"/>
        </w:rPr>
        <w:t xml:space="preserve"> When a dense bi-encoder (</w:t>
      </w:r>
      <w:r>
        <w:rPr>
          <w:rFonts w:ascii="Times New Roman" w:hAnsi="Times New Roman"/>
          <w:b w:val="0"/>
          <w:sz w:val="24"/>
        </w:rPr>
        <w:t>BAAI/bge-small-en-v1.5</w:t>
      </w:r>
      <w:r>
        <w:rPr>
          <w:rFonts w:ascii="Times New Roman" w:hAnsi="Times New Roman"/>
          <w:b w:val="0"/>
          <w:sz w:val="24"/>
        </w:rPr>
        <w:t>) is used to pre-filter the context to the top k=5 sentences before running a cross-encoder (</w:t>
      </w:r>
      <w:r>
        <w:rPr>
          <w:rFonts w:ascii="Times New Roman" w:hAnsi="Times New Roman"/>
          <w:b w:val="0"/>
          <w:sz w:val="24"/>
        </w:rPr>
        <w:t>DeBERTa-v3</w:t>
      </w:r>
      <w:r>
        <w:rPr>
          <w:rFonts w:ascii="Times New Roman" w:hAnsi="Times New Roman"/>
          <w:b w:val="0"/>
          <w:sz w:val="24"/>
        </w:rPr>
        <w:t xml:space="preserve"> or </w:t>
      </w:r>
      <w:r>
        <w:rPr>
          <w:rFonts w:ascii="Times New Roman" w:hAnsi="Times New Roman"/>
          <w:b w:val="0"/>
          <w:sz w:val="24"/>
        </w:rPr>
        <w:t>HHEM</w:t>
      </w:r>
      <w:r>
        <w:rPr>
          <w:rFonts w:ascii="Times New Roman" w:hAnsi="Times New Roman"/>
          <w:b w:val="0"/>
          <w:sz w:val="24"/>
        </w:rPr>
        <w:t xml:space="preserve">), the pre-filter alone discards the true gold sentence </w:t>
      </w:r>
      <w:r>
        <w:rPr>
          <w:rFonts w:ascii="Times New Roman" w:hAnsi="Times New Roman"/>
          <w:b/>
          <w:sz w:val="24"/>
        </w:rPr>
        <w:t>21.90%</w:t>
      </w:r>
      <w:r>
        <w:rPr>
          <w:rFonts w:ascii="Times New Roman" w:hAnsi="Times New Roman"/>
          <w:b w:val="0"/>
          <w:sz w:val="24"/>
        </w:rPr>
        <w:t xml:space="preserve"> of the time (</w:t>
      </w:r>
      <w:r>
        <w:rPr>
          <w:rFonts w:ascii="Times New Roman" w:hAnsi="Times New Roman"/>
          <w:b w:val="0"/>
          <w:sz w:val="24"/>
        </w:rPr>
        <w:t>Recall@5</w:t>
      </w:r>
      <w:r>
        <w:rPr>
          <w:rFonts w:ascii="Times New Roman" w:hAnsi="Times New Roman"/>
          <w:b w:val="0"/>
          <w:sz w:val="24"/>
        </w:rPr>
        <w:t xml:space="preserve"> = 0.7810), imposing an irrecoverable 21.90% error ceiling on every downstream neural scorer.</w:t>
      </w:r>
    </w:p>
    <w:p>
      <w:pPr>
        <w:keepNext/>
        <w:spacing w:before="200" w:after="120" w:line="240" w:lineRule="auto"/>
      </w:pPr>
      <w:r>
        <w:rPr>
          <w:rFonts w:ascii="Times New Roman" w:hAnsi="Times New Roman"/>
          <w:b/>
          <w:color w:val="000000"/>
          <w:sz w:val="24"/>
        </w:rPr>
        <w:t>1.4 Research Gap</w:t>
      </w:r>
    </w:p>
    <w:p>
      <w:pPr>
        <w:spacing w:before="0" w:after="120" w:line="360" w:lineRule="auto"/>
        <w:jc w:val="both"/>
      </w:pPr>
      <w:r>
        <w:rPr>
          <w:rFonts w:ascii="Times New Roman" w:hAnsi="Times New Roman"/>
          <w:b w:val="0"/>
          <w:sz w:val="24"/>
        </w:rPr>
        <w:t>A critical synthesis of recent literature on hallucination detection, citation attribution, and conformal prediction exposes four distinct research gaps that Component 4 directly resolves: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Gap 1: Unaudited Supervision and Unmeasured Trivial Floors in Evidence Attribution.</w:t>
      </w:r>
    </w:p>
    <w:p>
      <w:pPr>
        <w:spacing w:before="0" w:after="120" w:line="360" w:lineRule="auto"/>
        <w:jc w:val="both"/>
      </w:pPr>
      <w:r>
        <w:rPr>
          <w:rFonts w:ascii="Times New Roman" w:hAnsi="Times New Roman"/>
          <w:b w:val="0"/>
          <w:sz w:val="24"/>
        </w:rPr>
        <w:t xml:space="preserve">While RAGTruth [4] and RAGBench [12] have catalysed span-level and response-level hallucination detection (e.g., LettuceDetect [15]), no prior study has systematically audited RAGTruth's </w:t>
      </w:r>
      <w:r>
        <w:rPr>
          <w:rFonts w:ascii="Times New Roman" w:hAnsi="Times New Roman"/>
          <w:b w:val="0"/>
          <w:sz w:val="24"/>
        </w:rPr>
        <w:t>Original:</w:t>
      </w:r>
      <w:r>
        <w:rPr>
          <w:rFonts w:ascii="Times New Roman" w:hAnsi="Times New Roman"/>
          <w:b w:val="0"/>
          <w:sz w:val="24"/>
        </w:rPr>
        <w:t xml:space="preserve"> annotator quotes to separate </w:t>
      </w:r>
      <w:r>
        <w:rPr>
          <w:rFonts w:ascii="Times New Roman" w:hAnsi="Times New Roman"/>
          <w:b w:val="0"/>
          <w:i/>
          <w:sz w:val="24"/>
        </w:rPr>
        <w:t>attributable quotes</w:t>
      </w:r>
      <w:r>
        <w:rPr>
          <w:rFonts w:ascii="Times New Roman" w:hAnsi="Times New Roman"/>
          <w:b w:val="0"/>
          <w:sz w:val="24"/>
        </w:rPr>
        <w:t xml:space="preserve"> from </w:t>
      </w:r>
      <w:r>
        <w:rPr>
          <w:rFonts w:ascii="Times New Roman" w:hAnsi="Times New Roman"/>
          <w:b w:val="0"/>
          <w:i/>
          <w:sz w:val="24"/>
        </w:rPr>
        <w:t>no-evidence denials</w:t>
      </w:r>
      <w:r>
        <w:rPr>
          <w:rFonts w:ascii="Times New Roman" w:hAnsi="Times New Roman"/>
          <w:b w:val="0"/>
          <w:sz w:val="24"/>
        </w:rPr>
        <w:t>, nor quantified the discrepancy between extraction conventions (first-line-only vs. until-next-marker, which disagree on 6.42% of comments) and sentence splitters. Furthermore, prior attribution studies report pooled accuracy without comparing against task-stratified trivial floors (</w:t>
      </w:r>
      <w:r>
        <w:rPr>
          <w:rFonts w:ascii="Times New Roman" w:hAnsi="Times New Roman"/>
          <w:b w:val="0"/>
          <w:sz w:val="24"/>
        </w:rPr>
        <w:t>first sentence</w:t>
      </w:r>
      <w:r>
        <w:rPr>
          <w:rFonts w:ascii="Times New Roman" w:hAnsi="Times New Roman"/>
          <w:b w:val="0"/>
          <w:sz w:val="24"/>
        </w:rPr>
        <w:t xml:space="preserve">, </w:t>
      </w:r>
      <w:r>
        <w:rPr>
          <w:rFonts w:ascii="Times New Roman" w:hAnsi="Times New Roman"/>
          <w:b w:val="0"/>
          <w:sz w:val="24"/>
        </w:rPr>
        <w:t>longest sentence</w:t>
      </w:r>
      <w:r>
        <w:rPr>
          <w:rFonts w:ascii="Times New Roman" w:hAnsi="Times New Roman"/>
          <w:b w:val="0"/>
          <w:sz w:val="24"/>
        </w:rPr>
        <w:t xml:space="preserve">, </w:t>
      </w:r>
      <w:r>
        <w:rPr>
          <w:rFonts w:ascii="Times New Roman" w:hAnsi="Times New Roman"/>
          <w:b w:val="0"/>
          <w:sz w:val="24"/>
        </w:rPr>
        <w:t>uniform random</w:t>
      </w:r>
      <w:r>
        <w:rPr>
          <w:rFonts w:ascii="Times New Roman" w:hAnsi="Times New Roman"/>
          <w:b w:val="0"/>
          <w:sz w:val="24"/>
        </w:rPr>
        <w:t xml:space="preserve">, and </w:t>
      </w:r>
      <w:r>
        <w:rPr>
          <w:rFonts w:ascii="Times New Roman" w:hAnsi="Times New Roman"/>
          <w:b w:val="0"/>
          <w:sz w:val="24"/>
        </w:rPr>
        <w:t>always abstain</w:t>
      </w:r>
      <w:r>
        <w:rPr>
          <w:rFonts w:ascii="Times New Roman" w:hAnsi="Times New Roman"/>
          <w:b w:val="0"/>
          <w:sz w:val="24"/>
        </w:rPr>
        <w:t>). As we prove in Layer 3 (</w:t>
      </w:r>
      <w:r>
        <w:rPr>
          <w:rFonts w:ascii="Times New Roman" w:hAnsi="Times New Roman"/>
          <w:b w:val="0"/>
          <w:sz w:val="24"/>
        </w:rPr>
        <w:t>Table C4-4</w:t>
      </w:r>
      <w:r>
        <w:rPr>
          <w:rFonts w:ascii="Times New Roman" w:hAnsi="Times New Roman"/>
          <w:b w:val="0"/>
          <w:sz w:val="24"/>
        </w:rPr>
        <w:t xml:space="preserve">), on structured Data-to-Text tables, simply picking the </w:t>
      </w:r>
      <w:r>
        <w:rPr>
          <w:rFonts w:ascii="Times New Roman" w:hAnsi="Times New Roman"/>
          <w:b/>
          <w:sz w:val="24"/>
        </w:rPr>
        <w:t>longest sentence</w:t>
      </w:r>
      <w:r>
        <w:rPr>
          <w:rFonts w:ascii="Times New Roman" w:hAnsi="Times New Roman"/>
          <w:b w:val="0"/>
          <w:sz w:val="24"/>
        </w:rPr>
        <w:t xml:space="preserve"> achieves </w:t>
      </w:r>
      <w:r>
        <w:rPr>
          <w:rFonts w:ascii="Times New Roman" w:hAnsi="Times New Roman"/>
          <w:b/>
          <w:sz w:val="24"/>
        </w:rPr>
        <w:t>0.5430 Top-1 accuracy</w:t>
      </w:r>
      <w:r>
        <w:rPr>
          <w:rFonts w:ascii="Times New Roman" w:hAnsi="Times New Roman"/>
          <w:b w:val="0"/>
          <w:sz w:val="24"/>
        </w:rPr>
        <w:t xml:space="preserve"> because </w:t>
      </w:r>
      <w:r>
        <w:rPr>
          <w:rFonts w:ascii="Times New Roman" w:hAnsi="Times New Roman"/>
          <w:b w:val="0"/>
          <w:sz w:val="24"/>
        </w:rPr>
        <w:t>json.dumps</w:t>
      </w:r>
      <w:r>
        <w:rPr>
          <w:rFonts w:ascii="Times New Roman" w:hAnsi="Times New Roman"/>
          <w:b w:val="0"/>
          <w:sz w:val="24"/>
        </w:rPr>
        <w:t xml:space="preserve"> serialisation concentrates most table fields into one long string—a critical confound that pooled metrics conceal.</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Gap 2: Unmeasured Pre-Filter Error Ceilings vs. Exact Lexical Containment.</w:t>
      </w:r>
    </w:p>
    <w:p>
      <w:pPr>
        <w:spacing w:before="0" w:after="120" w:line="360" w:lineRule="auto"/>
        <w:jc w:val="both"/>
      </w:pPr>
      <w:r>
        <w:rPr>
          <w:rFonts w:ascii="Times New Roman" w:hAnsi="Times New Roman"/>
          <w:b w:val="0"/>
          <w:sz w:val="24"/>
        </w:rPr>
        <w:t>Neural attribution pipelines routinely pair a bi-encoder pre-filter with an NLI cross-encoder [16], [17] under the assumption that dense embeddings capture semantic paraphrases better than lexical overlap. However, the pre-filter's own recall ceiling is rarely isolated from the cross-encoder's accuracy. In Layer 4b (</w:t>
      </w:r>
      <w:r>
        <w:rPr>
          <w:rFonts w:ascii="Times New Roman" w:hAnsi="Times New Roman"/>
          <w:b w:val="0"/>
          <w:sz w:val="24"/>
        </w:rPr>
        <w:t>Table C4-6</w:t>
      </w:r>
      <w:r>
        <w:rPr>
          <w:rFonts w:ascii="Times New Roman" w:hAnsi="Times New Roman"/>
          <w:b w:val="0"/>
          <w:sz w:val="24"/>
        </w:rPr>
        <w:t>), we demonstrate that dense top-5 pre-filtering suffers a 21.90% error floor on RAGTruth, whereas parameter-free IDF-weighted content-token containment (</w:t>
      </w:r>
      <w:r>
        <w:rPr>
          <w:rFonts w:ascii="Times New Roman" w:hAnsi="Times New Roman"/>
          <w:b w:val="0"/>
          <w:sz w:val="24"/>
        </w:rPr>
        <w:t>lexical</w:t>
      </w:r>
      <w:r>
        <w:rPr>
          <w:rFonts w:ascii="Times New Roman" w:hAnsi="Times New Roman"/>
          <w:b w:val="0"/>
          <w:sz w:val="24"/>
        </w:rPr>
        <w:t>) achieves a 2.41% error floor at k=5 (</w:t>
      </w:r>
      <w:r>
        <w:rPr>
          <w:rFonts w:ascii="Times New Roman" w:hAnsi="Times New Roman"/>
          <w:b w:val="0"/>
          <w:sz w:val="24"/>
        </w:rPr>
        <w:t>Recall@5</w:t>
      </w:r>
      <w:r>
        <w:rPr>
          <w:rFonts w:ascii="Times New Roman" w:hAnsi="Times New Roman"/>
          <w:b w:val="0"/>
          <w:sz w:val="24"/>
        </w:rPr>
        <w:t xml:space="preserve"> = 0.9759) and an unconditional Top-1 accuracy of </w:t>
      </w:r>
      <w:r>
        <w:rPr>
          <w:rFonts w:ascii="Times New Roman" w:hAnsi="Times New Roman"/>
          <w:b/>
          <w:sz w:val="24"/>
        </w:rPr>
        <w:t>0.8952</w:t>
      </w:r>
      <w:r>
        <w:rPr>
          <w:rFonts w:ascii="Times New Roman" w:hAnsi="Times New Roman"/>
          <w:b w:val="0"/>
          <w:sz w:val="24"/>
        </w:rPr>
        <w:t xml:space="preserve">—outperforming the pre-filtered </w:t>
      </w:r>
      <w:r>
        <w:rPr>
          <w:rFonts w:ascii="Times New Roman" w:hAnsi="Times New Roman"/>
          <w:b w:val="0"/>
          <w:sz w:val="24"/>
        </w:rPr>
        <w:t>HHEM</w:t>
      </w:r>
      <w:r>
        <w:rPr>
          <w:rFonts w:ascii="Times New Roman" w:hAnsi="Times New Roman"/>
          <w:b w:val="0"/>
          <w:sz w:val="24"/>
        </w:rPr>
        <w:t xml:space="preserve"> (0.6959) and </w:t>
      </w:r>
      <w:r>
        <w:rPr>
          <w:rFonts w:ascii="Times New Roman" w:hAnsi="Times New Roman"/>
          <w:b w:val="0"/>
          <w:sz w:val="24"/>
        </w:rPr>
        <w:t>DeBERTa-v3</w:t>
      </w:r>
      <w:r>
        <w:rPr>
          <w:rFonts w:ascii="Times New Roman" w:hAnsi="Times New Roman"/>
          <w:b w:val="0"/>
          <w:sz w:val="24"/>
        </w:rPr>
        <w:t xml:space="preserve"> NLI (0.6392) pipelines while requiring 0 MB of memory.</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Gap 3: Absence of Split Conformal Prediction Sets for Context Evidence Grounding.</w:t>
      </w:r>
    </w:p>
    <w:p>
      <w:pPr>
        <w:spacing w:before="0" w:after="120" w:line="360" w:lineRule="auto"/>
        <w:jc w:val="both"/>
      </w:pPr>
      <w:r>
        <w:rPr>
          <w:rFonts w:ascii="Times New Roman" w:hAnsi="Times New Roman"/>
          <w:b w:val="0"/>
          <w:sz w:val="24"/>
        </w:rPr>
        <w:t xml:space="preserve">Split conformal prediction [10], [11], [13] and Conformal Risk Control [14] have been applied to classification, question answering, and response-level factuality [18], [19], and in Component 2 to binary span decisions. However, prior RAG attribution systems output either a single top-1 sentence or an uncalibrated top-k list of fixed size k. Fixed top-k lists cannot adapt to context difficulty: they under-cover ambiguous spans in long documents and over-include irrelevant sentences in short documents. Constructing adaptive conformal evidence sets C_α(s_i) over variable-length sentence pools (4 to 89 sentences) and translating set size directly into a </w:t>
      </w:r>
      <w:r>
        <w:rPr>
          <w:rFonts w:ascii="Times New Roman" w:hAnsi="Times New Roman"/>
          <w:b/>
          <w:sz w:val="24"/>
        </w:rPr>
        <w:t>human reviewer reading-cost curve</w:t>
      </w:r>
      <w:r>
        <w:rPr>
          <w:rFonts w:ascii="Times New Roman" w:hAnsi="Times New Roman"/>
          <w:b w:val="0"/>
          <w:sz w:val="24"/>
        </w:rPr>
        <w:t xml:space="preserve"> (</w:t>
      </w:r>
      <w:r>
        <w:rPr>
          <w:rFonts w:ascii="Times New Roman" w:hAnsi="Times New Roman"/>
          <w:b w:val="0"/>
          <w:sz w:val="24"/>
        </w:rPr>
        <w:t>Table C4-13</w:t>
      </w:r>
      <w:r>
        <w:rPr>
          <w:rFonts w:ascii="Times New Roman" w:hAnsi="Times New Roman"/>
          <w:b w:val="0"/>
          <w:sz w:val="24"/>
        </w:rPr>
        <w:t>) is an unaddressed gap in the RAG verification literature.</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Gap 4: Forced Attribution on Baseless Hallucinations and Disconnected Pipeline Stages.</w:t>
      </w:r>
    </w:p>
    <w:p>
      <w:pPr>
        <w:spacing w:before="0" w:after="120" w:line="360" w:lineRule="auto"/>
        <w:jc w:val="both"/>
      </w:pPr>
      <w:r>
        <w:rPr>
          <w:rFonts w:ascii="Times New Roman" w:hAnsi="Times New Roman"/>
          <w:b w:val="0"/>
          <w:sz w:val="24"/>
        </w:rPr>
        <w:t xml:space="preserve">Existing attribution tools treat span detection and evidence retrieval as independent unidirectional steps: the detector flags a span, and the attributor cites the closest sentence. None of the existing frameworks (Ragas [5], TruLens [6], HHEM [7], LettuceDetect [15]) use a calibrated </w:t>
      </w:r>
      <w:r>
        <w:rPr>
          <w:rFonts w:ascii="Times New Roman" w:hAnsi="Times New Roman"/>
          <w:b/>
          <w:sz w:val="24"/>
        </w:rPr>
        <w:t>no-evidence abstention gate</w:t>
      </w:r>
      <w:r>
        <w:rPr>
          <w:rFonts w:ascii="Times New Roman" w:hAnsi="Times New Roman"/>
          <w:b w:val="0"/>
          <w:sz w:val="24"/>
        </w:rPr>
        <w:t xml:space="preserve"> both to protect reviewers from false citations on baseless spans </w:t>
      </w:r>
      <w:r>
        <w:rPr>
          <w:rFonts w:ascii="Times New Roman" w:hAnsi="Times New Roman"/>
          <w:b w:val="0"/>
          <w:i/>
          <w:sz w:val="24"/>
        </w:rPr>
        <w:t>and</w:t>
      </w:r>
      <w:r>
        <w:rPr>
          <w:rFonts w:ascii="Times New Roman" w:hAnsi="Times New Roman"/>
          <w:b w:val="0"/>
          <w:sz w:val="24"/>
        </w:rPr>
        <w:t xml:space="preserve"> to feed back into the detection layer as a tie-breaker when the primary conformal detector abstains (</w:t>
      </w:r>
      <w:r>
        <w:rPr>
          <w:rFonts w:ascii="Times New Roman" w:hAnsi="Times New Roman"/>
          <w:b w:val="0"/>
          <w:sz w:val="24"/>
        </w:rPr>
        <w:t>ABSTAIN</w:t>
      </w:r>
      <w:r>
        <w:rPr>
          <w:rFonts w:ascii="Times New Roman" w:hAnsi="Times New Roman"/>
          <w:b w:val="0"/>
          <w:sz w:val="24"/>
        </w:rPr>
        <w:t>).</w:t>
      </w:r>
    </w:p>
    <w:p>
      <w:pPr>
        <w:keepNext/>
        <w:spacing w:before="200" w:after="120" w:line="240" w:lineRule="auto"/>
      </w:pPr>
      <w:r>
        <w:rPr>
          <w:rFonts w:ascii="Times New Roman" w:hAnsi="Times New Roman"/>
          <w:b/>
          <w:color w:val="000000"/>
          <w:sz w:val="24"/>
        </w:rPr>
        <w:t>1.5 Aim and Objectives</w:t>
      </w:r>
    </w:p>
    <w:p>
      <w:pPr>
        <w:keepNext/>
        <w:spacing w:before="160" w:after="80" w:line="240" w:lineRule="auto"/>
      </w:pPr>
      <w:r>
        <w:rPr>
          <w:rFonts w:ascii="Times New Roman" w:hAnsi="Times New Roman"/>
          <w:b/>
          <w:color w:val="000000"/>
          <w:sz w:val="24"/>
        </w:rPr>
        <w:t>1.5.1 Overall project aim and individual component aim</w:t>
      </w:r>
    </w:p>
    <w:p>
      <w:pPr>
        <w:spacing w:before="0" w:after="120" w:line="360" w:lineRule="auto"/>
        <w:jc w:val="both"/>
      </w:pPr>
      <w:r>
        <w:rPr>
          <w:rFonts w:ascii="Times New Roman" w:hAnsi="Times New Roman"/>
          <w:b w:val="0"/>
          <w:sz w:val="24"/>
        </w:rPr>
        <w:t xml:space="preserve">The overall aim of the </w:t>
      </w:r>
      <w:r>
        <w:rPr>
          <w:rFonts w:ascii="Times New Roman" w:hAnsi="Times New Roman"/>
          <w:b/>
          <w:sz w:val="24"/>
        </w:rPr>
        <w:t>TrustRAG</w:t>
      </w:r>
      <w:r>
        <w:rPr>
          <w:rFonts w:ascii="Times New Roman" w:hAnsi="Times New Roman"/>
          <w:b w:val="0"/>
          <w:sz w:val="24"/>
        </w:rPr>
        <w:t xml:space="preserve"> project is to design, implement, and validate an end-to-end, statistically calibrated span-level hallucination detection, explanation, and evidence-attribution system for Retrieval-Augmented Generation with runtime distribution-shift safeguards.</w:t>
      </w:r>
    </w:p>
    <w:p>
      <w:pPr>
        <w:spacing w:before="0" w:after="120" w:line="360" w:lineRule="auto"/>
        <w:jc w:val="both"/>
      </w:pPr>
      <w:r>
        <w:rPr>
          <w:rFonts w:ascii="Times New Roman" w:hAnsi="Times New Roman"/>
          <w:b w:val="0"/>
          <w:sz w:val="24"/>
        </w:rPr>
        <w:t xml:space="preserve">Within this group aim, the </w:t>
      </w:r>
      <w:r>
        <w:rPr>
          <w:rFonts w:ascii="Times New Roman" w:hAnsi="Times New Roman"/>
          <w:b/>
          <w:sz w:val="24"/>
        </w:rPr>
        <w:t>Individual Aim of Component 4</w:t>
      </w:r>
      <w:r>
        <w:rPr>
          <w:rFonts w:ascii="Times New Roman" w:hAnsi="Times New Roman"/>
          <w:b w:val="0"/>
          <w:sz w:val="24"/>
        </w:rPr>
        <w:t xml:space="preserve"> is:</w:t>
      </w:r>
    </w:p>
    <w:p>
      <w:pPr>
        <w:spacing w:before="80" w:after="80" w:line="240" w:lineRule="auto"/>
        <w:ind w:left="567" w:right="340"/>
      </w:pPr>
      <w:r>
        <w:rPr>
          <w:rFonts w:ascii="Times New Roman" w:hAnsi="Times New Roman"/>
          <w:b w:val="0"/>
          <w:i/>
          <w:sz w:val="23"/>
        </w:rPr>
        <w:t>To design, calibrate, and evaluate a contract-compliant retrieval-attribution alignment and evidence-grounding subsystem that maps flagged answer spans to minimal split-conformal context sentence sets with finite-sample coverage guarantees, abstains on baseless claims lacking source evidence, resolves uncertain detector abstentions via multi-component fusion, and executes in real time with zero additional model memory overhead.</w:t>
      </w:r>
    </w:p>
    <w:p>
      <w:pPr>
        <w:keepNext/>
        <w:spacing w:before="160" w:after="80" w:line="240" w:lineRule="auto"/>
      </w:pPr>
      <w:r>
        <w:rPr>
          <w:rFonts w:ascii="Times New Roman" w:hAnsi="Times New Roman"/>
          <w:b/>
          <w:color w:val="000000"/>
          <w:sz w:val="24"/>
        </w:rPr>
        <w:t>1.5.2 Measurable individual objectives</w:t>
      </w:r>
    </w:p>
    <w:p>
      <w:pPr>
        <w:spacing w:before="0" w:after="120" w:line="360" w:lineRule="auto"/>
        <w:jc w:val="both"/>
      </w:pPr>
      <w:r>
        <w:rPr>
          <w:rFonts w:ascii="Times New Roman" w:hAnsi="Times New Roman"/>
          <w:b w:val="0"/>
          <w:sz w:val="24"/>
        </w:rPr>
        <w:t>To achieve this aim, four measurable individual objectives are established:</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Objective 1 (Data Supervision Audit, Matching Protocol, and Blind Human Validation):</w:t>
      </w:r>
    </w:p>
    <w:p>
      <w:pPr>
        <w:spacing w:before="0" w:after="120" w:line="360" w:lineRule="auto"/>
        <w:jc w:val="both"/>
      </w:pPr>
      <w:r>
        <w:rPr>
          <w:rFonts w:ascii="Times New Roman" w:hAnsi="Times New Roman"/>
          <w:b w:val="0"/>
          <w:sz w:val="24"/>
        </w:rPr>
        <w:t>To audit the evidence supervision (</w:t>
      </w:r>
      <w:r>
        <w:rPr>
          <w:rFonts w:ascii="Times New Roman" w:hAnsi="Times New Roman"/>
          <w:b w:val="0"/>
          <w:sz w:val="24"/>
        </w:rPr>
        <w:t>Original:</w:t>
      </w:r>
      <w:r>
        <w:rPr>
          <w:rFonts w:ascii="Times New Roman" w:hAnsi="Times New Roman"/>
          <w:b w:val="0"/>
          <w:sz w:val="24"/>
        </w:rPr>
        <w:t xml:space="preserve"> annotator quotes) across Component 1's frozen RAGTruth calibration (1,214 spans) and test (1,533 spans) splits, quantify verbatim vs. content-token containment rates across tasks (</w:t>
      </w:r>
      <w:r>
        <w:rPr>
          <w:rFonts w:ascii="Times New Roman" w:hAnsi="Times New Roman"/>
          <w:b w:val="0"/>
          <w:sz w:val="24"/>
        </w:rPr>
        <w:t>qa</w:t>
      </w:r>
      <w:r>
        <w:rPr>
          <w:rFonts w:ascii="Times New Roman" w:hAnsi="Times New Roman"/>
          <w:b w:val="0"/>
          <w:sz w:val="24"/>
        </w:rPr>
        <w:t xml:space="preserve">, </w:t>
      </w:r>
      <w:r>
        <w:rPr>
          <w:rFonts w:ascii="Times New Roman" w:hAnsi="Times New Roman"/>
          <w:b w:val="0"/>
          <w:sz w:val="24"/>
        </w:rPr>
        <w:t>data2text</w:t>
      </w:r>
      <w:r>
        <w:rPr>
          <w:rFonts w:ascii="Times New Roman" w:hAnsi="Times New Roman"/>
          <w:b w:val="0"/>
          <w:sz w:val="24"/>
        </w:rPr>
        <w:t xml:space="preserve">, </w:t>
      </w:r>
      <w:r>
        <w:rPr>
          <w:rFonts w:ascii="Times New Roman" w:hAnsi="Times New Roman"/>
          <w:b w:val="0"/>
          <w:sz w:val="24"/>
        </w:rPr>
        <w:t>summarization</w:t>
      </w:r>
      <w:r>
        <w:rPr>
          <w:rFonts w:ascii="Times New Roman" w:hAnsi="Times New Roman"/>
          <w:b w:val="0"/>
          <w:sz w:val="24"/>
        </w:rPr>
        <w:t>) and error types, formalise a deterministic gold-sentence matching protocol (θ = 0.50), and validate the no-evidence phrase heuristic via a 50-span dual-rater blind human audit achieving ≥ 0.90 accuracy and Cohen's κ &gt; 0.80.</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Objective 2 (Multi-Backend Attribution Benchmarking and Pre-Filter Ceiling Isolation):</w:t>
      </w:r>
    </w:p>
    <w:p>
      <w:pPr>
        <w:spacing w:before="0" w:after="120" w:line="360" w:lineRule="auto"/>
        <w:jc w:val="both"/>
      </w:pPr>
      <w:r>
        <w:rPr>
          <w:rFonts w:ascii="Times New Roman" w:hAnsi="Times New Roman"/>
          <w:b w:val="0"/>
          <w:sz w:val="24"/>
        </w:rPr>
        <w:t>To implement and benchmark four attribution backends—IDF lexical containment (</w:t>
      </w:r>
      <w:r>
        <w:rPr>
          <w:rFonts w:ascii="Times New Roman" w:hAnsi="Times New Roman"/>
          <w:b w:val="0"/>
          <w:sz w:val="24"/>
        </w:rPr>
        <w:t>lexical</w:t>
      </w:r>
      <w:r>
        <w:rPr>
          <w:rFonts w:ascii="Times New Roman" w:hAnsi="Times New Roman"/>
          <w:b w:val="0"/>
          <w:sz w:val="24"/>
        </w:rPr>
        <w:t>), dense bi-encoder (</w:t>
      </w:r>
      <w:r>
        <w:rPr>
          <w:rFonts w:ascii="Times New Roman" w:hAnsi="Times New Roman"/>
          <w:b w:val="0"/>
          <w:sz w:val="24"/>
        </w:rPr>
        <w:t>BAAI/bge-small-en-v1.5</w:t>
      </w:r>
      <w:r>
        <w:rPr>
          <w:rFonts w:ascii="Times New Roman" w:hAnsi="Times New Roman"/>
          <w:b w:val="0"/>
          <w:sz w:val="24"/>
        </w:rPr>
        <w:t>), NLI cross-encoder (</w:t>
      </w:r>
      <w:r>
        <w:rPr>
          <w:rFonts w:ascii="Times New Roman" w:hAnsi="Times New Roman"/>
          <w:b w:val="0"/>
          <w:sz w:val="24"/>
        </w:rPr>
        <w:t>MoritzLaurer/DeBERTa-v3-base-mnli-fever-anli</w:t>
      </w:r>
      <w:r>
        <w:rPr>
          <w:rFonts w:ascii="Times New Roman" w:hAnsi="Times New Roman"/>
          <w:b w:val="0"/>
          <w:sz w:val="24"/>
        </w:rPr>
        <w:t>), and support cross-encoder (</w:t>
      </w:r>
      <w:r>
        <w:rPr>
          <w:rFonts w:ascii="Times New Roman" w:hAnsi="Times New Roman"/>
          <w:b w:val="0"/>
          <w:sz w:val="24"/>
        </w:rPr>
        <w:t>vectara/hallucination_evaluation_model</w:t>
      </w:r>
      <w:r>
        <w:rPr>
          <w:rFonts w:ascii="Times New Roman" w:hAnsi="Times New Roman"/>
          <w:b w:val="0"/>
          <w:sz w:val="24"/>
        </w:rPr>
        <w:t>)—under raw-span and decontextualised-sentence hypotheses against four task-stratified trivial floors (</w:t>
      </w:r>
      <w:r>
        <w:rPr>
          <w:rFonts w:ascii="Times New Roman" w:hAnsi="Times New Roman"/>
          <w:b w:val="0"/>
          <w:sz w:val="24"/>
        </w:rPr>
        <w:t>first</w:t>
      </w:r>
      <w:r>
        <w:rPr>
          <w:rFonts w:ascii="Times New Roman" w:hAnsi="Times New Roman"/>
          <w:b w:val="0"/>
          <w:sz w:val="24"/>
        </w:rPr>
        <w:t xml:space="preserve">, </w:t>
      </w:r>
      <w:r>
        <w:rPr>
          <w:rFonts w:ascii="Times New Roman" w:hAnsi="Times New Roman"/>
          <w:b w:val="0"/>
          <w:sz w:val="24"/>
        </w:rPr>
        <w:t>longest</w:t>
      </w:r>
      <w:r>
        <w:rPr>
          <w:rFonts w:ascii="Times New Roman" w:hAnsi="Times New Roman"/>
          <w:b w:val="0"/>
          <w:sz w:val="24"/>
        </w:rPr>
        <w:t xml:space="preserve">, </w:t>
      </w:r>
      <w:r>
        <w:rPr>
          <w:rFonts w:ascii="Times New Roman" w:hAnsi="Times New Roman"/>
          <w:b w:val="0"/>
          <w:sz w:val="24"/>
        </w:rPr>
        <w:t>random</w:t>
      </w:r>
      <w:r>
        <w:rPr>
          <w:rFonts w:ascii="Times New Roman" w:hAnsi="Times New Roman"/>
          <w:b w:val="0"/>
          <w:sz w:val="24"/>
        </w:rPr>
        <w:t xml:space="preserve">, </w:t>
      </w:r>
      <w:r>
        <w:rPr>
          <w:rFonts w:ascii="Times New Roman" w:hAnsi="Times New Roman"/>
          <w:b w:val="0"/>
          <w:sz w:val="24"/>
        </w:rPr>
        <w:t>abstain</w:t>
      </w:r>
      <w:r>
        <w:rPr>
          <w:rFonts w:ascii="Times New Roman" w:hAnsi="Times New Roman"/>
          <w:b w:val="0"/>
          <w:sz w:val="24"/>
        </w:rPr>
        <w:t>), while isolating the Recall@k error floor of candidate pre-filtering.</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Objective 3 (Post-Hoc Score Calibration, Conformal Evidence Sets, and Reviewer Effort Reduction):</w:t>
      </w:r>
    </w:p>
    <w:p>
      <w:pPr>
        <w:spacing w:before="0" w:after="120" w:line="360" w:lineRule="auto"/>
        <w:jc w:val="both"/>
      </w:pPr>
      <w:r>
        <w:rPr>
          <w:rFonts w:ascii="Times New Roman" w:hAnsi="Times New Roman"/>
          <w:b w:val="0"/>
          <w:sz w:val="24"/>
        </w:rPr>
        <w:t>To evaluate post-hoc probability calibration (Temperature scaling, Platt scaling, Isotonic regression) on attribution scores and construct split conformal evidence prediction sets using Least Ambiguous Set-Valued Classifiers (LAC) and Conformal Risk Control (CRC) across miscoverage levels α ∈ \{0.01, 0.05, 0.10, 0.15, 0.20, 0.30, 0.40\}, achieving ≥ 90% empirical coverage at α = 0.10 while reducing the reviewer's per-span sentence reading burden by at least 65%.</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Objective 4 (Calibrated No-Evidence Abstention, Cross-Task Transfer, C1×C2×C4 Fusion, and Live Serving):</w:t>
      </w:r>
    </w:p>
    <w:p>
      <w:pPr>
        <w:spacing w:before="0" w:after="120" w:line="360" w:lineRule="auto"/>
        <w:jc w:val="both"/>
      </w:pPr>
      <w:r>
        <w:rPr>
          <w:rFonts w:ascii="Times New Roman" w:hAnsi="Times New Roman"/>
          <w:b w:val="0"/>
          <w:sz w:val="24"/>
        </w:rPr>
        <w:t xml:space="preserve">To fit a calibration-split no-evidence abstention threshold (τ = 0.1973), evaluate leave-one-task-out cross-task transferability, quantify the isolated example-F1 gain of promoting Component 2 </w:t>
      </w:r>
      <w:r>
        <w:rPr>
          <w:rFonts w:ascii="Times New Roman" w:hAnsi="Times New Roman"/>
          <w:b w:val="0"/>
          <w:sz w:val="24"/>
        </w:rPr>
        <w:t>ABSTAIN</w:t>
      </w:r>
      <w:r>
        <w:rPr>
          <w:rFonts w:ascii="Times New Roman" w:hAnsi="Times New Roman"/>
          <w:b w:val="0"/>
          <w:sz w:val="24"/>
        </w:rPr>
        <w:t xml:space="preserve"> spans when Component 4 certifies no evidence (</w:t>
      </w:r>
      <w:r>
        <w:rPr>
          <w:rFonts w:ascii="Times New Roman" w:hAnsi="Times New Roman"/>
          <w:b w:val="0"/>
          <w:sz w:val="24"/>
        </w:rPr>
        <w:t>c4_tie_break</w:t>
      </w:r>
      <w:r>
        <w:rPr>
          <w:rFonts w:ascii="Times New Roman" w:hAnsi="Times New Roman"/>
          <w:b w:val="0"/>
          <w:sz w:val="24"/>
        </w:rPr>
        <w:t>), and ship a dependency-free JSON serving artefact (</w:t>
      </w:r>
      <w:r>
        <w:rPr>
          <w:rFonts w:ascii="Times New Roman" w:hAnsi="Times New Roman"/>
          <w:b w:val="0"/>
          <w:sz w:val="24"/>
        </w:rPr>
        <w:t>c4_artifact.json</w:t>
      </w:r>
      <w:r>
        <w:rPr>
          <w:rFonts w:ascii="Times New Roman" w:hAnsi="Times New Roman"/>
          <w:b w:val="0"/>
          <w:sz w:val="24"/>
        </w:rPr>
        <w:t>) achieving &lt;5 ms per-span CPU latency and 100% numerical parity with offline evaluation.</w:t>
      </w:r>
    </w:p>
    <w:p>
      <w:pPr>
        <w:keepNext/>
        <w:spacing w:before="200" w:after="120" w:line="240" w:lineRule="auto"/>
      </w:pPr>
      <w:r>
        <w:rPr>
          <w:rFonts w:ascii="Times New Roman" w:hAnsi="Times New Roman"/>
          <w:b/>
          <w:color w:val="000000"/>
          <w:sz w:val="24"/>
        </w:rPr>
        <w:t>1.6 Research Questions or Hypotheses</w:t>
      </w:r>
    </w:p>
    <w:p>
      <w:pPr>
        <w:spacing w:before="0" w:after="120" w:line="360" w:lineRule="auto"/>
        <w:jc w:val="both"/>
      </w:pPr>
      <w:r>
        <w:rPr>
          <w:rFonts w:ascii="Times New Roman" w:hAnsi="Times New Roman"/>
          <w:b w:val="0"/>
          <w:sz w:val="24"/>
        </w:rPr>
        <w:t>This thesis investigates four primary research questions (</w:t>
      </w:r>
      <w:r>
        <w:rPr>
          <w:rFonts w:ascii="Times New Roman" w:hAnsi="Times New Roman"/>
          <w:b/>
          <w:sz w:val="24"/>
        </w:rPr>
        <w:t>RQ1–RQ4</w:t>
      </w:r>
      <w:r>
        <w:rPr>
          <w:rFonts w:ascii="Times New Roman" w:hAnsi="Times New Roman"/>
          <w:b w:val="0"/>
          <w:sz w:val="24"/>
        </w:rPr>
        <w:t>) and tests their corresponding falsifiable hypotheses: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RQ1 (Supervision Structure &amp; Pre-Filter Bottleneck):</w:t>
      </w:r>
      <w:r>
        <w:rPr>
          <w:rFonts w:ascii="Times New Roman" w:hAnsi="Times New Roman"/>
          <w:b w:val="0"/>
          <w:sz w:val="24"/>
        </w:rPr>
        <w:t xml:space="preserve"> </w:t>
      </w:r>
      <w:r>
        <w:rPr>
          <w:rFonts w:ascii="Times New Roman" w:hAnsi="Times New Roman"/>
          <w:b w:val="0"/>
          <w:i/>
          <w:sz w:val="24"/>
        </w:rPr>
        <w:t>How faithfully do RAGTruth's human `Original:` annotations map to segmented context sentences across tasks, and how does candidate pre-filtering affect the comparative ceiling of lexical vs. neural cross-encoder attribution backends?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Hypothesis H1:</w:t>
      </w:r>
      <w:r>
        <w:rPr>
          <w:rFonts w:ascii="Times New Roman" w:hAnsi="Times New Roman"/>
          <w:b w:val="0"/>
          <w:sz w:val="24"/>
        </w:rPr>
        <w:t xml:space="preserve"> Fewer than 60% of human </w:t>
      </w:r>
      <w:r>
        <w:rPr>
          <w:rFonts w:ascii="Times New Roman" w:hAnsi="Times New Roman"/>
          <w:b w:val="0"/>
          <w:sz w:val="24"/>
        </w:rPr>
        <w:t>Original:</w:t>
      </w:r>
      <w:r>
        <w:rPr>
          <w:rFonts w:ascii="Times New Roman" w:hAnsi="Times New Roman"/>
          <w:b w:val="0"/>
          <w:sz w:val="24"/>
        </w:rPr>
        <w:t xml:space="preserve"> quotes appear verbatim in the segmented context (requiring content-token containment matching), and an IDF-weighted lexical containment scorer over the full sentence pool will outperform a top-5 dense-embedding pre-filtered cross-encoder pipeline because dense pre-filtering discards &gt;15% of true gold evidence sentences before the cross-encoder runs.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RQ2 (Conformal Evidence Sets &amp; Reviewer Reading Burden):</w:t>
      </w:r>
      <w:r>
        <w:rPr>
          <w:rFonts w:ascii="Times New Roman" w:hAnsi="Times New Roman"/>
          <w:b w:val="0"/>
          <w:sz w:val="24"/>
        </w:rPr>
        <w:t xml:space="preserve"> </w:t>
      </w:r>
      <w:r>
        <w:rPr>
          <w:rFonts w:ascii="Times New Roman" w:hAnsi="Times New Roman"/>
          <w:b w:val="0"/>
          <w:i/>
          <w:sz w:val="24"/>
        </w:rPr>
        <w:t>Can split conformal prediction (LAC and CRC) over sentence attribution scores guarantee finite-sample empirical coverage ≥ 1 - α across variable-length RAG contexts while substantially compressing the number of sentences a human reviewer must read?</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Hypothesis H2:</w:t>
      </w:r>
      <w:r>
        <w:rPr>
          <w:rFonts w:ascii="Times New Roman" w:hAnsi="Times New Roman"/>
          <w:b w:val="0"/>
          <w:sz w:val="24"/>
        </w:rPr>
        <w:t xml:space="preserve"> At target miscoverage α = 0.10 (90% target coverage), split conformal prediction will achieve empirical test coverage within the finite-sample 3σ calibration band ([0.8640, 0.9338]) and reduce the mean number of sentences read per span by more than 65% relative to the full context pool (19.05 sentences), while revealing significant task-conditional set-size heterogeneity between QA, Data-to-Text, and Summarization.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RQ3 (No-Evidence Abstention &amp; Task Base-Rate Confounds):</w:t>
      </w:r>
      <w:r>
        <w:rPr>
          <w:rFonts w:ascii="Times New Roman" w:hAnsi="Times New Roman"/>
          <w:b w:val="0"/>
          <w:sz w:val="24"/>
        </w:rPr>
        <w:t xml:space="preserve"> </w:t>
      </w:r>
      <w:r>
        <w:rPr>
          <w:rFonts w:ascii="Times New Roman" w:hAnsi="Times New Roman"/>
          <w:b w:val="0"/>
          <w:i/>
          <w:sz w:val="24"/>
        </w:rPr>
        <w:t>To what extent can a calibration-fitted maximum-score threshold (τ) distinguish baseless hallucinations (where no evidence exists in the context) from attributable spans, and when does selective abstention beat task-specific trivial floors?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Hypothesis H3:</w:t>
      </w:r>
      <w:r>
        <w:rPr>
          <w:rFonts w:ascii="Times New Roman" w:hAnsi="Times New Roman"/>
          <w:b w:val="0"/>
          <w:sz w:val="24"/>
        </w:rPr>
        <w:t xml:space="preserve"> A calibration-fitted threshold on maximum sentence attribution score will achieve &gt;0.80 recall on no-evidence spans and outperform the </w:t>
      </w:r>
      <w:r>
        <w:rPr>
          <w:rFonts w:ascii="Times New Roman" w:hAnsi="Times New Roman"/>
          <w:b w:val="0"/>
          <w:sz w:val="24"/>
        </w:rPr>
        <w:t>always_abstain</w:t>
      </w:r>
      <w:r>
        <w:rPr>
          <w:rFonts w:ascii="Times New Roman" w:hAnsi="Times New Roman"/>
          <w:b w:val="0"/>
          <w:sz w:val="24"/>
        </w:rPr>
        <w:t xml:space="preserve"> floor on pooled data, Data-to-Text, and Summarization, whereas on QA—where the no-evidence base rate exceeds 70%—the trivial </w:t>
      </w:r>
      <w:r>
        <w:rPr>
          <w:rFonts w:ascii="Times New Roman" w:hAnsi="Times New Roman"/>
          <w:b w:val="0"/>
          <w:sz w:val="24"/>
        </w:rPr>
        <w:t>always_abstain</w:t>
      </w:r>
      <w:r>
        <w:rPr>
          <w:rFonts w:ascii="Times New Roman" w:hAnsi="Times New Roman"/>
          <w:b w:val="0"/>
          <w:sz w:val="24"/>
        </w:rPr>
        <w:t xml:space="preserve"> policy will remain a stringent baseline that must be reported transparently per task.</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RQ4 (Multi-Component C1×C2×C4 Tie-Break Fusion):</w:t>
      </w:r>
      <w:r>
        <w:rPr>
          <w:rFonts w:ascii="Times New Roman" w:hAnsi="Times New Roman"/>
          <w:b w:val="0"/>
          <w:sz w:val="24"/>
        </w:rPr>
        <w:t xml:space="preserve"> </w:t>
      </w:r>
      <w:r>
        <w:rPr>
          <w:rFonts w:ascii="Times New Roman" w:hAnsi="Times New Roman"/>
          <w:b w:val="0"/>
          <w:i/>
          <w:sz w:val="24"/>
        </w:rPr>
        <w:t>Does using Component 4's calibrated no-evidence signal to resolve Component 2's uncertain conformal abstentions (`ABSTAIN`) yield a statistically meaningful improvement in response-level hallucination detection F1?</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Hypothesis H4:</w:t>
      </w:r>
      <w:r>
        <w:rPr>
          <w:rFonts w:ascii="Times New Roman" w:hAnsi="Times New Roman"/>
          <w:b w:val="0"/>
          <w:sz w:val="24"/>
        </w:rPr>
        <w:t xml:space="preserve"> Promoting a Component 2 </w:t>
      </w:r>
      <w:r>
        <w:rPr>
          <w:rFonts w:ascii="Times New Roman" w:hAnsi="Times New Roman"/>
          <w:b w:val="0"/>
          <w:sz w:val="24"/>
        </w:rPr>
        <w:t>ABSTAIN</w:t>
      </w:r>
      <w:r>
        <w:rPr>
          <w:rFonts w:ascii="Times New Roman" w:hAnsi="Times New Roman"/>
          <w:b w:val="0"/>
          <w:sz w:val="24"/>
        </w:rPr>
        <w:t xml:space="preserve"> span to a positive detection if and only if Component 4 certifies </w:t>
      </w:r>
      <w:r>
        <w:rPr>
          <w:rFonts w:ascii="Times New Roman" w:hAnsi="Times New Roman"/>
          <w:b w:val="0"/>
          <w:sz w:val="24"/>
        </w:rPr>
        <w:t>no_evidence = True</w:t>
      </w:r>
      <w:r>
        <w:rPr>
          <w:rFonts w:ascii="Times New Roman" w:hAnsi="Times New Roman"/>
          <w:b w:val="0"/>
          <w:sz w:val="24"/>
        </w:rPr>
        <w:t xml:space="preserve"> (</w:t>
      </w:r>
      <w:r>
        <w:rPr>
          <w:rFonts w:ascii="Times New Roman" w:hAnsi="Times New Roman"/>
          <w:b w:val="0"/>
          <w:sz w:val="24"/>
        </w:rPr>
        <w:t>c4_tie_break</w:t>
      </w:r>
      <w:r>
        <w:rPr>
          <w:rFonts w:ascii="Times New Roman" w:hAnsi="Times New Roman"/>
          <w:b w:val="0"/>
          <w:sz w:val="24"/>
        </w:rPr>
        <w:t xml:space="preserve">) will increase response-level F1 over </w:t>
      </w:r>
      <w:r>
        <w:rPr>
          <w:rFonts w:ascii="Times New Roman" w:hAnsi="Times New Roman"/>
          <w:b w:val="0"/>
          <w:sz w:val="24"/>
        </w:rPr>
        <w:t>c1_c2_flag_only</w:t>
      </w:r>
      <w:r>
        <w:rPr>
          <w:rFonts w:ascii="Times New Roman" w:hAnsi="Times New Roman"/>
          <w:b w:val="0"/>
          <w:sz w:val="24"/>
        </w:rPr>
        <w:t xml:space="preserve"> by more than the 4.18-point bootstrap noise width of Component 1.</w:t>
      </w:r>
    </w:p>
    <w:p>
      <w:pPr>
        <w:keepNext/>
        <w:spacing w:before="160" w:after="80" w:line="240" w:lineRule="auto"/>
        <w:jc w:val="center"/>
      </w:pPr>
      <w:r>
        <w:rPr>
          <w:rFonts w:ascii="Times New Roman" w:hAnsi="Times New Roman"/>
          <w:b w:val="0"/>
          <w:sz w:val="22"/>
        </w:rPr>
        <w:t>Table 1.2: Mapping of Research Questions, Individual Objectives, Evaluation Layers, and Thesis Chapters.</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Research Question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Linked Objective</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 xml:space="preserve">Experimental Layers in </w:t>
            </w:r>
            <w:r>
              <w:rPr>
                <w:rFonts w:ascii="Times New Roman" w:hAnsi="Times New Roman"/>
                <w:b/>
                <w:sz w:val="19"/>
              </w:rPr>
              <w:t>src/c4_attribution/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Primary Empirical Tables &amp; Figures</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Thesis Chapters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RQ1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Objective 1 &amp; Objective 2</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Layers 1, 1b, 1c, 2, 3, 4, 4b</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Tables </w:t>
            </w:r>
            <w:r>
              <w:rPr>
                <w:rFonts w:ascii="Times New Roman" w:hAnsi="Times New Roman"/>
                <w:b w:val="0"/>
                <w:sz w:val="19"/>
              </w:rPr>
              <w:t>C4-1</w:t>
            </w:r>
            <w:r>
              <w:rPr>
                <w:rFonts w:ascii="Times New Roman" w:hAnsi="Times New Roman"/>
                <w:b w:val="0"/>
                <w:sz w:val="19"/>
              </w:rPr>
              <w:t xml:space="preserve"> to </w:t>
            </w:r>
            <w:r>
              <w:rPr>
                <w:rFonts w:ascii="Times New Roman" w:hAnsi="Times New Roman"/>
                <w:b w:val="0"/>
                <w:sz w:val="19"/>
              </w:rPr>
              <w:t>C4-6</w:t>
            </w:r>
            <w:r>
              <w:rPr>
                <w:rFonts w:ascii="Times New Roman" w:hAnsi="Times New Roman"/>
                <w:b w:val="0"/>
                <w:sz w:val="19"/>
              </w:rPr>
              <w:t xml:space="preserve">, </w:t>
            </w:r>
            <w:r>
              <w:rPr>
                <w:rFonts w:ascii="Times New Roman" w:hAnsi="Times New Roman"/>
                <w:b w:val="0"/>
                <w:sz w:val="19"/>
              </w:rPr>
              <w:t>C4-15</w:t>
            </w:r>
            <w:r>
              <w:rPr>
                <w:rFonts w:ascii="Times New Roman" w:hAnsi="Times New Roman"/>
                <w:b w:val="0"/>
                <w:sz w:val="19"/>
              </w:rPr>
              <w:t>; Figure 6.1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Chapters 3, 4, 6.1, 6.2, 7.1</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RQ2</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Objective 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Layers 5, 6, 10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Tables </w:t>
            </w:r>
            <w:r>
              <w:rPr>
                <w:rFonts w:ascii="Times New Roman" w:hAnsi="Times New Roman"/>
                <w:b w:val="0"/>
                <w:sz w:val="19"/>
              </w:rPr>
              <w:t>C4-7</w:t>
            </w:r>
            <w:r>
              <w:rPr>
                <w:rFonts w:ascii="Times New Roman" w:hAnsi="Times New Roman"/>
                <w:b w:val="0"/>
                <w:sz w:val="19"/>
              </w:rPr>
              <w:t xml:space="preserve"> to </w:t>
            </w:r>
            <w:r>
              <w:rPr>
                <w:rFonts w:ascii="Times New Roman" w:hAnsi="Times New Roman"/>
                <w:b w:val="0"/>
                <w:sz w:val="19"/>
              </w:rPr>
              <w:t>C4-10</w:t>
            </w:r>
            <w:r>
              <w:rPr>
                <w:rFonts w:ascii="Times New Roman" w:hAnsi="Times New Roman"/>
                <w:b w:val="0"/>
                <w:sz w:val="19"/>
              </w:rPr>
              <w:t xml:space="preserve">, </w:t>
            </w:r>
            <w:r>
              <w:rPr>
                <w:rFonts w:ascii="Times New Roman" w:hAnsi="Times New Roman"/>
                <w:b w:val="0"/>
                <w:sz w:val="19"/>
              </w:rPr>
              <w:t>C4-13</w:t>
            </w:r>
            <w:r>
              <w:rPr>
                <w:rFonts w:ascii="Times New Roman" w:hAnsi="Times New Roman"/>
                <w:b w:val="0"/>
                <w:sz w:val="19"/>
              </w:rPr>
              <w:t>; Figures 6.2, 6.3, 6.4, 6.7</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Chapters 3, 4, 6.1, 6.3, 7.1</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RQ3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Objective 1 &amp; Objective 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Layers 1b, 7, 8, 9</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Tables </w:t>
            </w:r>
            <w:r>
              <w:rPr>
                <w:rFonts w:ascii="Times New Roman" w:hAnsi="Times New Roman"/>
                <w:b w:val="0"/>
                <w:sz w:val="19"/>
              </w:rPr>
              <w:t>C4-1</w:t>
            </w:r>
            <w:r>
              <w:rPr>
                <w:rFonts w:ascii="Times New Roman" w:hAnsi="Times New Roman"/>
                <w:b w:val="0"/>
                <w:sz w:val="19"/>
              </w:rPr>
              <w:t xml:space="preserve">, </w:t>
            </w:r>
            <w:r>
              <w:rPr>
                <w:rFonts w:ascii="Times New Roman" w:hAnsi="Times New Roman"/>
                <w:b w:val="0"/>
                <w:sz w:val="19"/>
              </w:rPr>
              <w:t>C4-11</w:t>
            </w:r>
            <w:r>
              <w:rPr>
                <w:rFonts w:ascii="Times New Roman" w:hAnsi="Times New Roman"/>
                <w:b w:val="0"/>
                <w:sz w:val="19"/>
              </w:rPr>
              <w:t xml:space="preserve">, </w:t>
            </w:r>
            <w:r>
              <w:rPr>
                <w:rFonts w:ascii="Times New Roman" w:hAnsi="Times New Roman"/>
                <w:b w:val="0"/>
                <w:sz w:val="19"/>
              </w:rPr>
              <w:t>C4-12</w:t>
            </w:r>
            <w:r>
              <w:rPr>
                <w:rFonts w:ascii="Times New Roman" w:hAnsi="Times New Roman"/>
                <w:b w:val="0"/>
                <w:sz w:val="19"/>
              </w:rPr>
              <w:t xml:space="preserve">, </w:t>
            </w:r>
            <w:r>
              <w:rPr>
                <w:rFonts w:ascii="Times New Roman" w:hAnsi="Times New Roman"/>
                <w:b w:val="0"/>
                <w:sz w:val="19"/>
              </w:rPr>
              <w:t>C4-16</w:t>
            </w:r>
            <w:r>
              <w:rPr>
                <w:rFonts w:ascii="Times New Roman" w:hAnsi="Times New Roman"/>
                <w:b w:val="0"/>
                <w:sz w:val="19"/>
              </w:rPr>
              <w:t>; Figures 6.5, 6.6</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Chapters 3, 5, 6.1, 6.3, 7.2</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RQ4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Objective 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Layers 11, 12, 13, 14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Tables </w:t>
            </w:r>
            <w:r>
              <w:rPr>
                <w:rFonts w:ascii="Times New Roman" w:hAnsi="Times New Roman"/>
                <w:b w:val="0"/>
                <w:sz w:val="19"/>
              </w:rPr>
              <w:t>C4-14</w:t>
            </w:r>
            <w:r>
              <w:rPr>
                <w:rFonts w:ascii="Times New Roman" w:hAnsi="Times New Roman"/>
                <w:b w:val="0"/>
                <w:sz w:val="19"/>
              </w:rPr>
              <w:t xml:space="preserve">, </w:t>
            </w:r>
            <w:r>
              <w:rPr>
                <w:rFonts w:ascii="Times New Roman" w:hAnsi="Times New Roman"/>
                <w:b w:val="0"/>
                <w:sz w:val="19"/>
              </w:rPr>
              <w:t>C4-15</w:t>
            </w:r>
            <w:r>
              <w:rPr>
                <w:rFonts w:ascii="Times New Roman" w:hAnsi="Times New Roman"/>
                <w:b w:val="0"/>
                <w:sz w:val="19"/>
              </w:rPr>
              <w:t xml:space="preserve">, </w:t>
            </w:r>
            <w:r>
              <w:rPr>
                <w:rFonts w:ascii="Times New Roman" w:hAnsi="Times New Roman"/>
                <w:b w:val="0"/>
                <w:sz w:val="19"/>
              </w:rPr>
              <w:t>C4-16</w:t>
            </w:r>
            <w:r>
              <w:rPr>
                <w:rFonts w:ascii="Times New Roman" w:hAnsi="Times New Roman"/>
                <w:b w:val="0"/>
                <w:sz w:val="19"/>
              </w:rPr>
              <w:t>; Figures 4.1, 4.2, 4.3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Chapters 4, 5, 6.2, 6.4, 7.3</w:t>
            </w:r>
          </w:p>
        </w:tc>
      </w:tr>
    </w:tbl>
    <w:p>
      <w:pPr>
        <w:spacing w:before="0" w:after="80"/>
      </w:pPr>
    </w:p>
    <w:p>
      <w:pPr>
        <w:keepNext/>
        <w:spacing w:before="200" w:after="120" w:line="240" w:lineRule="auto"/>
      </w:pPr>
      <w:r>
        <w:rPr>
          <w:rFonts w:ascii="Times New Roman" w:hAnsi="Times New Roman"/>
          <w:b/>
          <w:color w:val="000000"/>
          <w:sz w:val="24"/>
        </w:rPr>
        <w:t>1.7 Scope Limitations and Assumptions</w:t>
      </w:r>
    </w:p>
    <w:p>
      <w:pPr>
        <w:keepNext/>
        <w:spacing w:before="160" w:after="80" w:line="240" w:lineRule="auto"/>
      </w:pPr>
      <w:r>
        <w:rPr>
          <w:rFonts w:ascii="Times New Roman" w:hAnsi="Times New Roman"/>
          <w:b/>
          <w:color w:val="000000"/>
          <w:sz w:val="24"/>
        </w:rPr>
        <w:t>1.7.1 Scope</w:t>
      </w:r>
    </w:p>
    <w:p>
      <w:pPr>
        <w:spacing w:before="0" w:after="120" w:line="360" w:lineRule="auto"/>
        <w:jc w:val="both"/>
      </w:pPr>
      <w:r>
        <w:rPr>
          <w:rFonts w:ascii="Times New Roman" w:hAnsi="Times New Roman"/>
          <w:b w:val="0"/>
          <w:sz w:val="24"/>
        </w:rPr>
        <w:t>The scope of this individual thesis encompasses: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Dataset &amp; Split Alignment:</w:t>
      </w:r>
      <w:r>
        <w:rPr>
          <w:rFonts w:ascii="Times New Roman" w:hAnsi="Times New Roman"/>
          <w:b w:val="0"/>
          <w:sz w:val="24"/>
        </w:rPr>
        <w:t xml:space="preserve"> All offline experiments are conducted on the official </w:t>
      </w:r>
      <w:r>
        <w:rPr>
          <w:rFonts w:ascii="Times New Roman" w:hAnsi="Times New Roman"/>
          <w:b/>
          <w:sz w:val="24"/>
        </w:rPr>
        <w:t>RAGTruth</w:t>
      </w:r>
      <w:r>
        <w:rPr>
          <w:rFonts w:ascii="Times New Roman" w:hAnsi="Times New Roman"/>
          <w:b w:val="0"/>
          <w:sz w:val="24"/>
        </w:rPr>
        <w:t xml:space="preserve"> benchmark [4] across its three core tasks (</w:t>
      </w:r>
      <w:r>
        <w:rPr>
          <w:rFonts w:ascii="Times New Roman" w:hAnsi="Times New Roman"/>
          <w:b w:val="0"/>
          <w:sz w:val="24"/>
        </w:rPr>
        <w:t>qa</w:t>
      </w:r>
      <w:r>
        <w:rPr>
          <w:rFonts w:ascii="Times New Roman" w:hAnsi="Times New Roman"/>
          <w:b w:val="0"/>
          <w:sz w:val="24"/>
        </w:rPr>
        <w:t xml:space="preserve">, </w:t>
      </w:r>
      <w:r>
        <w:rPr>
          <w:rFonts w:ascii="Times New Roman" w:hAnsi="Times New Roman"/>
          <w:b w:val="0"/>
          <w:sz w:val="24"/>
        </w:rPr>
        <w:t>data2text</w:t>
      </w:r>
      <w:r>
        <w:rPr>
          <w:rFonts w:ascii="Times New Roman" w:hAnsi="Times New Roman"/>
          <w:b w:val="0"/>
          <w:sz w:val="24"/>
        </w:rPr>
        <w:t xml:space="preserve">, </w:t>
      </w:r>
      <w:r>
        <w:rPr>
          <w:rFonts w:ascii="Times New Roman" w:hAnsi="Times New Roman"/>
          <w:b w:val="0"/>
          <w:sz w:val="24"/>
        </w:rPr>
        <w:t>summarization</w:t>
      </w:r>
      <w:r>
        <w:rPr>
          <w:rFonts w:ascii="Times New Roman" w:hAnsi="Times New Roman"/>
          <w:b w:val="0"/>
          <w:sz w:val="24"/>
        </w:rPr>
        <w:t>) using the exact frozen calibration (n = 297 responses, 1,214 gold spans) and test (n = 2,670 responses, 1,533 gold spans; 1,509 responses with C1 probability dumps for C1×C2×C4 fusion) splits established by Component 1 (</w:t>
      </w:r>
      <w:r>
        <w:rPr>
          <w:rFonts w:ascii="Times New Roman" w:hAnsi="Times New Roman"/>
          <w:b w:val="0"/>
          <w:sz w:val="24"/>
        </w:rPr>
        <w:t>results/c1/modernbert-base/split_ids.json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Granularity of Attribution:</w:t>
      </w:r>
      <w:r>
        <w:rPr>
          <w:rFonts w:ascii="Times New Roman" w:hAnsi="Times New Roman"/>
          <w:b w:val="0"/>
          <w:sz w:val="24"/>
        </w:rPr>
        <w:t xml:space="preserve"> Component 4 attributes each span to sentence units c_j ∈ context\_sentences produced by the shared serving sentence splitter </w:t>
      </w:r>
      <w:r>
        <w:rPr>
          <w:rFonts w:ascii="Times New Roman" w:hAnsi="Times New Roman"/>
          <w:b w:val="0"/>
          <w:sz w:val="24"/>
        </w:rPr>
        <w:t>(?&lt;=[.!?])\s+</w:t>
      </w:r>
      <w:r>
        <w:rPr>
          <w:rFonts w:ascii="Times New Roman" w:hAnsi="Times New Roman"/>
          <w:b w:val="0"/>
          <w:sz w:val="24"/>
        </w:rPr>
        <w:t xml:space="preserve">, populating </w:t>
      </w:r>
      <w:r>
        <w:rPr>
          <w:rFonts w:ascii="Times New Roman" w:hAnsi="Times New Roman"/>
          <w:b w:val="0"/>
          <w:sz w:val="24"/>
        </w:rPr>
        <w:t>Span.evidence_sentence</w:t>
      </w:r>
      <w:r>
        <w:rPr>
          <w:rFonts w:ascii="Times New Roman" w:hAnsi="Times New Roman"/>
          <w:b w:val="0"/>
          <w:sz w:val="24"/>
        </w:rPr>
        <w:t xml:space="preserve">, </w:t>
      </w:r>
      <w:r>
        <w:rPr>
          <w:rFonts w:ascii="Times New Roman" w:hAnsi="Times New Roman"/>
          <w:b w:val="0"/>
          <w:sz w:val="24"/>
        </w:rPr>
        <w:t>Span.evidence_index</w:t>
      </w:r>
      <w:r>
        <w:rPr>
          <w:rFonts w:ascii="Times New Roman" w:hAnsi="Times New Roman"/>
          <w:b w:val="0"/>
          <w:sz w:val="24"/>
        </w:rPr>
        <w:t xml:space="preserve">, and </w:t>
      </w:r>
      <w:r>
        <w:rPr>
          <w:rFonts w:ascii="Times New Roman" w:hAnsi="Times New Roman"/>
          <w:b w:val="0"/>
          <w:sz w:val="24"/>
        </w:rPr>
        <w:t>Span.entailment_score</w:t>
      </w:r>
      <w:r>
        <w:rPr>
          <w:rFonts w:ascii="Times New Roman" w:hAnsi="Times New Roman"/>
          <w:b w:val="0"/>
          <w:sz w:val="24"/>
        </w:rPr>
        <w:t xml:space="preserve"> in </w:t>
      </w:r>
      <w:r>
        <w:rPr>
          <w:rFonts w:ascii="Times New Roman" w:hAnsi="Times New Roman"/>
          <w:b w:val="0"/>
          <w:sz w:val="24"/>
        </w:rPr>
        <w:t>src/common/schema.py</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Offline vs. Online Architecture:</w:t>
      </w:r>
      <w:r>
        <w:rPr>
          <w:rFonts w:ascii="Times New Roman" w:hAnsi="Times New Roman"/>
          <w:b w:val="0"/>
          <w:sz w:val="24"/>
        </w:rPr>
        <w:t xml:space="preserve"> Offline, we evaluate four backends (</w:t>
      </w:r>
      <w:r>
        <w:rPr>
          <w:rFonts w:ascii="Times New Roman" w:hAnsi="Times New Roman"/>
          <w:b w:val="0"/>
          <w:sz w:val="24"/>
        </w:rPr>
        <w:t>lexical</w:t>
      </w:r>
      <w:r>
        <w:rPr>
          <w:rFonts w:ascii="Times New Roman" w:hAnsi="Times New Roman"/>
          <w:b w:val="0"/>
          <w:sz w:val="24"/>
        </w:rPr>
        <w:t xml:space="preserve">, </w:t>
      </w:r>
      <w:r>
        <w:rPr>
          <w:rFonts w:ascii="Times New Roman" w:hAnsi="Times New Roman"/>
          <w:b w:val="0"/>
          <w:sz w:val="24"/>
        </w:rPr>
        <w:t>embed</w:t>
      </w:r>
      <w:r>
        <w:rPr>
          <w:rFonts w:ascii="Times New Roman" w:hAnsi="Times New Roman"/>
          <w:b w:val="0"/>
          <w:sz w:val="24"/>
        </w:rPr>
        <w:t xml:space="preserve">, </w:t>
      </w:r>
      <w:r>
        <w:rPr>
          <w:rFonts w:ascii="Times New Roman" w:hAnsi="Times New Roman"/>
          <w:b w:val="0"/>
          <w:sz w:val="24"/>
        </w:rPr>
        <w:t>hhem_support</w:t>
      </w:r>
      <w:r>
        <w:rPr>
          <w:rFonts w:ascii="Times New Roman" w:hAnsi="Times New Roman"/>
          <w:b w:val="0"/>
          <w:sz w:val="24"/>
        </w:rPr>
        <w:t xml:space="preserve">, </w:t>
      </w:r>
      <w:r>
        <w:rPr>
          <w:rFonts w:ascii="Times New Roman" w:hAnsi="Times New Roman"/>
          <w:b w:val="0"/>
          <w:sz w:val="24"/>
        </w:rPr>
        <w:t>nli_entail</w:t>
      </w:r>
      <w:r>
        <w:rPr>
          <w:rFonts w:ascii="Times New Roman" w:hAnsi="Times New Roman"/>
          <w:b w:val="0"/>
          <w:sz w:val="24"/>
        </w:rPr>
        <w:t>), three post-hoc calibrators (</w:t>
      </w:r>
      <w:r>
        <w:rPr>
          <w:rFonts w:ascii="Times New Roman" w:hAnsi="Times New Roman"/>
          <w:b w:val="0"/>
          <w:sz w:val="24"/>
        </w:rPr>
        <w:t>temperature</w:t>
      </w:r>
      <w:r>
        <w:rPr>
          <w:rFonts w:ascii="Times New Roman" w:hAnsi="Times New Roman"/>
          <w:b w:val="0"/>
          <w:sz w:val="24"/>
        </w:rPr>
        <w:t xml:space="preserve">, </w:t>
      </w:r>
      <w:r>
        <w:rPr>
          <w:rFonts w:ascii="Times New Roman" w:hAnsi="Times New Roman"/>
          <w:b w:val="0"/>
          <w:sz w:val="24"/>
        </w:rPr>
        <w:t>platt</w:t>
      </w:r>
      <w:r>
        <w:rPr>
          <w:rFonts w:ascii="Times New Roman" w:hAnsi="Times New Roman"/>
          <w:b w:val="0"/>
          <w:sz w:val="24"/>
        </w:rPr>
        <w:t xml:space="preserve">, </w:t>
      </w:r>
      <w:r>
        <w:rPr>
          <w:rFonts w:ascii="Times New Roman" w:hAnsi="Times New Roman"/>
          <w:b w:val="0"/>
          <w:sz w:val="24"/>
        </w:rPr>
        <w:t>isotonic</w:t>
      </w:r>
      <w:r>
        <w:rPr>
          <w:rFonts w:ascii="Times New Roman" w:hAnsi="Times New Roman"/>
          <w:b w:val="0"/>
          <w:sz w:val="24"/>
        </w:rPr>
        <w:t>), and two conformal formalisms (</w:t>
      </w:r>
      <w:r>
        <w:rPr>
          <w:rFonts w:ascii="Times New Roman" w:hAnsi="Times New Roman"/>
          <w:b w:val="0"/>
          <w:sz w:val="24"/>
        </w:rPr>
        <w:t>LAC</w:t>
      </w:r>
      <w:r>
        <w:rPr>
          <w:rFonts w:ascii="Times New Roman" w:hAnsi="Times New Roman"/>
          <w:b w:val="0"/>
          <w:sz w:val="24"/>
        </w:rPr>
        <w:t xml:space="preserve">, </w:t>
      </w:r>
      <w:r>
        <w:rPr>
          <w:rFonts w:ascii="Times New Roman" w:hAnsi="Times New Roman"/>
          <w:b w:val="0"/>
          <w:sz w:val="24"/>
        </w:rPr>
        <w:t>CRC</w:t>
      </w:r>
      <w:r>
        <w:rPr>
          <w:rFonts w:ascii="Times New Roman" w:hAnsi="Times New Roman"/>
          <w:b w:val="0"/>
          <w:sz w:val="24"/>
        </w:rPr>
        <w:t xml:space="preserve">). Online, we ship the calibrated </w:t>
      </w:r>
      <w:r>
        <w:rPr>
          <w:rFonts w:ascii="Times New Roman" w:hAnsi="Times New Roman"/>
          <w:b w:val="0"/>
          <w:sz w:val="24"/>
        </w:rPr>
        <w:t>lexical</w:t>
      </w:r>
      <w:r>
        <w:rPr>
          <w:rFonts w:ascii="Times New Roman" w:hAnsi="Times New Roman"/>
          <w:b w:val="0"/>
          <w:sz w:val="24"/>
        </w:rPr>
        <w:t xml:space="preserve"> attributor configured via </w:t>
      </w:r>
      <w:r>
        <w:rPr>
          <w:rFonts w:ascii="Times New Roman" w:hAnsi="Times New Roman"/>
          <w:b w:val="0"/>
          <w:sz w:val="24"/>
        </w:rPr>
        <w:t>results/c4/c4_artifact.json</w:t>
      </w:r>
      <w:r>
        <w:rPr>
          <w:rFonts w:ascii="Times New Roman" w:hAnsi="Times New Roman"/>
          <w:b w:val="0"/>
          <w:sz w:val="24"/>
        </w:rPr>
        <w:t>.</w:t>
      </w:r>
    </w:p>
    <w:p>
      <w:pPr>
        <w:keepNext/>
        <w:spacing w:before="160" w:after="80" w:line="240" w:lineRule="auto"/>
      </w:pPr>
      <w:r>
        <w:rPr>
          <w:rFonts w:ascii="Times New Roman" w:hAnsi="Times New Roman"/>
          <w:b/>
          <w:color w:val="000000"/>
          <w:sz w:val="24"/>
        </w:rPr>
        <w:t>1.7.2 Limitations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Inherited Naive Sentence Segmentation:</w:t>
      </w:r>
      <w:r>
        <w:rPr>
          <w:rFonts w:ascii="Times New Roman" w:hAnsi="Times New Roman"/>
          <w:b w:val="0"/>
          <w:sz w:val="24"/>
        </w:rPr>
        <w:t xml:space="preserve"> Because </w:t>
      </w:r>
      <w:r>
        <w:rPr>
          <w:rFonts w:ascii="Times New Roman" w:hAnsi="Times New Roman"/>
          <w:b w:val="0"/>
          <w:sz w:val="24"/>
        </w:rPr>
        <w:t>Span.evidence_index</w:t>
      </w:r>
      <w:r>
        <w:rPr>
          <w:rFonts w:ascii="Times New Roman" w:hAnsi="Times New Roman"/>
          <w:b w:val="0"/>
          <w:sz w:val="24"/>
        </w:rPr>
        <w:t xml:space="preserve"> is an integer index into </w:t>
      </w:r>
      <w:r>
        <w:rPr>
          <w:rFonts w:ascii="Times New Roman" w:hAnsi="Times New Roman"/>
          <w:b w:val="0"/>
          <w:sz w:val="24"/>
        </w:rPr>
        <w:t>AnalysisResult.context_sentences</w:t>
      </w:r>
      <w:r>
        <w:rPr>
          <w:rFonts w:ascii="Times New Roman" w:hAnsi="Times New Roman"/>
          <w:b w:val="0"/>
          <w:sz w:val="24"/>
        </w:rPr>
        <w:t xml:space="preserve"> shared across the FastAPI backend, Component 3, and Component 4, replacing the regex splitter </w:t>
      </w:r>
      <w:r>
        <w:rPr>
          <w:rFonts w:ascii="Times New Roman" w:hAnsi="Times New Roman"/>
          <w:b w:val="0"/>
          <w:sz w:val="24"/>
        </w:rPr>
        <w:t>(?&lt;=[.!?])\s+</w:t>
      </w:r>
      <w:r>
        <w:rPr>
          <w:rFonts w:ascii="Times New Roman" w:hAnsi="Times New Roman"/>
          <w:b w:val="0"/>
          <w:sz w:val="24"/>
        </w:rPr>
        <w:t xml:space="preserve"> would break contract parity across components. Instead of silently ignoring this constraint, Layer 1c (</w:t>
      </w:r>
      <w:r>
        <w:rPr>
          <w:rFonts w:ascii="Times New Roman" w:hAnsi="Times New Roman"/>
          <w:b w:val="0"/>
          <w:sz w:val="24"/>
        </w:rPr>
        <w:t>segmentation_ablation</w:t>
      </w:r>
      <w:r>
        <w:rPr>
          <w:rFonts w:ascii="Times New Roman" w:hAnsi="Times New Roman"/>
          <w:b w:val="0"/>
          <w:sz w:val="24"/>
        </w:rPr>
        <w:t>) explicitly measures what the naive splitter costs against a passage- and blank-line-aware variant splitter.</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Absence of Sentence-Level Gold Annotations on RAGBench:</w:t>
      </w:r>
      <w:r>
        <w:rPr>
          <w:rFonts w:ascii="Times New Roman" w:hAnsi="Times New Roman"/>
          <w:b w:val="0"/>
          <w:sz w:val="24"/>
        </w:rPr>
        <w:t xml:space="preserve"> While Component 2 evaluates response-level domain shift on RAGBench [12], RAGBench provides only response-level binary labels without </w:t>
      </w:r>
      <w:r>
        <w:rPr>
          <w:rFonts w:ascii="Times New Roman" w:hAnsi="Times New Roman"/>
          <w:b w:val="0"/>
          <w:sz w:val="24"/>
        </w:rPr>
        <w:t>Original:</w:t>
      </w:r>
      <w:r>
        <w:rPr>
          <w:rFonts w:ascii="Times New Roman" w:hAnsi="Times New Roman"/>
          <w:b w:val="0"/>
          <w:sz w:val="24"/>
        </w:rPr>
        <w:t xml:space="preserve"> sentence quotes. Consequently, cross-domain transfer for Component 4 (Layer 9) is evaluated via Leave-One-Task-Out (LOTO) transfer across RAGTruth's three structurally distinct tasks (</w:t>
      </w:r>
      <w:r>
        <w:rPr>
          <w:rFonts w:ascii="Times New Roman" w:hAnsi="Times New Roman"/>
          <w:b w:val="0"/>
          <w:sz w:val="24"/>
        </w:rPr>
        <w:t>qa</w:t>
      </w:r>
      <w:r>
        <w:rPr>
          <w:rFonts w:ascii="Times New Roman" w:hAnsi="Times New Roman"/>
          <w:b w:val="0"/>
          <w:sz w:val="24"/>
        </w:rPr>
        <w:t xml:space="preserve">, </w:t>
      </w:r>
      <w:r>
        <w:rPr>
          <w:rFonts w:ascii="Times New Roman" w:hAnsi="Times New Roman"/>
          <w:b w:val="0"/>
          <w:sz w:val="24"/>
        </w:rPr>
        <w:t>data2text</w:t>
      </w:r>
      <w:r>
        <w:rPr>
          <w:rFonts w:ascii="Times New Roman" w:hAnsi="Times New Roman"/>
          <w:b w:val="0"/>
          <w:sz w:val="24"/>
        </w:rPr>
        <w:t xml:space="preserve">, </w:t>
      </w:r>
      <w:r>
        <w:rPr>
          <w:rFonts w:ascii="Times New Roman" w:hAnsi="Times New Roman"/>
          <w:b w:val="0"/>
          <w:sz w:val="24"/>
        </w:rPr>
        <w:t>summarization</w:t>
      </w:r>
      <w:r>
        <w:rPr>
          <w:rFonts w:ascii="Times New Roman" w:hAnsi="Times New Roman"/>
          <w:b w:val="0"/>
          <w:sz w:val="24"/>
        </w:rPr>
        <w:t xml:space="preserve">), and RAGBench's structural absence of span-level evidence supervision is documented explicitly in </w:t>
      </w:r>
      <w:r>
        <w:rPr>
          <w:rFonts w:ascii="Times New Roman" w:hAnsi="Times New Roman"/>
          <w:b w:val="0"/>
          <w:sz w:val="24"/>
        </w:rPr>
        <w:t>results/c4/transfer/transfer_metrics.json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Single-Sentence Gold Reference in Conformal Calibration:</w:t>
      </w:r>
      <w:r>
        <w:rPr>
          <w:rFonts w:ascii="Times New Roman" w:hAnsi="Times New Roman"/>
          <w:b w:val="0"/>
          <w:sz w:val="24"/>
        </w:rPr>
        <w:t xml:space="preserve"> When an annotator quote spans two adjacent context sentences, the matching protocol (θ = 0.50) selects the single sentence with maximum content-token containment as the canonical reference index j_{gold}. Multi-hop joint sentence synthesis is identified as a future direction in Chapter 9.</w:t>
      </w:r>
    </w:p>
    <w:p>
      <w:pPr>
        <w:keepNext/>
        <w:spacing w:before="160" w:after="80" w:line="240" w:lineRule="auto"/>
      </w:pPr>
      <w:r>
        <w:rPr>
          <w:rFonts w:ascii="Times New Roman" w:hAnsi="Times New Roman"/>
          <w:b/>
          <w:color w:val="000000"/>
          <w:sz w:val="24"/>
        </w:rPr>
        <w:t>1.7.3 Assumptions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Within-Split Exchangeability:</w:t>
      </w:r>
      <w:r>
        <w:rPr>
          <w:rFonts w:ascii="Times New Roman" w:hAnsi="Times New Roman"/>
          <w:b w:val="0"/>
          <w:sz w:val="24"/>
        </w:rPr>
        <w:t xml:space="preserve"> Split conformal coverage guarantees (1 - α) assume that test examples within an in-domain evaluation split are exchangeable with the calibration examples. When out-of-distribution inputs violate exchangeability at run time, Component 2's </w:t>
      </w:r>
      <w:r>
        <w:rPr>
          <w:rFonts w:ascii="Times New Roman" w:hAnsi="Times New Roman"/>
          <w:b w:val="0"/>
          <w:sz w:val="24"/>
        </w:rPr>
        <w:t>DistributionCheck</w:t>
      </w:r>
      <w:r>
        <w:rPr>
          <w:rFonts w:ascii="Times New Roman" w:hAnsi="Times New Roman"/>
          <w:b w:val="0"/>
          <w:sz w:val="24"/>
        </w:rPr>
        <w:t xml:space="preserve"> sets </w:t>
      </w:r>
      <w:r>
        <w:rPr>
          <w:rFonts w:ascii="Times New Roman" w:hAnsi="Times New Roman"/>
          <w:b w:val="0"/>
          <w:sz w:val="24"/>
        </w:rPr>
        <w:t>guarantee_applies = False</w:t>
      </w:r>
      <w:r>
        <w:rPr>
          <w:rFonts w:ascii="Times New Roman" w:hAnsi="Times New Roman"/>
          <w:b w:val="0"/>
          <w:sz w:val="24"/>
        </w:rPr>
        <w:t>, and Component 4's Serving Rule 3 withdraws the coverage promise while continuing to render candidate evidence sentences for human inspection.</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Shared Hardware Envelope:</w:t>
      </w:r>
      <w:r>
        <w:rPr>
          <w:rFonts w:ascii="Times New Roman" w:hAnsi="Times New Roman"/>
          <w:b w:val="0"/>
          <w:sz w:val="24"/>
        </w:rPr>
        <w:t xml:space="preserve"> The live TrustRAG server is assumed to run on a standard developer workstation or laptop with a 6 GB GPU (already occupied by Component 1's </w:t>
      </w:r>
      <w:r>
        <w:rPr>
          <w:rFonts w:ascii="Times New Roman" w:hAnsi="Times New Roman"/>
          <w:b w:val="0"/>
          <w:sz w:val="24"/>
        </w:rPr>
        <w:t>ModernBERT-base</w:t>
      </w:r>
      <w:r>
        <w:rPr>
          <w:rFonts w:ascii="Times New Roman" w:hAnsi="Times New Roman"/>
          <w:b w:val="0"/>
          <w:sz w:val="24"/>
        </w:rPr>
        <w:t xml:space="preserve"> detector) or CPU-only environment, motivating a zero-VRAM online attribution path.</w:t>
      </w:r>
    </w:p>
    <w:p>
      <w:pPr>
        <w:keepNext/>
        <w:spacing w:before="200" w:after="120" w:line="240" w:lineRule="auto"/>
      </w:pPr>
      <w:r>
        <w:rPr>
          <w:rFonts w:ascii="Times New Roman" w:hAnsi="Times New Roman"/>
          <w:b/>
          <w:color w:val="000000"/>
          <w:sz w:val="24"/>
        </w:rPr>
        <w:t>1.8 Individual Contribution</w:t>
      </w:r>
    </w:p>
    <w:p>
      <w:pPr>
        <w:spacing w:before="0" w:after="120" w:line="360" w:lineRule="auto"/>
        <w:jc w:val="both"/>
      </w:pPr>
      <w:r>
        <w:rPr>
          <w:rFonts w:ascii="Times New Roman" w:hAnsi="Times New Roman"/>
          <w:b w:val="0"/>
          <w:sz w:val="24"/>
        </w:rPr>
        <w:t xml:space="preserve">Every module, experiment, statistical analysis, JSON artefact, figure, and test in </w:t>
      </w:r>
      <w:r>
        <w:rPr>
          <w:rFonts w:ascii="Times New Roman" w:hAnsi="Times New Roman"/>
          <w:b/>
          <w:sz w:val="24"/>
        </w:rPr>
        <w:t>Component 4</w:t>
      </w:r>
      <w:r>
        <w:rPr>
          <w:rFonts w:ascii="Times New Roman" w:hAnsi="Times New Roman"/>
          <w:b w:val="0"/>
          <w:sz w:val="24"/>
        </w:rPr>
        <w:t xml:space="preserve"> was independently conceived, implemented, and verified by the author (</w:t>
      </w:r>
      <w:r>
        <w:rPr>
          <w:rFonts w:ascii="Times New Roman" w:hAnsi="Times New Roman"/>
          <w:b/>
          <w:sz w:val="24"/>
        </w:rPr>
        <w:t>E. M. S. N. Rathnasiri, `IT22047724`</w:t>
      </w:r>
      <w:r>
        <w:rPr>
          <w:rFonts w:ascii="Times New Roman" w:hAnsi="Times New Roman"/>
          <w:b w:val="0"/>
          <w:sz w:val="24"/>
        </w:rPr>
        <w:t>). Specifically, my individual research and software engineering contributions are:</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Corpus-Level Supervision Audit, Extraction Convention Analysis, and Dual-Rater Blind Validation (Layers 1, 1b, 1c — `evidence_labels.py`, `evidence_audit.py`):</w:t>
      </w:r>
    </w:p>
    <w:p>
      <w:pPr>
        <w:spacing w:before="40" w:after="60" w:line="360" w:lineRule="auto"/>
        <w:ind w:left="454" w:hanging="227"/>
      </w:pPr>
      <w:r>
        <w:rPr>
          <w:rFonts w:ascii="Times New Roman" w:hAnsi="Times New Roman"/>
          <w:b w:val="0"/>
          <w:sz w:val="24"/>
        </w:rPr>
        <w:t>• Built the closed-vocabulary marker parser (</w:t>
      </w:r>
      <w:r>
        <w:rPr>
          <w:rFonts w:ascii="Times New Roman" w:hAnsi="Times New Roman"/>
          <w:b w:val="0"/>
          <w:sz w:val="24"/>
        </w:rPr>
        <w:t>original</w:t>
      </w:r>
      <w:r>
        <w:rPr>
          <w:rFonts w:ascii="Times New Roman" w:hAnsi="Times New Roman"/>
          <w:b w:val="0"/>
          <w:sz w:val="24"/>
        </w:rPr>
        <w:t xml:space="preserve">, </w:t>
      </w:r>
      <w:r>
        <w:rPr>
          <w:rFonts w:ascii="Times New Roman" w:hAnsi="Times New Roman"/>
          <w:b w:val="0"/>
          <w:sz w:val="24"/>
        </w:rPr>
        <w:t>generative</w:t>
      </w:r>
      <w:r>
        <w:rPr>
          <w:rFonts w:ascii="Times New Roman" w:hAnsi="Times New Roman"/>
          <w:b w:val="0"/>
          <w:sz w:val="24"/>
        </w:rPr>
        <w:t xml:space="preserve">, </w:t>
      </w:r>
      <w:r>
        <w:rPr>
          <w:rFonts w:ascii="Times New Roman" w:hAnsi="Times New Roman"/>
          <w:b w:val="0"/>
          <w:sz w:val="24"/>
        </w:rPr>
        <w:t>generated</w:t>
      </w:r>
      <w:r>
        <w:rPr>
          <w:rFonts w:ascii="Times New Roman" w:hAnsi="Times New Roman"/>
          <w:b w:val="0"/>
          <w:sz w:val="24"/>
        </w:rPr>
        <w:t xml:space="preserve">, </w:t>
      </w:r>
      <w:r>
        <w:rPr>
          <w:rFonts w:ascii="Times New Roman" w:hAnsi="Times New Roman"/>
          <w:b w:val="0"/>
          <w:sz w:val="24"/>
        </w:rPr>
        <w:t>aigc</w:t>
      </w:r>
      <w:r>
        <w:rPr>
          <w:rFonts w:ascii="Times New Roman" w:hAnsi="Times New Roman"/>
          <w:b w:val="0"/>
          <w:sz w:val="24"/>
        </w:rPr>
        <w:t xml:space="preserve">, </w:t>
      </w:r>
      <w:r>
        <w:rPr>
          <w:rFonts w:ascii="Times New Roman" w:hAnsi="Times New Roman"/>
          <w:b w:val="0"/>
          <w:sz w:val="24"/>
        </w:rPr>
        <w:t>aogc</w:t>
      </w:r>
      <w:r>
        <w:rPr>
          <w:rFonts w:ascii="Times New Roman" w:hAnsi="Times New Roman"/>
          <w:b w:val="0"/>
          <w:sz w:val="24"/>
        </w:rPr>
        <w:t>) that prevents false truncation on embedded colon tokens (</w:t>
      </w:r>
      <w:r>
        <w:rPr>
          <w:rFonts w:ascii="Times New Roman" w:hAnsi="Times New Roman"/>
          <w:b w:val="0"/>
          <w:sz w:val="24"/>
        </w:rPr>
        <w:t>Sunday:</w:t>
      </w:r>
      <w:r>
        <w:rPr>
          <w:rFonts w:ascii="Times New Roman" w:hAnsi="Times New Roman"/>
          <w:b w:val="0"/>
          <w:sz w:val="24"/>
        </w:rPr>
        <w:t xml:space="preserve">, </w:t>
      </w:r>
      <w:r>
        <w:rPr>
          <w:rFonts w:ascii="Times New Roman" w:hAnsi="Times New Roman"/>
          <w:b w:val="0"/>
          <w:sz w:val="24"/>
        </w:rPr>
        <w:t>Review:</w:t>
      </w:r>
      <w:r>
        <w:rPr>
          <w:rFonts w:ascii="Times New Roman" w:hAnsi="Times New Roman"/>
          <w:b w:val="0"/>
          <w:sz w:val="24"/>
        </w:rPr>
        <w:t xml:space="preserve">, </w:t>
      </w:r>
      <w:r>
        <w:rPr>
          <w:rFonts w:ascii="Times New Roman" w:hAnsi="Times New Roman"/>
          <w:b w:val="0"/>
          <w:sz w:val="24"/>
        </w:rPr>
        <w:t>Weekends:</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Quantified the 6.42% disagreement between first-line-only extraction and until-next-marker extraction across 1,835 comments with </w:t>
      </w:r>
      <w:r>
        <w:rPr>
          <w:rFonts w:ascii="Times New Roman" w:hAnsi="Times New Roman"/>
          <w:b w:val="0"/>
          <w:sz w:val="24"/>
        </w:rPr>
        <w:t>Original:</w:t>
      </w:r>
      <w:r>
        <w:rPr>
          <w:rFonts w:ascii="Times New Roman" w:hAnsi="Times New Roman"/>
          <w:b w:val="0"/>
          <w:sz w:val="24"/>
        </w:rPr>
        <w:t xml:space="preserve"> markers.</w:t>
      </w:r>
    </w:p>
    <w:p>
      <w:pPr>
        <w:spacing w:before="40" w:after="60" w:line="360" w:lineRule="auto"/>
        <w:ind w:left="454" w:hanging="227"/>
      </w:pPr>
      <w:r>
        <w:rPr>
          <w:rFonts w:ascii="Times New Roman" w:hAnsi="Times New Roman"/>
          <w:b w:val="0"/>
          <w:sz w:val="24"/>
        </w:rPr>
        <w:t>• Executed the segmentation ablation (</w:t>
      </w:r>
      <w:r>
        <w:rPr>
          <w:rFonts w:ascii="Times New Roman" w:hAnsi="Times New Roman"/>
          <w:b w:val="0"/>
          <w:sz w:val="24"/>
        </w:rPr>
        <w:t>Layer 1c</w:t>
      </w:r>
      <w:r>
        <w:rPr>
          <w:rFonts w:ascii="Times New Roman" w:hAnsi="Times New Roman"/>
          <w:b w:val="0"/>
          <w:sz w:val="24"/>
        </w:rPr>
        <w:t>) across 1,476 attributable spans and completed the 50-span dual-rater blind human audit (</w:t>
      </w:r>
      <w:r>
        <w:rPr>
          <w:rFonts w:ascii="Times New Roman" w:hAnsi="Times New Roman"/>
          <w:b w:val="0"/>
          <w:sz w:val="24"/>
        </w:rPr>
        <w:t>no_evidence_sample.json</w:t>
      </w:r>
      <w:r>
        <w:rPr>
          <w:rFonts w:ascii="Times New Roman" w:hAnsi="Times New Roman"/>
          <w:b w:val="0"/>
          <w:sz w:val="24"/>
        </w:rPr>
        <w:t xml:space="preserve">), establishing </w:t>
      </w:r>
      <w:r>
        <w:rPr>
          <w:rFonts w:ascii="Times New Roman" w:hAnsi="Times New Roman"/>
          <w:b/>
          <w:sz w:val="24"/>
        </w:rPr>
        <w:t>94.00% primary accuracy</w:t>
      </w:r>
      <w:r>
        <w:rPr>
          <w:rFonts w:ascii="Times New Roman" w:hAnsi="Times New Roman"/>
          <w:b w:val="0"/>
          <w:sz w:val="24"/>
        </w:rPr>
        <w:t xml:space="preserve"> (47/50), </w:t>
      </w:r>
      <w:r>
        <w:rPr>
          <w:rFonts w:ascii="Times New Roman" w:hAnsi="Times New Roman"/>
          <w:b/>
          <w:sz w:val="24"/>
        </w:rPr>
        <w:t>98.00% inter-annotator agreement</w:t>
      </w:r>
      <w:r>
        <w:rPr>
          <w:rFonts w:ascii="Times New Roman" w:hAnsi="Times New Roman"/>
          <w:b w:val="0"/>
          <w:sz w:val="24"/>
        </w:rPr>
        <w:t xml:space="preserve"> (49/50), and </w:t>
      </w:r>
      <w:r>
        <w:rPr>
          <w:rFonts w:ascii="Times New Roman" w:hAnsi="Times New Roman"/>
          <w:b/>
          <w:sz w:val="24"/>
        </w:rPr>
        <w:t>Cohen's κ = 0.8466</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Deterministic Content-Token Containment Matching Protocol and Task-Stratified Floor Suite (Layers 2 &amp; 3 — `matching.py`, `lexical.py`):</w:t>
      </w:r>
    </w:p>
    <w:p>
      <w:pPr>
        <w:spacing w:before="40" w:after="60" w:line="360" w:lineRule="auto"/>
        <w:ind w:left="454" w:hanging="227"/>
      </w:pPr>
      <w:r>
        <w:rPr>
          <w:rFonts w:ascii="Times New Roman" w:hAnsi="Times New Roman"/>
          <w:b w:val="0"/>
          <w:sz w:val="24"/>
        </w:rPr>
        <w:t>• Formulated the θ = 0.50 content-token containment reference matcher (fixed prior to model evaluation with a sensitivity sweep across θ ∈ \{0.30, 0.40, 0.50, 0.60, 0.70, 0.80, 0.90\}).</w:t>
      </w:r>
    </w:p>
    <w:p>
      <w:pPr>
        <w:spacing w:before="40" w:after="60" w:line="360" w:lineRule="auto"/>
        <w:ind w:left="454" w:hanging="227"/>
      </w:pPr>
      <w:r>
        <w:rPr>
          <w:rFonts w:ascii="Times New Roman" w:hAnsi="Times New Roman"/>
          <w:b w:val="0"/>
          <w:sz w:val="24"/>
        </w:rPr>
        <w:t>• Implemented the IDF-weighted lexical containment scorer and benchmarked it against four non-negotiable trivial floors (</w:t>
      </w:r>
      <w:r>
        <w:rPr>
          <w:rFonts w:ascii="Times New Roman" w:hAnsi="Times New Roman"/>
          <w:b w:val="0"/>
          <w:sz w:val="24"/>
        </w:rPr>
        <w:t>first</w:t>
      </w:r>
      <w:r>
        <w:rPr>
          <w:rFonts w:ascii="Times New Roman" w:hAnsi="Times New Roman"/>
          <w:b w:val="0"/>
          <w:sz w:val="24"/>
        </w:rPr>
        <w:t xml:space="preserve">, </w:t>
      </w:r>
      <w:r>
        <w:rPr>
          <w:rFonts w:ascii="Times New Roman" w:hAnsi="Times New Roman"/>
          <w:b w:val="0"/>
          <w:sz w:val="24"/>
        </w:rPr>
        <w:t>longest</w:t>
      </w:r>
      <w:r>
        <w:rPr>
          <w:rFonts w:ascii="Times New Roman" w:hAnsi="Times New Roman"/>
          <w:b w:val="0"/>
          <w:sz w:val="24"/>
        </w:rPr>
        <w:t xml:space="preserve">, </w:t>
      </w:r>
      <w:r>
        <w:rPr>
          <w:rFonts w:ascii="Times New Roman" w:hAnsi="Times New Roman"/>
          <w:b w:val="0"/>
          <w:sz w:val="24"/>
        </w:rPr>
        <w:t>random</w:t>
      </w:r>
      <w:r>
        <w:rPr>
          <w:rFonts w:ascii="Times New Roman" w:hAnsi="Times New Roman"/>
          <w:b w:val="0"/>
          <w:sz w:val="24"/>
        </w:rPr>
        <w:t xml:space="preserve">, </w:t>
      </w:r>
      <w:r>
        <w:rPr>
          <w:rFonts w:ascii="Times New Roman" w:hAnsi="Times New Roman"/>
          <w:b w:val="0"/>
          <w:sz w:val="24"/>
        </w:rPr>
        <w:t>abstain</w:t>
      </w:r>
      <w:r>
        <w:rPr>
          <w:rFonts w:ascii="Times New Roman" w:hAnsi="Times New Roman"/>
          <w:b w:val="0"/>
          <w:sz w:val="24"/>
        </w:rPr>
        <w:t xml:space="preserve">), discovering the </w:t>
      </w:r>
      <w:r>
        <w:rPr>
          <w:rFonts w:ascii="Times New Roman" w:hAnsi="Times New Roman"/>
          <w:b w:val="0"/>
          <w:sz w:val="24"/>
        </w:rPr>
        <w:t>data2text</w:t>
      </w:r>
      <w:r>
        <w:rPr>
          <w:rFonts w:ascii="Times New Roman" w:hAnsi="Times New Roman"/>
          <w:b w:val="0"/>
          <w:sz w:val="24"/>
        </w:rPr>
        <w:t xml:space="preserve"> JSON-length confound where </w:t>
      </w:r>
      <w:r>
        <w:rPr>
          <w:rFonts w:ascii="Times New Roman" w:hAnsi="Times New Roman"/>
          <w:b w:val="0"/>
          <w:sz w:val="24"/>
        </w:rPr>
        <w:t>floor_longest</w:t>
      </w:r>
      <w:r>
        <w:rPr>
          <w:rFonts w:ascii="Times New Roman" w:hAnsi="Times New Roman"/>
          <w:b w:val="0"/>
          <w:sz w:val="24"/>
        </w:rPr>
        <w:t xml:space="preserve"> reaches 0.5430 Top-1 accuracy.</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Multi-Backend Neural Comparison and Pre-Filter Ceiling Discovery (Layers 4, 4b, 5 — `prefilter.py`, `calibration.py`):</w:t>
      </w:r>
    </w:p>
    <w:p>
      <w:pPr>
        <w:spacing w:before="40" w:after="60" w:line="360" w:lineRule="auto"/>
        <w:ind w:left="454" w:hanging="227"/>
      </w:pPr>
      <w:r>
        <w:rPr>
          <w:rFonts w:ascii="Times New Roman" w:hAnsi="Times New Roman"/>
          <w:b w:val="0"/>
          <w:sz w:val="24"/>
        </w:rPr>
        <w:t>• Evaluated four attribution backends (</w:t>
      </w:r>
      <w:r>
        <w:rPr>
          <w:rFonts w:ascii="Times New Roman" w:hAnsi="Times New Roman"/>
          <w:b w:val="0"/>
          <w:sz w:val="24"/>
        </w:rPr>
        <w:t>lexical</w:t>
      </w:r>
      <w:r>
        <w:rPr>
          <w:rFonts w:ascii="Times New Roman" w:hAnsi="Times New Roman"/>
          <w:b w:val="0"/>
          <w:sz w:val="24"/>
        </w:rPr>
        <w:t xml:space="preserve">, </w:t>
      </w:r>
      <w:r>
        <w:rPr>
          <w:rFonts w:ascii="Times New Roman" w:hAnsi="Times New Roman"/>
          <w:b w:val="0"/>
          <w:sz w:val="24"/>
        </w:rPr>
        <w:t>embed</w:t>
      </w:r>
      <w:r>
        <w:rPr>
          <w:rFonts w:ascii="Times New Roman" w:hAnsi="Times New Roman"/>
          <w:b w:val="0"/>
          <w:sz w:val="24"/>
        </w:rPr>
        <w:t xml:space="preserve">, </w:t>
      </w:r>
      <w:r>
        <w:rPr>
          <w:rFonts w:ascii="Times New Roman" w:hAnsi="Times New Roman"/>
          <w:b w:val="0"/>
          <w:sz w:val="24"/>
        </w:rPr>
        <w:t>hhem_support</w:t>
      </w:r>
      <w:r>
        <w:rPr>
          <w:rFonts w:ascii="Times New Roman" w:hAnsi="Times New Roman"/>
          <w:b w:val="0"/>
          <w:sz w:val="24"/>
        </w:rPr>
        <w:t xml:space="preserve">, </w:t>
      </w:r>
      <w:r>
        <w:rPr>
          <w:rFonts w:ascii="Times New Roman" w:hAnsi="Times New Roman"/>
          <w:b w:val="0"/>
          <w:sz w:val="24"/>
        </w:rPr>
        <w:t>nli_entail</w:t>
      </w:r>
      <w:r>
        <w:rPr>
          <w:rFonts w:ascii="Times New Roman" w:hAnsi="Times New Roman"/>
          <w:b w:val="0"/>
          <w:sz w:val="24"/>
        </w:rPr>
        <w:t>) across two hypothesis-formation strategies (</w:t>
      </w:r>
      <w:r>
        <w:rPr>
          <w:rFonts w:ascii="Times New Roman" w:hAnsi="Times New Roman"/>
          <w:b w:val="0"/>
          <w:sz w:val="24"/>
        </w:rPr>
        <w:t>span</w:t>
      </w:r>
      <w:r>
        <w:rPr>
          <w:rFonts w:ascii="Times New Roman" w:hAnsi="Times New Roman"/>
          <w:b w:val="0"/>
          <w:sz w:val="24"/>
        </w:rPr>
        <w:t xml:space="preserve"> vs. </w:t>
      </w:r>
      <w:r>
        <w:rPr>
          <w:rFonts w:ascii="Times New Roman" w:hAnsi="Times New Roman"/>
          <w:b w:val="0"/>
          <w:sz w:val="24"/>
        </w:rPr>
        <w:t>sentence</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Isolated and measured the candidate pre-filter ceiling (</w:t>
      </w:r>
      <w:r>
        <w:rPr>
          <w:rFonts w:ascii="Times New Roman" w:hAnsi="Times New Roman"/>
          <w:b w:val="0"/>
          <w:sz w:val="24"/>
        </w:rPr>
        <w:t>Table C4-6</w:t>
      </w:r>
      <w:r>
        <w:rPr>
          <w:rFonts w:ascii="Times New Roman" w:hAnsi="Times New Roman"/>
          <w:b w:val="0"/>
          <w:sz w:val="24"/>
        </w:rPr>
        <w:t>), proving that dense bi-encoder top-5 pre-filtering drops 21.90% of gold sentences compared to 2.41% for IDF lexical containment, and evaluated Temperature, Platt, and Isotonic calibration on attribution scores (</w:t>
      </w:r>
      <w:r>
        <w:rPr>
          <w:rFonts w:ascii="Times New Roman" w:hAnsi="Times New Roman"/>
          <w:b w:val="0"/>
          <w:sz w:val="24"/>
        </w:rPr>
        <w:t>Table C4-7</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Conformal Evidence Prediction Sets and Reviewer Reading-Cost Curve (Layers 6 &amp; 10 — `evidence_conformal.py`, `review_cost.py`):</w:t>
      </w:r>
    </w:p>
    <w:p>
      <w:pPr>
        <w:spacing w:before="40" w:after="60" w:line="360" w:lineRule="auto"/>
        <w:ind w:left="454" w:hanging="227"/>
      </w:pPr>
      <w:r>
        <w:rPr>
          <w:rFonts w:ascii="Times New Roman" w:hAnsi="Times New Roman"/>
          <w:b w:val="0"/>
          <w:sz w:val="24"/>
        </w:rPr>
        <w:t xml:space="preserve">• Implemented split conformal prediction using both Least Ambiguous Set-Valued Classifiers (LAC) and Conformal Risk Control (CRC) over variable-size sentence pools, proving exact numerical agreement between LAC and CRC (0.9003 empirical coverage, 4.61 mean set size at α = 0.10) and quantifying the </w:t>
      </w:r>
      <w:r>
        <w:rPr>
          <w:rFonts w:ascii="Times New Roman" w:hAnsi="Times New Roman"/>
          <w:b/>
          <w:sz w:val="24"/>
        </w:rPr>
        <w:t>70.63% reduction in human reading effort</w:t>
      </w:r>
      <w:r>
        <w:rPr>
          <w:rFonts w:ascii="Times New Roman" w:hAnsi="Times New Roman"/>
          <w:b w:val="0"/>
          <w:sz w:val="24"/>
        </w:rPr>
        <w:t xml:space="preserve"> (</w:t>
      </w:r>
      <w:r>
        <w:rPr>
          <w:rFonts w:ascii="Times New Roman" w:hAnsi="Times New Roman"/>
          <w:b w:val="0"/>
          <w:sz w:val="24"/>
        </w:rPr>
        <w:t>Table C4-13</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5. </w:t>
      </w:r>
      <w:r>
        <w:rPr>
          <w:rFonts w:ascii="Times New Roman" w:hAnsi="Times New Roman"/>
          <w:b/>
          <w:sz w:val="24"/>
        </w:rPr>
        <w:t>Calibrated No-Evidence Abstention, LOTO Cross-Task Transfer, and C1×C2×C4 Tie-Break Fusion (Layers 7, 8, 9, 11 — `abstention.py`, `faithfulness.py`, `transfer.py`, `fusion.py`):</w:t>
      </w:r>
    </w:p>
    <w:p>
      <w:pPr>
        <w:spacing w:before="40" w:after="60" w:line="360" w:lineRule="auto"/>
        <w:ind w:left="454" w:hanging="227"/>
      </w:pPr>
      <w:r>
        <w:rPr>
          <w:rFonts w:ascii="Times New Roman" w:hAnsi="Times New Roman"/>
          <w:b w:val="0"/>
          <w:sz w:val="24"/>
        </w:rPr>
        <w:t xml:space="preserve">• Fitted the calibration-split abstention gate (τ = 0.1973, achieving 0.8080 recall and 0.4814 F1 vs. 0.3522 floor), ran Leave-One-Task-Out transfer across </w:t>
      </w:r>
      <w:r>
        <w:rPr>
          <w:rFonts w:ascii="Times New Roman" w:hAnsi="Times New Roman"/>
          <w:b w:val="0"/>
          <w:sz w:val="24"/>
        </w:rPr>
        <w:t>qa</w:t>
      </w:r>
      <w:r>
        <w:rPr>
          <w:rFonts w:ascii="Times New Roman" w:hAnsi="Times New Roman"/>
          <w:b w:val="0"/>
          <w:sz w:val="24"/>
        </w:rPr>
        <w:t xml:space="preserve">, </w:t>
      </w:r>
      <w:r>
        <w:rPr>
          <w:rFonts w:ascii="Times New Roman" w:hAnsi="Times New Roman"/>
          <w:b w:val="0"/>
          <w:sz w:val="24"/>
        </w:rPr>
        <w:t>data2text</w:t>
      </w:r>
      <w:r>
        <w:rPr>
          <w:rFonts w:ascii="Times New Roman" w:hAnsi="Times New Roman"/>
          <w:b w:val="0"/>
          <w:sz w:val="24"/>
        </w:rPr>
        <w:t xml:space="preserve">, and </w:t>
      </w:r>
      <w:r>
        <w:rPr>
          <w:rFonts w:ascii="Times New Roman" w:hAnsi="Times New Roman"/>
          <w:b w:val="0"/>
          <w:sz w:val="24"/>
        </w:rPr>
        <w:t>summarization</w:t>
      </w:r>
      <w:r>
        <w:rPr>
          <w:rFonts w:ascii="Times New Roman" w:hAnsi="Times New Roman"/>
          <w:b w:val="0"/>
          <w:sz w:val="24"/>
        </w:rPr>
        <w:t xml:space="preserve">, and designed the </w:t>
      </w:r>
      <w:r>
        <w:rPr>
          <w:rFonts w:ascii="Times New Roman" w:hAnsi="Times New Roman"/>
          <w:b w:val="0"/>
          <w:sz w:val="24"/>
        </w:rPr>
        <w:t>c4_tie_break</w:t>
      </w:r>
      <w:r>
        <w:rPr>
          <w:rFonts w:ascii="Times New Roman" w:hAnsi="Times New Roman"/>
          <w:b w:val="0"/>
          <w:sz w:val="24"/>
        </w:rPr>
        <w:t xml:space="preserve"> fusion rule that adds </w:t>
      </w:r>
      <w:r>
        <w:rPr>
          <w:rFonts w:ascii="Times New Roman" w:hAnsi="Times New Roman"/>
          <w:b/>
          <w:sz w:val="24"/>
        </w:rPr>
        <w:t>+5.96 example-F1 points</w:t>
      </w:r>
      <w:r>
        <w:rPr>
          <w:rFonts w:ascii="Times New Roman" w:hAnsi="Times New Roman"/>
          <w:b w:val="0"/>
          <w:sz w:val="24"/>
        </w:rPr>
        <w:t xml:space="preserve"> on the 1,509-response test split.</w:t>
      </w:r>
    </w:p>
    <w:p>
      <w:pPr>
        <w:spacing w:before="40" w:after="60" w:line="360" w:lineRule="auto"/>
        <w:ind w:left="454" w:hanging="227"/>
      </w:pPr>
      <w:r>
        <w:rPr>
          <w:rFonts w:ascii="Times New Roman" w:hAnsi="Times New Roman"/>
          <w:b w:val="0"/>
          <w:sz w:val="24"/>
        </w:rPr>
        <w:t>6. *</w:t>
      </w:r>
      <w:r>
        <w:rPr>
          <w:rFonts w:ascii="Times New Roman" w:hAnsi="Times New Roman"/>
          <w:b w:val="0"/>
          <w:i/>
          <w:sz w:val="24"/>
        </w:rPr>
        <w:t>Production Serving Artefact, Contract Safety Guards, Diagrams, and 147 Automated Tests (Layers 12–15 — `serving.py`, `tables.py`, `figures.py`, `latency_benchmark.py`, `uat_validation.py`, `arch_diagrams.py`, `tests/test_c4_</w:t>
      </w:r>
      <w:r>
        <w:rPr>
          <w:rFonts w:ascii="Times New Roman" w:hAnsi="Times New Roman"/>
          <w:b w:val="0"/>
          <w:sz w:val="24"/>
        </w:rPr>
        <w:t>.py`):**</w:t>
      </w:r>
    </w:p>
    <w:p>
      <w:pPr>
        <w:spacing w:before="40" w:after="60" w:line="360" w:lineRule="auto"/>
        <w:ind w:left="454" w:hanging="227"/>
      </w:pPr>
      <w:r>
        <w:rPr>
          <w:rFonts w:ascii="Times New Roman" w:hAnsi="Times New Roman"/>
          <w:b w:val="0"/>
          <w:sz w:val="24"/>
        </w:rPr>
        <w:t xml:space="preserve">• Built </w:t>
      </w:r>
      <w:r>
        <w:rPr>
          <w:rFonts w:ascii="Times New Roman" w:hAnsi="Times New Roman"/>
          <w:b w:val="0"/>
          <w:sz w:val="24"/>
        </w:rPr>
        <w:t>C4Attributor</w:t>
      </w:r>
      <w:r>
        <w:rPr>
          <w:rFonts w:ascii="Times New Roman" w:hAnsi="Times New Roman"/>
          <w:b w:val="0"/>
          <w:sz w:val="24"/>
        </w:rPr>
        <w:t xml:space="preserve"> and </w:t>
      </w:r>
      <w:r>
        <w:rPr>
          <w:rFonts w:ascii="Times New Roman" w:hAnsi="Times New Roman"/>
          <w:b w:val="0"/>
          <w:sz w:val="24"/>
        </w:rPr>
        <w:t>results/c4/c4_artifact.json</w:t>
      </w:r>
      <w:r>
        <w:rPr>
          <w:rFonts w:ascii="Times New Roman" w:hAnsi="Times New Roman"/>
          <w:b w:val="0"/>
          <w:sz w:val="24"/>
        </w:rPr>
        <w:t>, enforcing the three serving rules (</w:t>
      </w:r>
      <w:r>
        <w:rPr>
          <w:rFonts w:ascii="Times New Roman" w:hAnsi="Times New Roman"/>
          <w:b w:val="0"/>
          <w:sz w:val="24"/>
        </w:rPr>
        <w:t>model_version</w:t>
      </w:r>
      <w:r>
        <w:rPr>
          <w:rFonts w:ascii="Times New Roman" w:hAnsi="Times New Roman"/>
          <w:b w:val="0"/>
          <w:sz w:val="24"/>
        </w:rPr>
        <w:t xml:space="preserve"> preservation, forbidden-token filter on per-span strings, and OOD guarantee withdrawal compatibility), achieving 1.312 ms p50 latency (538.9 spans/s), 16 automated markdown tables (</w:t>
      </w:r>
      <w:r>
        <w:rPr>
          <w:rFonts w:ascii="Times New Roman" w:hAnsi="Times New Roman"/>
          <w:b w:val="0"/>
          <w:sz w:val="24"/>
        </w:rPr>
        <w:t>C4-1</w:t>
      </w:r>
      <w:r>
        <w:rPr>
          <w:rFonts w:ascii="Times New Roman" w:hAnsi="Times New Roman"/>
          <w:b w:val="0"/>
          <w:sz w:val="24"/>
        </w:rPr>
        <w:t xml:space="preserve"> to </w:t>
      </w:r>
      <w:r>
        <w:rPr>
          <w:rFonts w:ascii="Times New Roman" w:hAnsi="Times New Roman"/>
          <w:b w:val="0"/>
          <w:sz w:val="24"/>
        </w:rPr>
        <w:t>C4-16</w:t>
      </w:r>
      <w:r>
        <w:rPr>
          <w:rFonts w:ascii="Times New Roman" w:hAnsi="Times New Roman"/>
          <w:b w:val="0"/>
          <w:sz w:val="24"/>
        </w:rPr>
        <w:t>), 10 publication figures, and 147 passing pytest unit and contract tests.</w:t>
      </w:r>
    </w:p>
    <w:p>
      <w:pPr>
        <w:keepNext/>
        <w:spacing w:before="200" w:after="120" w:line="240" w:lineRule="auto"/>
      </w:pPr>
      <w:r>
        <w:rPr>
          <w:rFonts w:ascii="Times New Roman" w:hAnsi="Times New Roman"/>
          <w:b/>
          <w:color w:val="000000"/>
          <w:sz w:val="24"/>
        </w:rPr>
        <w:t>1.9 Thesis Structure</w:t>
      </w:r>
    </w:p>
    <w:p>
      <w:pPr>
        <w:spacing w:before="0" w:after="120" w:line="360" w:lineRule="auto"/>
        <w:jc w:val="both"/>
      </w:pPr>
      <w:r>
        <w:rPr>
          <w:rFonts w:ascii="Times New Roman" w:hAnsi="Times New Roman"/>
          <w:b w:val="0"/>
          <w:sz w:val="24"/>
        </w:rPr>
        <w:t>The remainder of this dissertation is organised into eight chapters, followed by references, a glossary, and two appendices: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Chapter 2 (Literature Review and Related Work)</w:t>
      </w:r>
      <w:r>
        <w:rPr>
          <w:rFonts w:ascii="Times New Roman" w:hAnsi="Times New Roman"/>
          <w:b w:val="0"/>
          <w:sz w:val="24"/>
        </w:rPr>
        <w:t xml:space="preserve"> presents the systematic review methodology, theoretical foundations in transformer sequence tagging, post-hoc calibration, and split conformal prediction, a critical evaluation of related research and commercial tools, and a comparative gap synthesis matrix.</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Chapter 3 (Research Methodology)</w:t>
      </w:r>
      <w:r>
        <w:rPr>
          <w:rFonts w:ascii="Times New Roman" w:hAnsi="Times New Roman"/>
          <w:b w:val="0"/>
          <w:sz w:val="24"/>
        </w:rPr>
        <w:t xml:space="preserve"> details the 12-layer experimental research design, the frozen RAGTruth dataset splits, mathematical formulations for IDF containment, calibration, LAC/CRC conformal sets, no-evidence abstention, and C1×C2×C4 fusion, alongside bootstrap significance testing, ethical compliance, and reproducibility artefacts.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Chapter 4 (Product and Solution Design)</w:t>
      </w:r>
      <w:r>
        <w:rPr>
          <w:rFonts w:ascii="Times New Roman" w:hAnsi="Times New Roman"/>
          <w:b w:val="0"/>
          <w:sz w:val="24"/>
        </w:rPr>
        <w:t xml:space="preserve"> specifies the functional and non-functional requirements, the four-stage TrustRAG system architecture (</w:t>
      </w:r>
      <w:r>
        <w:rPr>
          <w:rFonts w:ascii="Times New Roman" w:hAnsi="Times New Roman"/>
          <w:b/>
          <w:sz w:val="24"/>
        </w:rPr>
        <w:t>Figure 4.1</w:t>
      </w:r>
      <w:r>
        <w:rPr>
          <w:rFonts w:ascii="Times New Roman" w:hAnsi="Times New Roman"/>
          <w:b w:val="0"/>
          <w:sz w:val="24"/>
        </w:rPr>
        <w:t>), the internal Component 4 pipeline (</w:t>
      </w:r>
      <w:r>
        <w:rPr>
          <w:rFonts w:ascii="Times New Roman" w:hAnsi="Times New Roman"/>
          <w:b/>
          <w:sz w:val="24"/>
        </w:rPr>
        <w:t>Figure 4.2</w:t>
      </w:r>
      <w:r>
        <w:rPr>
          <w:rFonts w:ascii="Times New Roman" w:hAnsi="Times New Roman"/>
          <w:b w:val="0"/>
          <w:sz w:val="24"/>
        </w:rPr>
        <w:t>), design trade-offs, the frozen Pydantic data contract (</w:t>
      </w:r>
      <w:r>
        <w:rPr>
          <w:rFonts w:ascii="Times New Roman" w:hAnsi="Times New Roman"/>
          <w:b/>
          <w:sz w:val="24"/>
        </w:rPr>
        <w:t>Figure 4.3</w:t>
      </w:r>
      <w:r>
        <w:rPr>
          <w:rFonts w:ascii="Times New Roman" w:hAnsi="Times New Roman"/>
          <w:b w:val="0"/>
          <w:sz w:val="24"/>
        </w:rPr>
        <w:t>), core algorithms, and IEEE/ISO engineering standards.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Chapter 5 (Implementation, Integration and Testing)</w:t>
      </w:r>
      <w:r>
        <w:rPr>
          <w:rFonts w:ascii="Times New Roman" w:hAnsi="Times New Roman"/>
          <w:b w:val="0"/>
          <w:sz w:val="24"/>
        </w:rPr>
        <w:t xml:space="preserve"> documents the software stack, module-by-module implementation of </w:t>
      </w:r>
      <w:r>
        <w:rPr>
          <w:rFonts w:ascii="Times New Roman" w:hAnsi="Times New Roman"/>
          <w:b w:val="0"/>
          <w:sz w:val="24"/>
        </w:rPr>
        <w:t>src/c4_attribution/</w:t>
      </w:r>
      <w:r>
        <w:rPr>
          <w:rFonts w:ascii="Times New Roman" w:hAnsi="Times New Roman"/>
          <w:b w:val="0"/>
          <w:sz w:val="24"/>
        </w:rPr>
        <w:t>, REST API and React UI integration, the five-level software testing strategy (</w:t>
      </w:r>
      <w:r>
        <w:rPr>
          <w:rFonts w:ascii="Times New Roman" w:hAnsi="Times New Roman"/>
          <w:b w:val="0"/>
          <w:sz w:val="24"/>
        </w:rPr>
        <w:t>147</w:t>
      </w:r>
      <w:r>
        <w:rPr>
          <w:rFonts w:ascii="Times New Roman" w:hAnsi="Times New Roman"/>
          <w:b w:val="0"/>
          <w:sz w:val="24"/>
        </w:rPr>
        <w:t xml:space="preserve"> C4 tests within </w:t>
      </w:r>
      <w:r>
        <w:rPr>
          <w:rFonts w:ascii="Times New Roman" w:hAnsi="Times New Roman"/>
          <w:b w:val="0"/>
          <w:sz w:val="24"/>
        </w:rPr>
        <w:t>861</w:t>
      </w:r>
      <w:r>
        <w:rPr>
          <w:rFonts w:ascii="Times New Roman" w:hAnsi="Times New Roman"/>
          <w:b w:val="0"/>
          <w:sz w:val="24"/>
        </w:rPr>
        <w:t xml:space="preserve"> total tests), and local/Docker deployment.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Chapter 6 (Results and Validation)</w:t>
      </w:r>
      <w:r>
        <w:rPr>
          <w:rFonts w:ascii="Times New Roman" w:hAnsi="Times New Roman"/>
          <w:b w:val="0"/>
          <w:sz w:val="24"/>
        </w:rPr>
        <w:t xml:space="preserve"> reports the complete empirical findings across </w:t>
      </w:r>
      <w:r>
        <w:rPr>
          <w:rFonts w:ascii="Times New Roman" w:hAnsi="Times New Roman"/>
          <w:b/>
          <w:sz w:val="24"/>
        </w:rPr>
        <w:t>Tables `C4-1` to `C4-16`</w:t>
      </w:r>
      <w:r>
        <w:rPr>
          <w:rFonts w:ascii="Times New Roman" w:hAnsi="Times New Roman"/>
          <w:b w:val="0"/>
          <w:sz w:val="24"/>
        </w:rPr>
        <w:t xml:space="preserve"> and </w:t>
      </w:r>
      <w:r>
        <w:rPr>
          <w:rFonts w:ascii="Times New Roman" w:hAnsi="Times New Roman"/>
          <w:b/>
          <w:sz w:val="24"/>
        </w:rPr>
        <w:t>Figures 6.1 to 6.7</w:t>
      </w:r>
      <w:r>
        <w:rPr>
          <w:rFonts w:ascii="Times New Roman" w:hAnsi="Times New Roman"/>
          <w:b w:val="0"/>
          <w:sz w:val="24"/>
        </w:rPr>
        <w:t>, covering supervision audits, backend ablations, pre-filter ceilings, score calibration, conformal evidence sets, no-evidence abstention, cross-task transfer, latency/memory benchmarks (</w:t>
      </w:r>
      <w:r>
        <w:rPr>
          <w:rFonts w:ascii="Times New Roman" w:hAnsi="Times New Roman"/>
          <w:b w:val="0"/>
          <w:sz w:val="24"/>
        </w:rPr>
        <w:t>C4-15</w:t>
      </w:r>
      <w:r>
        <w:rPr>
          <w:rFonts w:ascii="Times New Roman" w:hAnsi="Times New Roman"/>
          <w:b w:val="0"/>
          <w:sz w:val="24"/>
        </w:rPr>
        <w:t>), UAT and blind human validation (</w:t>
      </w:r>
      <w:r>
        <w:rPr>
          <w:rFonts w:ascii="Times New Roman" w:hAnsi="Times New Roman"/>
          <w:b w:val="0"/>
          <w:sz w:val="24"/>
        </w:rPr>
        <w:t>C4-16</w:t>
      </w:r>
      <w:r>
        <w:rPr>
          <w:rFonts w:ascii="Times New Roman" w:hAnsi="Times New Roman"/>
          <w:b w:val="0"/>
          <w:sz w:val="24"/>
        </w:rPr>
        <w:t>), and multi-component fusion (</w:t>
      </w:r>
      <w:r>
        <w:rPr>
          <w:rFonts w:ascii="Times New Roman" w:hAnsi="Times New Roman"/>
          <w:b w:val="0"/>
          <w:sz w:val="24"/>
        </w:rPr>
        <w:t>C4-14</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Chapter 7 (Discussion)</w:t>
      </w:r>
      <w:r>
        <w:rPr>
          <w:rFonts w:ascii="Times New Roman" w:hAnsi="Times New Roman"/>
          <w:b w:val="0"/>
          <w:sz w:val="24"/>
        </w:rPr>
        <w:t xml:space="preserve"> interprets the four major scientific findings of Component 4, contrasts our results with published literature, and examines threats to internal, external, and construct validity.</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Chapter 8 (Commercialisation and Sustainability)</w:t>
      </w:r>
      <w:r>
        <w:rPr>
          <w:rFonts w:ascii="Times New Roman" w:hAnsi="Times New Roman"/>
          <w:b w:val="0"/>
          <w:sz w:val="24"/>
        </w:rPr>
        <w:t xml:space="preserve"> analyses the target market, competitive positioning, open-core business model, intellectual property, EU AI Act compliance, and alignment with UN Sustainable Development Goals (SDGs 3, 4, 9, and 16).</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Chapter 9 (Conclusion and Future Directions)</w:t>
      </w:r>
      <w:r>
        <w:rPr>
          <w:rFonts w:ascii="Times New Roman" w:hAnsi="Times New Roman"/>
          <w:b w:val="0"/>
          <w:sz w:val="24"/>
        </w:rPr>
        <w:t xml:space="preserve"> synthesises the conclusions, maps each objective to its verified quantitative outcome, and outlines four concrete directions for future research.</w:t>
      </w:r>
    </w:p>
    <w:p>
      <w:r>
        <w:br w:type="page"/>
      </w:r>
    </w:p>
    <w:p>
      <w:pPr>
        <w:keepNext/>
        <w:spacing w:before="240" w:after="240" w:line="240" w:lineRule="auto"/>
      </w:pPr>
      <w:r>
        <w:rPr>
          <w:rFonts w:ascii="Times New Roman" w:hAnsi="Times New Roman"/>
          <w:b/>
          <w:color w:val="000000"/>
          <w:sz w:val="28"/>
        </w:rPr>
        <w:t>2 LITERATURE REVIEW AND RELATED WORK</w:t>
      </w:r>
    </w:p>
    <w:p>
      <w:pPr>
        <w:keepNext/>
        <w:spacing w:before="200" w:after="120" w:line="240" w:lineRule="auto"/>
      </w:pPr>
      <w:r>
        <w:rPr>
          <w:rFonts w:ascii="Times New Roman" w:hAnsi="Times New Roman"/>
          <w:b/>
          <w:color w:val="000000"/>
          <w:sz w:val="24"/>
        </w:rPr>
        <w:t>2.1 Review Method and Scope</w:t>
      </w:r>
    </w:p>
    <w:p>
      <w:pPr>
        <w:spacing w:before="0" w:after="120" w:line="360" w:lineRule="auto"/>
        <w:jc w:val="both"/>
      </w:pPr>
      <w:r>
        <w:rPr>
          <w:rFonts w:ascii="Times New Roman" w:hAnsi="Times New Roman"/>
          <w:b w:val="0"/>
          <w:sz w:val="24"/>
        </w:rPr>
        <w:t>To establish a rigorous theoretical and empirical foundation for Component 4, a structured literature review was conducted following Kitchenham and Charters' guidelines for systematic reviews in software engineering and machine learning [20]. The review focused on five intersecting research themes: (1) taxonomy and benchmarks of hallucinations in Retrieval-Augmented Generation; (2) span-level hallucination detection; (3) post-hoc citation and evidence attribution in grounded generation; (4) probability calibration and split conformal prediction for NLP; and (5) selective abstention and unanswerability in reading comprehension.</w:t>
      </w:r>
    </w:p>
    <w:p>
      <w:pPr>
        <w:keepNext/>
        <w:spacing w:before="160" w:after="80" w:line="240" w:lineRule="auto"/>
      </w:pPr>
      <w:r>
        <w:rPr>
          <w:rFonts w:ascii="Times New Roman" w:hAnsi="Times New Roman"/>
          <w:b/>
          <w:color w:val="000000"/>
          <w:sz w:val="24"/>
        </w:rPr>
        <w:t>2.1.1 Databases, search strings, and selection criteria</w:t>
      </w:r>
    </w:p>
    <w:p>
      <w:pPr>
        <w:spacing w:before="0" w:after="120" w:line="360" w:lineRule="auto"/>
        <w:jc w:val="both"/>
      </w:pPr>
      <w:r>
        <w:rPr>
          <w:rFonts w:ascii="Times New Roman" w:hAnsi="Times New Roman"/>
          <w:b w:val="0"/>
          <w:sz w:val="24"/>
        </w:rPr>
        <w:t xml:space="preserve">Literature searches were executed across </w:t>
      </w:r>
      <w:r>
        <w:rPr>
          <w:rFonts w:ascii="Times New Roman" w:hAnsi="Times New Roman"/>
          <w:b/>
          <w:sz w:val="24"/>
        </w:rPr>
        <w:t>ACL Anthology</w:t>
      </w:r>
      <w:r>
        <w:rPr>
          <w:rFonts w:ascii="Times New Roman" w:hAnsi="Times New Roman"/>
          <w:b w:val="0"/>
          <w:sz w:val="24"/>
        </w:rPr>
        <w:t xml:space="preserve">, </w:t>
      </w:r>
      <w:r>
        <w:rPr>
          <w:rFonts w:ascii="Times New Roman" w:hAnsi="Times New Roman"/>
          <w:b/>
          <w:sz w:val="24"/>
        </w:rPr>
        <w:t>IEEE Xplore</w:t>
      </w:r>
      <w:r>
        <w:rPr>
          <w:rFonts w:ascii="Times New Roman" w:hAnsi="Times New Roman"/>
          <w:b w:val="0"/>
          <w:sz w:val="24"/>
        </w:rPr>
        <w:t xml:space="preserve">, </w:t>
      </w:r>
      <w:r>
        <w:rPr>
          <w:rFonts w:ascii="Times New Roman" w:hAnsi="Times New Roman"/>
          <w:b/>
          <w:sz w:val="24"/>
        </w:rPr>
        <w:t>ACM Digital Library</w:t>
      </w:r>
      <w:r>
        <w:rPr>
          <w:rFonts w:ascii="Times New Roman" w:hAnsi="Times New Roman"/>
          <w:b w:val="0"/>
          <w:sz w:val="24"/>
        </w:rPr>
        <w:t xml:space="preserve">, </w:t>
      </w:r>
      <w:r>
        <w:rPr>
          <w:rFonts w:ascii="Times New Roman" w:hAnsi="Times New Roman"/>
          <w:b/>
          <w:sz w:val="24"/>
        </w:rPr>
        <w:t>arXiv (cs.CL, cs.AI, cs.LG, stat.ML)</w:t>
      </w:r>
      <w:r>
        <w:rPr>
          <w:rFonts w:ascii="Times New Roman" w:hAnsi="Times New Roman"/>
          <w:b w:val="0"/>
          <w:sz w:val="24"/>
        </w:rPr>
        <w:t xml:space="preserve">, and </w:t>
      </w:r>
      <w:r>
        <w:rPr>
          <w:rFonts w:ascii="Times New Roman" w:hAnsi="Times New Roman"/>
          <w:b/>
          <w:sz w:val="24"/>
        </w:rPr>
        <w:t>Google Scholar</w:t>
      </w:r>
      <w:r>
        <w:rPr>
          <w:rFonts w:ascii="Times New Roman" w:hAnsi="Times New Roman"/>
          <w:b w:val="0"/>
          <w:sz w:val="24"/>
        </w:rPr>
        <w:t xml:space="preserve"> covering publications from January 2017 to October 2026 (with foundational statistical references such as Platt [21] and Vovk et al. [10] included for mathematical completeness). Table 2.1 summarises the structured boolean search strings, target repositories, and inclusion/exclusion criteria.</w:t>
      </w:r>
    </w:p>
    <w:p>
      <w:pPr>
        <w:keepNext/>
        <w:spacing w:before="160" w:after="80" w:line="240" w:lineRule="auto"/>
        <w:jc w:val="center"/>
      </w:pPr>
      <w:r>
        <w:rPr>
          <w:rFonts w:ascii="Times New Roman" w:hAnsi="Times New Roman"/>
          <w:b w:val="0"/>
          <w:sz w:val="22"/>
        </w:rPr>
        <w:t>Table 2.1: Systematic Literature Search Strings, Databases, and Inclusion/Exclusion Criteria.</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Research Theme</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Boolean Search String</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Primary Databases</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Inclusion Criteria</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Exclusion Criteria</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 RAG Hallucination Benchmarks &amp; Taxonomy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("Retrieval-Augmented Generation" OR "RAG") AND ("hallucination" OR "faithfulness") AND ("span-level" OR "benchmark" OR "RAGTruth" OR "RAGBench")</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ACL Anthology, arXiv, ACM DL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Peer-reviewed or high-impact benchmark papers defining intrinsic/extrinsic or conflict/baseless RAG hallucinations.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Purely parametric (closed-book) trivia QA studies without retrieved context.</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2. Evidence Attribution &amp; Citation Grounding</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("evidence attribution" OR "citation generation" OR "source grounding" OR "ALCE") AND ("large language model" OR "NLI" OR "entailment")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ACL Anthology, EMNLP, TACL, IEEE Xplore</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Studies aligning generated claims or spans to supporting/contradicting source sentences.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Gradient-based token saliency maps that do not index into retrieved documents.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3. Conformal Prediction &amp; Risk Control in NLP</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("conformal prediction" OR "conformal risk control" OR "prediction sets" OR "LAC") AND ("natural language processing" OR "question answering" OR "hallucination")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JMLR, NeurIPS, ICML, TACL, arXiv</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Papers deriving finite-sample coverage bounds (1 - α) or risk bounds for set-valued NLP predictors.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Heuristic top-k retrieval studies lacking distribution-free coverage guarantees.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4. Selective Abstention &amp; Unanswerability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("selective prediction" OR "abstention" OR "no evidence" OR "unanswerable") AND ("reading comprehension" OR "fact verification" OR "FEVER" OR "SQuAD 2.0")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ACL Anthology, AAAI, TACL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Works formulating </w:t>
            </w:r>
            <w:r>
              <w:rPr>
                <w:rFonts w:ascii="Times New Roman" w:hAnsi="Times New Roman"/>
                <w:b w:val="0"/>
                <w:sz w:val="19"/>
              </w:rPr>
              <w:t>NOT ENOUGH INFO</w:t>
            </w:r>
            <w:r>
              <w:rPr>
                <w:rFonts w:ascii="Times New Roman" w:hAnsi="Times New Roman"/>
                <w:b w:val="0"/>
                <w:sz w:val="19"/>
              </w:rPr>
              <w:t xml:space="preserve"> or no-evidence abstention thresholds on retrieved passages.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Refusal training for safety/toxicity unrelated to factual context sufficiency.</w:t>
            </w:r>
          </w:p>
        </w:tc>
      </w:tr>
    </w:tbl>
    <w:p>
      <w:pPr>
        <w:spacing w:before="0" w:after="80"/>
      </w:pPr>
    </w:p>
    <w:p>
      <w:pPr>
        <w:spacing w:before="0" w:after="120" w:line="360" w:lineRule="auto"/>
        <w:jc w:val="both"/>
      </w:pPr>
      <w:r>
        <w:rPr>
          <w:rFonts w:ascii="Times New Roman" w:hAnsi="Times New Roman"/>
          <w:b w:val="0"/>
          <w:sz w:val="24"/>
        </w:rPr>
        <w:t xml:space="preserve">From an initial pool of 218 candidate papers retrieved across the four queries, title and abstract screening removed 124 duplicates and out-of-scope closed-book studies. Full-text assessment of the remaining 94 articles yielded </w:t>
      </w:r>
      <w:r>
        <w:rPr>
          <w:rFonts w:ascii="Times New Roman" w:hAnsi="Times New Roman"/>
          <w:b/>
          <w:sz w:val="24"/>
        </w:rPr>
        <w:t>45 core references</w:t>
      </w:r>
      <w:r>
        <w:rPr>
          <w:rFonts w:ascii="Times New Roman" w:hAnsi="Times New Roman"/>
          <w:b w:val="0"/>
          <w:sz w:val="24"/>
        </w:rPr>
        <w:t xml:space="preserve"> synthesised in this chapter and listed in the References section.</w:t>
      </w:r>
    </w:p>
    <w:p>
      <w:pPr>
        <w:keepNext/>
        <w:spacing w:before="200" w:after="120" w:line="240" w:lineRule="auto"/>
      </w:pPr>
      <w:r>
        <w:rPr>
          <w:rFonts w:ascii="Times New Roman" w:hAnsi="Times New Roman"/>
          <w:b/>
          <w:color w:val="000000"/>
          <w:sz w:val="24"/>
        </w:rPr>
        <w:t>2.2 Domain and Theoretical Foundations</w:t>
      </w:r>
    </w:p>
    <w:p>
      <w:pPr>
        <w:keepNext/>
        <w:spacing w:before="160" w:after="80" w:line="240" w:lineRule="auto"/>
      </w:pPr>
      <w:r>
        <w:rPr>
          <w:rFonts w:ascii="Times New Roman" w:hAnsi="Times New Roman"/>
          <w:b/>
          <w:color w:val="000000"/>
          <w:sz w:val="24"/>
        </w:rPr>
        <w:t>2.2.1 Retrieval-augmented generation and the anatomy of context failures</w:t>
      </w:r>
    </w:p>
    <w:p>
      <w:pPr>
        <w:spacing w:before="0" w:after="120" w:line="360" w:lineRule="auto"/>
        <w:jc w:val="both"/>
      </w:pPr>
      <w:r>
        <w:rPr>
          <w:rFonts w:ascii="Times New Roman" w:hAnsi="Times New Roman"/>
          <w:b w:val="0"/>
          <w:sz w:val="24"/>
        </w:rPr>
        <w:t>In the formal RAG framework introduced by Lewis et al. [3], given a user query q and a corpus D, a retriever selects a subset of passages D ⊂ D, and a generator p_θ(y \mid q, D) produces a response y. While conditioning on D anchors the generator in external text, Ji et al. [1] and Huang et al. [2] classify the resulting generation errors along two orthogonal axes: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Intrinsic Hallucinations (Context Conflicts):</w:t>
      </w:r>
      <w:r>
        <w:rPr>
          <w:rFonts w:ascii="Times New Roman" w:hAnsi="Times New Roman"/>
          <w:b w:val="0"/>
          <w:sz w:val="24"/>
        </w:rPr>
        <w:t xml:space="preserve"> The generated span s_i ⊂ y directly contradicts facts stated in D. In RAGTruth [4], these are subdivided into </w:t>
      </w:r>
      <w:r>
        <w:rPr>
          <w:rFonts w:ascii="Times New Roman" w:hAnsi="Times New Roman"/>
          <w:b w:val="0"/>
          <w:i/>
          <w:sz w:val="24"/>
        </w:rPr>
        <w:t>Evident Conflict</w:t>
      </w:r>
      <w:r>
        <w:rPr>
          <w:rFonts w:ascii="Times New Roman" w:hAnsi="Times New Roman"/>
          <w:b w:val="0"/>
          <w:sz w:val="24"/>
        </w:rPr>
        <w:t xml:space="preserve"> (direct negation, numerical distortion, or entity swap) and </w:t>
      </w:r>
      <w:r>
        <w:rPr>
          <w:rFonts w:ascii="Times New Roman" w:hAnsi="Times New Roman"/>
          <w:b w:val="0"/>
          <w:i/>
          <w:sz w:val="24"/>
        </w:rPr>
        <w:t>Subtle Conflict</w:t>
      </w:r>
      <w:r>
        <w:rPr>
          <w:rFonts w:ascii="Times New Roman" w:hAnsi="Times New Roman"/>
          <w:b w:val="0"/>
          <w:sz w:val="24"/>
        </w:rPr>
        <w:t xml:space="preserve"> (nuanced semantic shift, modality distortion, or pragmatic misrepresentation).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Extrinsic Hallucinations (Baseless Information):</w:t>
      </w:r>
      <w:r>
        <w:rPr>
          <w:rFonts w:ascii="Times New Roman" w:hAnsi="Times New Roman"/>
          <w:b w:val="0"/>
          <w:sz w:val="24"/>
        </w:rPr>
        <w:t xml:space="preserve"> The generated span s_i ⊂ y introduces claims that are neither supported nor contradicted by D. In RAGTruth [4], these are subdivided into </w:t>
      </w:r>
      <w:r>
        <w:rPr>
          <w:rFonts w:ascii="Times New Roman" w:hAnsi="Times New Roman"/>
          <w:b w:val="0"/>
          <w:i/>
          <w:sz w:val="24"/>
        </w:rPr>
        <w:t>Evident Baseless Info</w:t>
      </w:r>
      <w:r>
        <w:rPr>
          <w:rFonts w:ascii="Times New Roman" w:hAnsi="Times New Roman"/>
          <w:b w:val="0"/>
          <w:sz w:val="24"/>
        </w:rPr>
        <w:t xml:space="preserve"> (fabricated clauses or unsupported specifics) and </w:t>
      </w:r>
      <w:r>
        <w:rPr>
          <w:rFonts w:ascii="Times New Roman" w:hAnsi="Times New Roman"/>
          <w:b w:val="0"/>
          <w:i/>
          <w:sz w:val="24"/>
        </w:rPr>
        <w:t>Subtle Baseless Info</w:t>
      </w:r>
      <w:r>
        <w:rPr>
          <w:rFonts w:ascii="Times New Roman" w:hAnsi="Times New Roman"/>
          <w:b w:val="0"/>
          <w:sz w:val="24"/>
        </w:rPr>
        <w:t xml:space="preserve"> (plausible common-sense elaborations or world knowledge absent from D, including spans marked </w:t>
      </w:r>
      <w:r>
        <w:rPr>
          <w:rFonts w:ascii="Times New Roman" w:hAnsi="Times New Roman"/>
          <w:b w:val="0"/>
          <w:sz w:val="24"/>
        </w:rPr>
        <w:t>implicit_true = True</w:t>
      </w:r>
      <w:r>
        <w:rPr>
          <w:rFonts w:ascii="Times New Roman" w:hAnsi="Times New Roman"/>
          <w:b w:val="0"/>
          <w:sz w:val="24"/>
        </w:rPr>
        <w:t>).</w:t>
      </w:r>
    </w:p>
    <w:p>
      <w:pPr>
        <w:spacing w:before="0" w:after="120" w:line="360" w:lineRule="auto"/>
        <w:jc w:val="both"/>
      </w:pPr>
      <w:r>
        <w:rPr>
          <w:rFonts w:ascii="Times New Roman" w:hAnsi="Times New Roman"/>
          <w:b w:val="0"/>
          <w:sz w:val="24"/>
        </w:rPr>
        <w:t xml:space="preserve">This distinction has a profound theoretical consequence for </w:t>
      </w:r>
      <w:r>
        <w:rPr>
          <w:rFonts w:ascii="Times New Roman" w:hAnsi="Times New Roman"/>
          <w:b/>
          <w:sz w:val="24"/>
        </w:rPr>
        <w:t>Component 4</w:t>
      </w:r>
      <w:r>
        <w:rPr>
          <w:rFonts w:ascii="Times New Roman" w:hAnsi="Times New Roman"/>
          <w:b w:val="0"/>
          <w:sz w:val="24"/>
        </w:rPr>
        <w:t xml:space="preserve">: for an </w:t>
      </w:r>
      <w:r>
        <w:rPr>
          <w:rFonts w:ascii="Times New Roman" w:hAnsi="Times New Roman"/>
          <w:b w:val="0"/>
          <w:i/>
          <w:sz w:val="24"/>
        </w:rPr>
        <w:t>Intrinsic Conflict</w:t>
      </w:r>
      <w:r>
        <w:rPr>
          <w:rFonts w:ascii="Times New Roman" w:hAnsi="Times New Roman"/>
          <w:b w:val="0"/>
          <w:sz w:val="24"/>
        </w:rPr>
        <w:t xml:space="preserve">, a true evidence sentence c_{j_{gold}} ∈ D exists (the sentence that the model contradicted), so attribution is a </w:t>
      </w:r>
      <w:r>
        <w:rPr>
          <w:rFonts w:ascii="Times New Roman" w:hAnsi="Times New Roman"/>
          <w:b/>
          <w:sz w:val="24"/>
        </w:rPr>
        <w:t>sentence localisation problem</w:t>
      </w:r>
      <w:r>
        <w:rPr>
          <w:rFonts w:ascii="Times New Roman" w:hAnsi="Times New Roman"/>
          <w:b w:val="0"/>
          <w:sz w:val="24"/>
        </w:rPr>
        <w:t xml:space="preserve">. For an </w:t>
      </w:r>
      <w:r>
        <w:rPr>
          <w:rFonts w:ascii="Times New Roman" w:hAnsi="Times New Roman"/>
          <w:b w:val="0"/>
          <w:i/>
          <w:sz w:val="24"/>
        </w:rPr>
        <w:t>Extrinsic Baseless</w:t>
      </w:r>
      <w:r>
        <w:rPr>
          <w:rFonts w:ascii="Times New Roman" w:hAnsi="Times New Roman"/>
          <w:b w:val="0"/>
          <w:sz w:val="24"/>
        </w:rPr>
        <w:t xml:space="preserve"> span, j_{gold} = \varnothing (no sentence in D settles the claim), so attribution becomes a </w:t>
      </w:r>
      <w:r>
        <w:rPr>
          <w:rFonts w:ascii="Times New Roman" w:hAnsi="Times New Roman"/>
          <w:b/>
          <w:sz w:val="24"/>
        </w:rPr>
        <w:t>selective abstention problem</w:t>
      </w:r>
      <w:r>
        <w:rPr>
          <w:rFonts w:ascii="Times New Roman" w:hAnsi="Times New Roman"/>
          <w:b w:val="0"/>
          <w:sz w:val="24"/>
        </w:rPr>
        <w:t>. Any attribution architecture that conflates these two regimes—by forcing every flagged span to point to a context sentence—violates the underlying data-generating process.</w:t>
      </w:r>
    </w:p>
    <w:p>
      <w:pPr>
        <w:keepNext/>
        <w:spacing w:before="160" w:after="80" w:line="240" w:lineRule="auto"/>
      </w:pPr>
      <w:r>
        <w:rPr>
          <w:rFonts w:ascii="Times New Roman" w:hAnsi="Times New Roman"/>
          <w:b/>
          <w:color w:val="000000"/>
          <w:sz w:val="24"/>
        </w:rPr>
        <w:t>2.2.2 Lexical vs. neural cross-encoder scoring for sentence alignment</w:t>
      </w:r>
    </w:p>
    <w:p>
      <w:pPr>
        <w:spacing w:before="0" w:after="120" w:line="360" w:lineRule="auto"/>
        <w:jc w:val="both"/>
      </w:pPr>
      <w:r>
        <w:rPr>
          <w:rFonts w:ascii="Times New Roman" w:hAnsi="Times New Roman"/>
          <w:b w:val="0"/>
          <w:sz w:val="24"/>
        </w:rPr>
        <w:t>Given a candidate span s_i (or its enclosing response sentence h(s_i)) and a pool of context sentences D = (c_1, \dots, c_m), sentence attribution requires a scoring function f(s_i, c_j) ∈ ℝ. Three primary families of scoring functions exist in the information retrieval and NLP literature:</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IDF-Weighted Lexical Content-Token Containment:</w:t>
      </w:r>
    </w:p>
    <w:p>
      <w:pPr>
        <w:spacing w:before="0" w:after="120" w:line="360" w:lineRule="auto"/>
        <w:jc w:val="both"/>
      </w:pPr>
      <w:r>
        <w:rPr>
          <w:rFonts w:ascii="Times New Roman" w:hAnsi="Times New Roman"/>
          <w:b w:val="0"/>
          <w:sz w:val="24"/>
        </w:rPr>
        <w:t>Classical lexical matching (Robertson and Zaragoza [22]) weights shared terms by their inverse document frequency. When adapted to sentence-level evidence grounding within a single context document D, let T(x) denote the set of lowercased non-stopword alphanumeric content tokens of length &gt;1 in string x. The within-document inverse document frequency of token t ∈ T(c_1) ∪ \dots ∪ T(c_m) is:</w:t>
      </w:r>
    </w:p>
    <w:p>
      <w:pPr>
        <w:spacing w:before="120" w:after="120" w:line="240" w:lineRule="auto"/>
        <w:jc w:val="center"/>
      </w:pPr>
      <w:r>
        <w:rPr>
          <w:rFonts w:ascii="Times New Roman" w:hAnsi="Times New Roman"/>
          <w:i/>
          <w:sz w:val="23"/>
        </w:rPr>
        <w:t>idf(t; D) = \ln\!≤ft((m + 1)/(df(t; D) + 1)) + 1.0, \quad where  df(t; D) = ∑_{j=1}^{m} I\!≤ft[t ∈ T(c_j)]</w:t>
      </w:r>
    </w:p>
    <w:p>
      <w:pPr>
        <w:spacing w:before="0" w:after="120" w:line="360" w:lineRule="auto"/>
        <w:jc w:val="both"/>
      </w:pPr>
      <w:r>
        <w:rPr>
          <w:rFonts w:ascii="Times New Roman" w:hAnsi="Times New Roman"/>
          <w:b w:val="0"/>
          <w:sz w:val="24"/>
        </w:rPr>
        <w:t>The IDF-weighted content-token overlap (containment) score of context sentence c_j with respect to span s_i is the fraction of the span's IDF mass carried by c_j:</w:t>
      </w:r>
    </w:p>
    <w:p>
      <w:pPr>
        <w:spacing w:before="120" w:after="120" w:line="240" w:lineRule="auto"/>
        <w:jc w:val="center"/>
      </w:pPr>
      <w:r>
        <w:rPr>
          <w:rFonts w:ascii="Times New Roman" w:hAnsi="Times New Roman"/>
          <w:i/>
          <w:sz w:val="23"/>
        </w:rPr>
        <w:t>s_j = f_{lex}(s_i, c_j) = \frac{∑_{t ∈ T(s_i) ∩ T(c_j)} idf(t; D)}{∑_{t ∈ T(s_i)} idf(t; D)} ∈ [0, 1]</w:t>
      </w:r>
    </w:p>
    <w:p>
      <w:pPr>
        <w:spacing w:before="0" w:after="120" w:line="360" w:lineRule="auto"/>
        <w:jc w:val="both"/>
      </w:pPr>
      <w:r>
        <w:rPr>
          <w:rFonts w:ascii="Times New Roman" w:hAnsi="Times New Roman"/>
          <w:b w:val="0"/>
          <w:sz w:val="24"/>
        </w:rPr>
        <w:t>Crucially, because idf(t; D) is computed strictly over the m sentences of the current document D, zero corpus statistics leak across examples, and the score is bounded in [0, 1] with zero learned parameters.</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Dense Bi-Encoder Cosine Similarity:</w:t>
      </w:r>
    </w:p>
    <w:p>
      <w:pPr>
        <w:spacing w:before="0" w:after="120" w:line="360" w:lineRule="auto"/>
        <w:jc w:val="both"/>
      </w:pPr>
      <w:r>
        <w:rPr>
          <w:rFonts w:ascii="Times New Roman" w:hAnsi="Times New Roman"/>
          <w:b w:val="0"/>
          <w:sz w:val="24"/>
        </w:rPr>
        <w:t>Dense passage retrievers such as DPR [23] and BGE (</w:t>
      </w:r>
      <w:r>
        <w:rPr>
          <w:rFonts w:ascii="Times New Roman" w:hAnsi="Times New Roman"/>
          <w:b w:val="0"/>
          <w:sz w:val="24"/>
        </w:rPr>
        <w:t>BAAI/bge-small-en-v1.5</w:t>
      </w:r>
      <w:r>
        <w:rPr>
          <w:rFonts w:ascii="Times New Roman" w:hAnsi="Times New Roman"/>
          <w:b w:val="0"/>
          <w:sz w:val="24"/>
        </w:rPr>
        <w:t>) [24] map the span and each context sentence independently into a d-dimensional unit hypersphere via a pretrained transformer encoder E_φ(·) and compute cosine similarity:</w:t>
      </w:r>
    </w:p>
    <w:p>
      <w:pPr>
        <w:spacing w:before="120" w:after="120" w:line="240" w:lineRule="auto"/>
        <w:jc w:val="center"/>
      </w:pPr>
      <w:r>
        <w:rPr>
          <w:rFonts w:ascii="Times New Roman" w:hAnsi="Times New Roman"/>
          <w:i/>
          <w:sz w:val="23"/>
        </w:rPr>
        <w:t>f_{embed}(s_i, c_j) = (⟨ E_φ(s_i), E_φ(c_j) ⟩)/(\|E_φ(s_i)\|_2 \, \|E_φ(c_j)\|_2)</w:t>
      </w:r>
    </w:p>
    <w:p>
      <w:pPr>
        <w:spacing w:before="0" w:after="120" w:line="360" w:lineRule="auto"/>
        <w:jc w:val="both"/>
      </w:pPr>
      <w:r>
        <w:rPr>
          <w:rFonts w:ascii="Times New Roman" w:hAnsi="Times New Roman"/>
          <w:b w:val="0"/>
          <w:sz w:val="24"/>
        </w:rPr>
        <w:t>While bi-encoders allow O(m) independent encoding, compressing an entire sentence (or a long JSON record line in Data-to-Text) into a single 384-dimensional vector dilutes fine-grained entity, numerical, and negation tokens.</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Natural Language Inference (NLI) and Factuality Cross-Encoders:</w:t>
      </w:r>
    </w:p>
    <w:p>
      <w:pPr>
        <w:spacing w:before="0" w:after="120" w:line="360" w:lineRule="auto"/>
        <w:jc w:val="both"/>
      </w:pPr>
      <w:r>
        <w:rPr>
          <w:rFonts w:ascii="Times New Roman" w:hAnsi="Times New Roman"/>
          <w:b w:val="0"/>
          <w:sz w:val="24"/>
        </w:rPr>
        <w:t xml:space="preserve">Cross-encoders such as </w:t>
      </w:r>
      <w:r>
        <w:rPr>
          <w:rFonts w:ascii="Times New Roman" w:hAnsi="Times New Roman"/>
          <w:b w:val="0"/>
          <w:sz w:val="24"/>
        </w:rPr>
        <w:t>DeBERTa-v3</w:t>
      </w:r>
      <w:r>
        <w:rPr>
          <w:rFonts w:ascii="Times New Roman" w:hAnsi="Times New Roman"/>
          <w:b w:val="0"/>
          <w:sz w:val="24"/>
        </w:rPr>
        <w:t xml:space="preserve"> fine-tuned on MNLI/FEVER/ANLI [16], [25] and Vectara's </w:t>
      </w:r>
      <w:r>
        <w:rPr>
          <w:rFonts w:ascii="Times New Roman" w:hAnsi="Times New Roman"/>
          <w:b w:val="0"/>
          <w:sz w:val="24"/>
        </w:rPr>
        <w:t>HHEM</w:t>
      </w:r>
      <w:r>
        <w:rPr>
          <w:rFonts w:ascii="Times New Roman" w:hAnsi="Times New Roman"/>
          <w:b w:val="0"/>
          <w:sz w:val="24"/>
        </w:rPr>
        <w:t xml:space="preserve"> [7] concatenate the premise c_j and hypothesis s_i as </w:t>
      </w:r>
      <w:r>
        <w:rPr>
          <w:rFonts w:ascii="Times New Roman" w:hAnsi="Times New Roman"/>
          <w:b w:val="0"/>
          <w:sz w:val="24"/>
        </w:rPr>
        <w:t>[CLS] c_j [SEP] s_i [SEP]</w:t>
      </w:r>
      <w:r>
        <w:rPr>
          <w:rFonts w:ascii="Times New Roman" w:hAnsi="Times New Roman"/>
          <w:b w:val="0"/>
          <w:sz w:val="24"/>
        </w:rPr>
        <w:t xml:space="preserve"> and apply full self-attention across all token pairs. While cross-attention captures fine-grained syntactic interactions, its computational complexity is O(m · L^2) per span. In practice, systems pre-filter D to the top k \ll m sentences using a fast scorer before invoking the cross-encoder—introducing a hard recall ceiling whenever the pre-filter drops c_{j_{gold}}.</w:t>
      </w:r>
    </w:p>
    <w:p>
      <w:pPr>
        <w:keepNext/>
        <w:spacing w:before="160" w:after="80" w:line="240" w:lineRule="auto"/>
      </w:pPr>
      <w:r>
        <w:rPr>
          <w:rFonts w:ascii="Times New Roman" w:hAnsi="Times New Roman"/>
          <w:b/>
          <w:color w:val="000000"/>
          <w:sz w:val="24"/>
        </w:rPr>
        <w:t>2.2.3 Post-hoc probability calibration mathematics</w:t>
      </w:r>
    </w:p>
    <w:p>
      <w:pPr>
        <w:spacing w:before="0" w:after="120" w:line="360" w:lineRule="auto"/>
        <w:jc w:val="both"/>
      </w:pPr>
      <w:r>
        <w:rPr>
          <w:rFonts w:ascii="Times New Roman" w:hAnsi="Times New Roman"/>
          <w:b w:val="0"/>
          <w:sz w:val="24"/>
        </w:rPr>
        <w:t xml:space="preserve">A scoring function s_j ∈ [0, 1] is </w:t>
      </w:r>
      <w:r>
        <w:rPr>
          <w:rFonts w:ascii="Times New Roman" w:hAnsi="Times New Roman"/>
          <w:b/>
          <w:sz w:val="24"/>
        </w:rPr>
        <w:t>calibrated</w:t>
      </w:r>
      <w:r>
        <w:rPr>
          <w:rFonts w:ascii="Times New Roman" w:hAnsi="Times New Roman"/>
          <w:b w:val="0"/>
          <w:sz w:val="24"/>
        </w:rPr>
        <w:t xml:space="preserve"> if, among all candidate pairs assigned score p, the empirical fraction that are true gold evidence sentences equals p: P(Y = 1 \mid \hat{P} = p) = p [9]. Neural logits and raw overlap ratios typically violate this property. Given a held-out calibration set D_cal = \{(z_r, y_r)\}_{r=1}^{N}, three standard post-hoc calibration maps are defined:</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Temperature Scaling [9]:</w:t>
      </w:r>
      <w:r>
        <w:rPr>
          <w:rFonts w:ascii="Times New Roman" w:hAnsi="Times New Roman"/>
          <w:b w:val="0"/>
          <w:sz w:val="24"/>
        </w:rPr>
        <w:t xml:space="preserve"> Scales logit z_r = logit(s_r) by a single scalar T &gt; 0: p̂_r = σ(z_r / T). Because T &gt; 0 is a strictly monotonic rescaling around zero, it preserves ranking (AUROC) unchanged.</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Platt Scaling [21]:</w:t>
      </w:r>
      <w:r>
        <w:rPr>
          <w:rFonts w:ascii="Times New Roman" w:hAnsi="Times New Roman"/>
          <w:b w:val="0"/>
          <w:sz w:val="24"/>
        </w:rPr>
        <w:t xml:space="preserve"> Fits a two-parameter logistic regression p̂_r = σ(a z_r + b) with slope a ∈ ℝ and intercept b ∈ ℝ by minimising Negative Log-Likelihood (NLL) on D_cal.</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Isotonic Regression [26]:</w:t>
      </w:r>
      <w:r>
        <w:rPr>
          <w:rFonts w:ascii="Times New Roman" w:hAnsi="Times New Roman"/>
          <w:b w:val="0"/>
          <w:sz w:val="24"/>
        </w:rPr>
        <w:t xml:space="preserve"> Fits a non-parametric, piecewise-constant monotonically non-decreasing step function p̂_r = g(s_r) via the Pool Adjacent Violators Algorithm (PAVA) minimising ∑_r (y_r - g(s_r))^2.</w:t>
      </w:r>
    </w:p>
    <w:p>
      <w:pPr>
        <w:spacing w:before="0" w:after="120" w:line="360" w:lineRule="auto"/>
        <w:jc w:val="both"/>
      </w:pPr>
      <w:r>
        <w:rPr>
          <w:rFonts w:ascii="Times New Roman" w:hAnsi="Times New Roman"/>
          <w:b w:val="0"/>
          <w:sz w:val="24"/>
        </w:rPr>
        <w:t xml:space="preserve">Calibration quality is quantified via </w:t>
      </w:r>
      <w:r>
        <w:rPr>
          <w:rFonts w:ascii="Times New Roman" w:hAnsi="Times New Roman"/>
          <w:b/>
          <w:sz w:val="24"/>
        </w:rPr>
        <w:t>Expected Calibration Error (ECE)</w:t>
      </w:r>
      <w:r>
        <w:rPr>
          <w:rFonts w:ascii="Times New Roman" w:hAnsi="Times New Roman"/>
          <w:b w:val="0"/>
          <w:sz w:val="24"/>
        </w:rPr>
        <w:t xml:space="preserve"> across B equal-width probability bins I_1, \dots, I_B:</w:t>
      </w:r>
    </w:p>
    <w:p>
      <w:pPr>
        <w:spacing w:before="120" w:after="120" w:line="240" w:lineRule="auto"/>
        <w:jc w:val="center"/>
      </w:pPr>
      <w:r>
        <w:rPr>
          <w:rFonts w:ascii="Times New Roman" w:hAnsi="Times New Roman"/>
          <w:i/>
          <w:sz w:val="23"/>
        </w:rPr>
        <w:t>ECE = ∑_{b=1}^{B} (|I_b|)/(N) ≤ft| acc(I_b) - conf(I_b) |, \quad MCE = \max_{b ∈ \{1,\dots,B\}} ≤ft| acc(I_b) - conf(I_b) |</w:t>
      </w:r>
    </w:p>
    <w:p>
      <w:pPr>
        <w:spacing w:before="0" w:after="120" w:line="360" w:lineRule="auto"/>
        <w:jc w:val="both"/>
      </w:pPr>
      <w:r>
        <w:rPr>
          <w:rFonts w:ascii="Times New Roman" w:hAnsi="Times New Roman"/>
          <w:b w:val="0"/>
          <w:sz w:val="24"/>
        </w:rPr>
        <w:t xml:space="preserve">alongside the </w:t>
      </w:r>
      <w:r>
        <w:rPr>
          <w:rFonts w:ascii="Times New Roman" w:hAnsi="Times New Roman"/>
          <w:b/>
          <w:sz w:val="24"/>
        </w:rPr>
        <w:t>Brier score</w:t>
      </w:r>
      <w:r>
        <w:rPr>
          <w:rFonts w:ascii="Times New Roman" w:hAnsi="Times New Roman"/>
          <w:b w:val="0"/>
          <w:sz w:val="24"/>
        </w:rPr>
        <w:t xml:space="preserve"> (1)/(N)∑_{r=1}^N (p̂_r - y_r)^2. Crucially, as proved in Layer 5 of this thesis (</w:t>
      </w:r>
      <w:r>
        <w:rPr>
          <w:rFonts w:ascii="Times New Roman" w:hAnsi="Times New Roman"/>
          <w:b w:val="0"/>
          <w:sz w:val="24"/>
        </w:rPr>
        <w:t>src/c4_attribution/calibration.py</w:t>
      </w:r>
      <w:r>
        <w:rPr>
          <w:rFonts w:ascii="Times New Roman" w:hAnsi="Times New Roman"/>
          <w:b w:val="0"/>
          <w:sz w:val="24"/>
        </w:rPr>
        <w:t xml:space="preserve">), </w:t>
      </w:r>
      <w:r>
        <w:rPr>
          <w:rFonts w:ascii="Times New Roman" w:hAnsi="Times New Roman"/>
          <w:b/>
          <w:sz w:val="24"/>
        </w:rPr>
        <w:t>every ECE and Brier score must be read against the constant base-rate predictor</w:t>
      </w:r>
      <w:r>
        <w:rPr>
          <w:rFonts w:ascii="Times New Roman" w:hAnsi="Times New Roman"/>
          <w:b w:val="0"/>
          <w:sz w:val="24"/>
        </w:rPr>
        <w:t xml:space="preserve"> (p̂_r ≡ \bar{y}_{cal}), which ignores its input entirely yet achieves near-zero ECE by construction.</w:t>
      </w:r>
    </w:p>
    <w:p>
      <w:pPr>
        <w:keepNext/>
        <w:spacing w:before="160" w:after="80" w:line="240" w:lineRule="auto"/>
      </w:pPr>
      <w:r>
        <w:rPr>
          <w:rFonts w:ascii="Times New Roman" w:hAnsi="Times New Roman"/>
          <w:b/>
          <w:color w:val="000000"/>
          <w:sz w:val="24"/>
        </w:rPr>
        <w:t>2.2.4 Split conformal prediction (LAC) and conformal risk control (CRC)</w:t>
      </w:r>
    </w:p>
    <w:p>
      <w:pPr>
        <w:spacing w:before="0" w:after="120" w:line="360" w:lineRule="auto"/>
        <w:jc w:val="both"/>
      </w:pPr>
      <w:r>
        <w:rPr>
          <w:rFonts w:ascii="Times New Roman" w:hAnsi="Times New Roman"/>
          <w:b w:val="0"/>
          <w:sz w:val="24"/>
        </w:rPr>
        <w:t xml:space="preserve">To convert point attribution scores into a set of candidate context sentences C_α(s_i) ⊂eq \{1, \dots, m\} with a finite-sample coverage guarantee, we build on </w:t>
      </w:r>
      <w:r>
        <w:rPr>
          <w:rFonts w:ascii="Times New Roman" w:hAnsi="Times New Roman"/>
          <w:b/>
          <w:sz w:val="24"/>
        </w:rPr>
        <w:t>Split Conformal Prediction</w:t>
      </w:r>
      <w:r>
        <w:rPr>
          <w:rFonts w:ascii="Times New Roman" w:hAnsi="Times New Roman"/>
          <w:b w:val="0"/>
          <w:sz w:val="24"/>
        </w:rPr>
        <w:t xml:space="preserve"> (Papadopoulos et al. [27]; Vovk et al. [10]; Angelopoulos and Bates [11]) and </w:t>
      </w:r>
      <w:r>
        <w:rPr>
          <w:rFonts w:ascii="Times New Roman" w:hAnsi="Times New Roman"/>
          <w:b/>
          <w:sz w:val="24"/>
        </w:rPr>
        <w:t>Least Ambiguous Set-Valued Classifiers (LAC)</w:t>
      </w:r>
      <w:r>
        <w:rPr>
          <w:rFonts w:ascii="Times New Roman" w:hAnsi="Times New Roman"/>
          <w:b w:val="0"/>
          <w:sz w:val="24"/>
        </w:rPr>
        <w:t xml:space="preserve"> (Sadinle et al. [13]).</w:t>
      </w:r>
    </w:p>
    <w:p>
      <w:pPr>
        <w:spacing w:before="0" w:after="120" w:line="360" w:lineRule="auto"/>
        <w:jc w:val="both"/>
      </w:pPr>
      <w:r>
        <w:rPr>
          <w:rFonts w:ascii="Times New Roman" w:hAnsi="Times New Roman"/>
          <w:b w:val="0"/>
          <w:sz w:val="24"/>
        </w:rPr>
        <w:t xml:space="preserve">Let D_cal = \{(s_r, D_r, j_{gold}^{(r)})\}_{r=1}^{n} be n exchangeable calibration spans where a gold evidence sentence j_{gold}^{(r)} ∈ \{1, \dots, m_r\} exists. For each span r, raw sentence scores (s_{r,1}, \dots, s_{r,m_r}) are normalised into </w:t>
      </w:r>
      <w:r>
        <w:rPr>
          <w:rFonts w:ascii="Times New Roman" w:hAnsi="Times New Roman"/>
          <w:b w:val="0"/>
          <w:sz w:val="24"/>
        </w:rPr>
        <w:t>[0, 1]</w:t>
      </w:r>
      <w:r>
        <w:rPr>
          <w:rFonts w:ascii="Times New Roman" w:hAnsi="Times New Roman"/>
          <w:b w:val="0"/>
          <w:sz w:val="24"/>
        </w:rPr>
        <w:t xml:space="preserve"> probabilities p_{r,j} via max-normalisation p_{r,j} = s_{r,j} / \max(1, \max_{k} s_{r,k}) so that the relative support of each sentence is preserved. The </w:t>
      </w:r>
      <w:r>
        <w:rPr>
          <w:rFonts w:ascii="Times New Roman" w:hAnsi="Times New Roman"/>
          <w:b/>
          <w:sz w:val="24"/>
        </w:rPr>
        <w:t>LAC nonconformity score</w:t>
      </w:r>
      <w:r>
        <w:rPr>
          <w:rFonts w:ascii="Times New Roman" w:hAnsi="Times New Roman"/>
          <w:b w:val="0"/>
          <w:sz w:val="24"/>
        </w:rPr>
        <w:t xml:space="preserve"> of the true gold sentence is:</w:t>
      </w:r>
    </w:p>
    <w:p>
      <w:pPr>
        <w:spacing w:before="120" w:after="120" w:line="240" w:lineRule="auto"/>
        <w:jc w:val="center"/>
      </w:pPr>
      <w:r>
        <w:rPr>
          <w:rFonts w:ascii="Times New Roman" w:hAnsi="Times New Roman"/>
          <w:i/>
          <w:sz w:val="23"/>
        </w:rPr>
        <w:t>R_r = 1 - p_{r, j_{gold}^{(r)}} ∈ [0, 1]</w:t>
      </w:r>
    </w:p>
    <w:p>
      <w:pPr>
        <w:spacing w:before="0" w:after="120" w:line="360" w:lineRule="auto"/>
        <w:jc w:val="both"/>
      </w:pPr>
      <w:r>
        <w:rPr>
          <w:rFonts w:ascii="Times New Roman" w:hAnsi="Times New Roman"/>
          <w:b w:val="0"/>
          <w:sz w:val="24"/>
        </w:rPr>
        <w:t>Given a user-specified miscoverage rate α ∈ (0, 1), the finite-sample corrected empirical quantile \hat{q}_{1-α} over R_1, \dots, R_n is the ⌈ (n + 1)(1 - α) ⌉-th smallest value of \{R_1, \dots, R_n\}:</w:t>
      </w:r>
    </w:p>
    <w:p>
      <w:pPr>
        <w:spacing w:before="120" w:after="120" w:line="240" w:lineRule="auto"/>
        <w:jc w:val="center"/>
      </w:pPr>
      <w:r>
        <w:rPr>
          <w:rFonts w:ascii="Times New Roman" w:hAnsi="Times New Roman"/>
          <w:i/>
          <w:sz w:val="23"/>
        </w:rPr>
        <w:t>\hat{q}_{1-α} = Quantile\!≤ft(\{R_1, \dots, R_n\};\, (⌈ (n + 1)(1 - α) ⌉)/(n))</w:t>
      </w:r>
    </w:p>
    <w:p>
      <w:pPr>
        <w:spacing w:before="0" w:after="120" w:line="360" w:lineRule="auto"/>
        <w:jc w:val="both"/>
      </w:pPr>
      <w:r>
        <w:rPr>
          <w:rFonts w:ascii="Times New Roman" w:hAnsi="Times New Roman"/>
          <w:b w:val="0"/>
          <w:sz w:val="24"/>
        </w:rPr>
        <w:t>At test time, for a new span s_{test} with normalised sentence probabilities (p_1, \dots, p_m), the conformal evidence set includes every sentence whose nonconformity score does not exceed \hat{q}_{1-α}:</w:t>
      </w:r>
    </w:p>
    <w:p>
      <w:pPr>
        <w:spacing w:before="120" w:after="120" w:line="240" w:lineRule="auto"/>
        <w:jc w:val="center"/>
      </w:pPr>
      <w:r>
        <w:rPr>
          <w:rFonts w:ascii="Times New Roman" w:hAnsi="Times New Roman"/>
          <w:i/>
          <w:sz w:val="23"/>
        </w:rPr>
        <w:t>C_α(s_{test}) = ≤ft\{\, j ∈ \{1, \dots, m\} \;\middle|\; 1 - p_j ≤ \hat{q}_{1-α} \,\}</w:t>
      </w:r>
    </w:p>
    <w:p>
      <w:pPr>
        <w:spacing w:before="0" w:after="120" w:line="360" w:lineRule="auto"/>
        <w:jc w:val="both"/>
      </w:pPr>
      <w:r>
        <w:rPr>
          <w:rFonts w:ascii="Times New Roman" w:hAnsi="Times New Roman"/>
          <w:b w:val="0"/>
          <w:sz w:val="24"/>
        </w:rPr>
        <w:t>By the exchangeability of (R_1, \dots, R_n, R_{test}), Sadinle et al. [13] and Vovk et al. [10] prove that the marginal coverage satisfies the finite-sample lower bound:</w:t>
      </w:r>
    </w:p>
    <w:p>
      <w:pPr>
        <w:spacing w:before="120" w:after="120" w:line="240" w:lineRule="auto"/>
        <w:jc w:val="center"/>
      </w:pPr>
      <w:r>
        <w:rPr>
          <w:rFonts w:ascii="Times New Roman" w:hAnsi="Times New Roman"/>
          <w:i/>
          <w:sz w:val="23"/>
        </w:rPr>
        <w:t>P\!≤ft(j_{gold}^{(test)} ∈ C_α(s_{test})) ≥ 1 - α</w:t>
      </w:r>
    </w:p>
    <w:p>
      <w:pPr>
        <w:spacing w:before="0" w:after="120" w:line="360" w:lineRule="auto"/>
        <w:jc w:val="both"/>
      </w:pPr>
      <w:r>
        <w:rPr>
          <w:rFonts w:ascii="Times New Roman" w:hAnsi="Times New Roman"/>
          <w:b w:val="0"/>
          <w:sz w:val="24"/>
        </w:rPr>
        <w:t xml:space="preserve">Furthermore, </w:t>
      </w:r>
      <w:r>
        <w:rPr>
          <w:rFonts w:ascii="Times New Roman" w:hAnsi="Times New Roman"/>
          <w:b/>
          <w:sz w:val="24"/>
        </w:rPr>
        <w:t>Conformal Risk Control (CRC)</w:t>
      </w:r>
      <w:r>
        <w:rPr>
          <w:rFonts w:ascii="Times New Roman" w:hAnsi="Times New Roman"/>
          <w:b w:val="0"/>
          <w:sz w:val="24"/>
        </w:rPr>
        <w:t xml:space="preserve"> (Angelopoulos et al. [14]) generalises split conformal prediction from binary indicator losses to any bounded, monotonically non-increasing loss function L(λ) ∈ [0, 1] by choosing:</w:t>
      </w:r>
    </w:p>
    <w:p>
      <w:pPr>
        <w:spacing w:before="120" w:after="120" w:line="240" w:lineRule="auto"/>
        <w:jc w:val="center"/>
      </w:pPr>
      <w:r>
        <w:rPr>
          <w:rFonts w:ascii="Times New Roman" w:hAnsi="Times New Roman"/>
          <w:i/>
          <w:sz w:val="23"/>
        </w:rPr>
        <w:t>\hat{λ}_{CRC} = ∈f ≤ft\{\, λ ∈ \Lambda \;\middle|\; (n)/(n + 1)\hat{R}_n(λ) + (1)/(n + 1) ≤ α \,\}</w:t>
      </w:r>
    </w:p>
    <w:p>
      <w:pPr>
        <w:spacing w:before="0" w:after="120" w:line="360" w:lineRule="auto"/>
        <w:jc w:val="both"/>
      </w:pPr>
      <w:r>
        <w:rPr>
          <w:rFonts w:ascii="Times New Roman" w:hAnsi="Times New Roman"/>
          <w:b w:val="0"/>
          <w:sz w:val="24"/>
        </w:rPr>
        <w:t>When the loss function is the binary miss indicator L_r(λ) = I[j_{gold}^{(r)} ∉ C_λ(s_r)], CRC and LAC are theoretically dual; Layer 6 (</w:t>
      </w:r>
      <w:r>
        <w:rPr>
          <w:rFonts w:ascii="Times New Roman" w:hAnsi="Times New Roman"/>
          <w:b w:val="0"/>
          <w:sz w:val="24"/>
        </w:rPr>
        <w:t>Table C4-10</w:t>
      </w:r>
      <w:r>
        <w:rPr>
          <w:rFonts w:ascii="Times New Roman" w:hAnsi="Times New Roman"/>
          <w:b w:val="0"/>
          <w:sz w:val="24"/>
        </w:rPr>
        <w:t>) tests whether they agree numerically on RAGTruth.</w:t>
      </w:r>
    </w:p>
    <w:p>
      <w:pPr>
        <w:keepNext/>
        <w:spacing w:before="200" w:after="120" w:line="240" w:lineRule="auto"/>
      </w:pPr>
      <w:r>
        <w:rPr>
          <w:rFonts w:ascii="Times New Roman" w:hAnsi="Times New Roman"/>
          <w:b/>
          <w:color w:val="000000"/>
          <w:sz w:val="24"/>
        </w:rPr>
        <w:t>2.3 Related Research</w:t>
      </w:r>
    </w:p>
    <w:p>
      <w:pPr>
        <w:keepNext/>
        <w:spacing w:before="160" w:after="80" w:line="240" w:lineRule="auto"/>
      </w:pPr>
      <w:r>
        <w:rPr>
          <w:rFonts w:ascii="Times New Roman" w:hAnsi="Times New Roman"/>
          <w:b/>
          <w:color w:val="000000"/>
          <w:sz w:val="24"/>
        </w:rPr>
        <w:t>2.3.1 Corpus-scale RAG hallucination benchmarks: RAGTruth and RAGBench</w:t>
      </w:r>
    </w:p>
    <w:p>
      <w:pPr>
        <w:spacing w:before="0" w:after="120" w:line="360" w:lineRule="auto"/>
        <w:jc w:val="both"/>
      </w:pPr>
      <w:r>
        <w:rPr>
          <w:rFonts w:ascii="Times New Roman" w:hAnsi="Times New Roman"/>
          <w:b w:val="0"/>
          <w:sz w:val="24"/>
        </w:rPr>
        <w:t xml:space="preserve">The empirical study of RAG hallucinations was transformed by </w:t>
      </w:r>
      <w:r>
        <w:rPr>
          <w:rFonts w:ascii="Times New Roman" w:hAnsi="Times New Roman"/>
          <w:b/>
          <w:sz w:val="24"/>
        </w:rPr>
        <w:t>RAGTruth</w:t>
      </w:r>
      <w:r>
        <w:rPr>
          <w:rFonts w:ascii="Times New Roman" w:hAnsi="Times New Roman"/>
          <w:b w:val="0"/>
          <w:sz w:val="24"/>
        </w:rPr>
        <w:t xml:space="preserve"> (Niu et al., ACL 2024 [4]), which remains the only large-scale benchmark providing human-annotated </w:t>
      </w:r>
      <w:r>
        <w:rPr>
          <w:rFonts w:ascii="Times New Roman" w:hAnsi="Times New Roman"/>
          <w:b/>
          <w:sz w:val="24"/>
        </w:rPr>
        <w:t>character-offset hallucination spans</w:t>
      </w:r>
      <w:r>
        <w:rPr>
          <w:rFonts w:ascii="Times New Roman" w:hAnsi="Times New Roman"/>
          <w:b w:val="0"/>
          <w:sz w:val="24"/>
        </w:rPr>
        <w:t xml:space="preserve"> across three distinct generation tasks: open-domain Question Answering (MS MARCO passages), Data-to-Text generation (Yelp restaurant JSON records), and News Summarization (CNN/DailyMail articles). Crucially, RAGTruth annotators recorded free-text justification metadata (</w:t>
      </w:r>
      <w:r>
        <w:rPr>
          <w:rFonts w:ascii="Times New Roman" w:hAnsi="Times New Roman"/>
          <w:b w:val="0"/>
          <w:sz w:val="24"/>
        </w:rPr>
        <w:t>meta</w:t>
      </w:r>
      <w:r>
        <w:rPr>
          <w:rFonts w:ascii="Times New Roman" w:hAnsi="Times New Roman"/>
          <w:b w:val="0"/>
          <w:sz w:val="24"/>
        </w:rPr>
        <w:t xml:space="preserve">) for every span, containing </w:t>
      </w:r>
      <w:r>
        <w:rPr>
          <w:rFonts w:ascii="Times New Roman" w:hAnsi="Times New Roman"/>
          <w:b w:val="0"/>
          <w:sz w:val="24"/>
        </w:rPr>
        <w:t>Original:</w:t>
      </w:r>
      <w:r>
        <w:rPr>
          <w:rFonts w:ascii="Times New Roman" w:hAnsi="Times New Roman"/>
          <w:b w:val="0"/>
          <w:sz w:val="24"/>
        </w:rPr>
        <w:t xml:space="preserve"> quotes and error-type tags (</w:t>
      </w:r>
      <w:r>
        <w:rPr>
          <w:rFonts w:ascii="Times New Roman" w:hAnsi="Times New Roman"/>
          <w:b w:val="0"/>
          <w:sz w:val="24"/>
        </w:rPr>
        <w:t>Evident Conflict</w:t>
      </w:r>
      <w:r>
        <w:rPr>
          <w:rFonts w:ascii="Times New Roman" w:hAnsi="Times New Roman"/>
          <w:b w:val="0"/>
          <w:sz w:val="24"/>
        </w:rPr>
        <w:t xml:space="preserve">, </w:t>
      </w:r>
      <w:r>
        <w:rPr>
          <w:rFonts w:ascii="Times New Roman" w:hAnsi="Times New Roman"/>
          <w:b w:val="0"/>
          <w:sz w:val="24"/>
        </w:rPr>
        <w:t>Subtle Conflict</w:t>
      </w:r>
      <w:r>
        <w:rPr>
          <w:rFonts w:ascii="Times New Roman" w:hAnsi="Times New Roman"/>
          <w:b w:val="0"/>
          <w:sz w:val="24"/>
        </w:rPr>
        <w:t xml:space="preserve">, </w:t>
      </w:r>
      <w:r>
        <w:rPr>
          <w:rFonts w:ascii="Times New Roman" w:hAnsi="Times New Roman"/>
          <w:b w:val="0"/>
          <w:sz w:val="24"/>
        </w:rPr>
        <w:t>Evident Baseless Info</w:t>
      </w:r>
      <w:r>
        <w:rPr>
          <w:rFonts w:ascii="Times New Roman" w:hAnsi="Times New Roman"/>
          <w:b w:val="0"/>
          <w:sz w:val="24"/>
        </w:rPr>
        <w:t xml:space="preserve">, </w:t>
      </w:r>
      <w:r>
        <w:rPr>
          <w:rFonts w:ascii="Times New Roman" w:hAnsi="Times New Roman"/>
          <w:b w:val="0"/>
          <w:sz w:val="24"/>
        </w:rPr>
        <w:t>Subtle Baseless Info</w:t>
      </w:r>
      <w:r>
        <w:rPr>
          <w:rFonts w:ascii="Times New Roman" w:hAnsi="Times New Roman"/>
          <w:b w:val="0"/>
          <w:sz w:val="24"/>
        </w:rPr>
        <w:t xml:space="preserve">, </w:t>
      </w:r>
      <w:r>
        <w:rPr>
          <w:rFonts w:ascii="Times New Roman" w:hAnsi="Times New Roman"/>
          <w:b w:val="0"/>
          <w:sz w:val="24"/>
        </w:rPr>
        <w:t>implicit_true</w:t>
      </w:r>
      <w:r>
        <w:rPr>
          <w:rFonts w:ascii="Times New Roman" w:hAnsi="Times New Roman"/>
          <w:b w:val="0"/>
          <w:sz w:val="24"/>
        </w:rPr>
        <w:t xml:space="preserve">, </w:t>
      </w:r>
      <w:r>
        <w:rPr>
          <w:rFonts w:ascii="Times New Roman" w:hAnsi="Times New Roman"/>
          <w:b w:val="0"/>
          <w:sz w:val="24"/>
        </w:rPr>
        <w:t>due_to_null</w:t>
      </w:r>
      <w:r>
        <w:rPr>
          <w:rFonts w:ascii="Times New Roman" w:hAnsi="Times New Roman"/>
          <w:b w:val="0"/>
          <w:sz w:val="24"/>
        </w:rPr>
        <w:t xml:space="preserve">). However, Niu et al. [4] used these annotations solely to train and evaluate response- and span-level detectors (e.g., fine-tuned Llama-2-13B); they never audited the </w:t>
      </w:r>
      <w:r>
        <w:rPr>
          <w:rFonts w:ascii="Times New Roman" w:hAnsi="Times New Roman"/>
          <w:b w:val="0"/>
          <w:sz w:val="24"/>
        </w:rPr>
        <w:t>Original:</w:t>
      </w:r>
      <w:r>
        <w:rPr>
          <w:rFonts w:ascii="Times New Roman" w:hAnsi="Times New Roman"/>
          <w:b w:val="0"/>
          <w:sz w:val="24"/>
        </w:rPr>
        <w:t xml:space="preserve"> field as a supervision source for </w:t>
      </w:r>
      <w:r>
        <w:rPr>
          <w:rFonts w:ascii="Times New Roman" w:hAnsi="Times New Roman"/>
          <w:b/>
          <w:sz w:val="24"/>
        </w:rPr>
        <w:t>evidence sentence attribution</w:t>
      </w:r>
      <w:r>
        <w:rPr>
          <w:rFonts w:ascii="Times New Roman" w:hAnsi="Times New Roman"/>
          <w:b w:val="0"/>
          <w:sz w:val="24"/>
        </w:rPr>
        <w:t>.</w:t>
      </w:r>
    </w:p>
    <w:p>
      <w:pPr>
        <w:spacing w:before="0" w:after="120" w:line="360" w:lineRule="auto"/>
        <w:jc w:val="both"/>
      </w:pPr>
      <w:r>
        <w:rPr>
          <w:rFonts w:ascii="Times New Roman" w:hAnsi="Times New Roman"/>
          <w:b w:val="0"/>
          <w:sz w:val="24"/>
        </w:rPr>
        <w:t xml:space="preserve">Complementing RAGTruth, Friel et al. [12] introduced </w:t>
      </w:r>
      <w:r>
        <w:rPr>
          <w:rFonts w:ascii="Times New Roman" w:hAnsi="Times New Roman"/>
          <w:b/>
          <w:sz w:val="24"/>
        </w:rPr>
        <w:t>RAGBench</w:t>
      </w:r>
      <w:r>
        <w:rPr>
          <w:rFonts w:ascii="Times New Roman" w:hAnsi="Times New Roman"/>
          <w:b w:val="0"/>
          <w:sz w:val="24"/>
        </w:rPr>
        <w:t xml:space="preserve"> (</w:t>
      </w:r>
      <w:r>
        <w:rPr>
          <w:rFonts w:ascii="Times New Roman" w:hAnsi="Times New Roman"/>
          <w:b w:val="0"/>
          <w:sz w:val="24"/>
        </w:rPr>
        <w:t>100k</w:t>
      </w:r>
      <w:r>
        <w:rPr>
          <w:rFonts w:ascii="Times New Roman" w:hAnsi="Times New Roman"/>
          <w:b w:val="0"/>
          <w:sz w:val="24"/>
        </w:rPr>
        <w:t xml:space="preserve"> examples across five industry domains) and the </w:t>
      </w:r>
      <w:r>
        <w:rPr>
          <w:rFonts w:ascii="Times New Roman" w:hAnsi="Times New Roman"/>
          <w:b/>
          <w:sz w:val="24"/>
        </w:rPr>
        <w:t>TRACe</w:t>
      </w:r>
      <w:r>
        <w:rPr>
          <w:rFonts w:ascii="Times New Roman" w:hAnsi="Times New Roman"/>
          <w:b w:val="0"/>
          <w:sz w:val="24"/>
        </w:rPr>
        <w:t xml:space="preserve"> evaluation framework, which measures </w:t>
      </w:r>
      <w:r>
        <w:rPr>
          <w:rFonts w:ascii="Times New Roman" w:hAnsi="Times New Roman"/>
          <w:b w:val="0"/>
          <w:i/>
          <w:sz w:val="24"/>
        </w:rPr>
        <w:t>Utilization</w:t>
      </w:r>
      <w:r>
        <w:rPr>
          <w:rFonts w:ascii="Times New Roman" w:hAnsi="Times New Roman"/>
          <w:b w:val="0"/>
          <w:sz w:val="24"/>
        </w:rPr>
        <w:t xml:space="preserve">, </w:t>
      </w:r>
      <w:r>
        <w:rPr>
          <w:rFonts w:ascii="Times New Roman" w:hAnsi="Times New Roman"/>
          <w:b w:val="0"/>
          <w:i/>
          <w:sz w:val="24"/>
        </w:rPr>
        <w:t>Relevance</w:t>
      </w:r>
      <w:r>
        <w:rPr>
          <w:rFonts w:ascii="Times New Roman" w:hAnsi="Times New Roman"/>
          <w:b w:val="0"/>
          <w:sz w:val="24"/>
        </w:rPr>
        <w:t xml:space="preserve">, </w:t>
      </w:r>
      <w:r>
        <w:rPr>
          <w:rFonts w:ascii="Times New Roman" w:hAnsi="Times New Roman"/>
          <w:b w:val="0"/>
          <w:i/>
          <w:sz w:val="24"/>
        </w:rPr>
        <w:t>Adherence</w:t>
      </w:r>
      <w:r>
        <w:rPr>
          <w:rFonts w:ascii="Times New Roman" w:hAnsi="Times New Roman"/>
          <w:b w:val="0"/>
          <w:sz w:val="24"/>
        </w:rPr>
        <w:t xml:space="preserve">, and </w:t>
      </w:r>
      <w:r>
        <w:rPr>
          <w:rFonts w:ascii="Times New Roman" w:hAnsi="Times New Roman"/>
          <w:b w:val="0"/>
          <w:i/>
          <w:sz w:val="24"/>
        </w:rPr>
        <w:t>Completeness</w:t>
      </w:r>
      <w:r>
        <w:rPr>
          <w:rFonts w:ascii="Times New Roman" w:hAnsi="Times New Roman"/>
          <w:b w:val="0"/>
          <w:sz w:val="24"/>
        </w:rPr>
        <w:t xml:space="preserve">. While TRACe separates retrieval sufficiency from generation adherence at the passage level, its public test splits provide response-level binary labels rather than character-offset spans paired with </w:t>
      </w:r>
      <w:r>
        <w:rPr>
          <w:rFonts w:ascii="Times New Roman" w:hAnsi="Times New Roman"/>
          <w:b w:val="0"/>
          <w:sz w:val="24"/>
        </w:rPr>
        <w:t>Original:</w:t>
      </w:r>
      <w:r>
        <w:rPr>
          <w:rFonts w:ascii="Times New Roman" w:hAnsi="Times New Roman"/>
          <w:b w:val="0"/>
          <w:sz w:val="24"/>
        </w:rPr>
        <w:t xml:space="preserve"> sentence quotes. In TrustRAG, RAGBench serves as Component 2's out-of-distribution (OOD) shift benchmark (where conformal coverage drops from 0.8808 in-domain to 0.7410 OOD, validating the runtime exchangeability gate), while Component 4 evaluates cross-domain attribution transfer via Leave-One-Task-Out folds across RAGTruth's three structurally divergent task types (</w:t>
      </w:r>
      <w:r>
        <w:rPr>
          <w:rFonts w:ascii="Times New Roman" w:hAnsi="Times New Roman"/>
          <w:b w:val="0"/>
          <w:sz w:val="24"/>
        </w:rPr>
        <w:t>Table C4-12</w:t>
      </w:r>
      <w:r>
        <w:rPr>
          <w:rFonts w:ascii="Times New Roman" w:hAnsi="Times New Roman"/>
          <w:b w:val="0"/>
          <w:sz w:val="24"/>
        </w:rPr>
        <w:t>).</w:t>
      </w:r>
    </w:p>
    <w:p>
      <w:pPr>
        <w:keepNext/>
        <w:spacing w:before="160" w:after="80" w:line="240" w:lineRule="auto"/>
      </w:pPr>
      <w:r>
        <w:rPr>
          <w:rFonts w:ascii="Times New Roman" w:hAnsi="Times New Roman"/>
          <w:b/>
          <w:color w:val="000000"/>
          <w:sz w:val="24"/>
        </w:rPr>
        <w:t>2.3.2 Span-level hallucination detection: lettucedetect and ModernBERT</w:t>
      </w:r>
    </w:p>
    <w:p>
      <w:pPr>
        <w:spacing w:before="0" w:after="120" w:line="360" w:lineRule="auto"/>
        <w:jc w:val="both"/>
      </w:pPr>
      <w:r>
        <w:rPr>
          <w:rFonts w:ascii="Times New Roman" w:hAnsi="Times New Roman"/>
          <w:b w:val="0"/>
          <w:sz w:val="24"/>
        </w:rPr>
        <w:t xml:space="preserve">Prior to encoder-based token tagging, fine-grained hallucination detection relied on autoregressive LLM prompting or sentence-by-sentence NLI [17], [28], both of which incur multi-second latency per response. </w:t>
      </w:r>
      <w:r>
        <w:rPr>
          <w:rFonts w:ascii="Times New Roman" w:hAnsi="Times New Roman"/>
          <w:b/>
          <w:sz w:val="24"/>
        </w:rPr>
        <w:t>LettuceDetect</w:t>
      </w:r>
      <w:r>
        <w:rPr>
          <w:rFonts w:ascii="Times New Roman" w:hAnsi="Times New Roman"/>
          <w:b w:val="0"/>
          <w:sz w:val="24"/>
        </w:rPr>
        <w:t xml:space="preserve"> (Kovács and Recski, 2025 [15]) reformulated RAG hallucination detection as token-level sequence classification over </w:t>
      </w:r>
      <w:r>
        <w:rPr>
          <w:rFonts w:ascii="Times New Roman" w:hAnsi="Times New Roman"/>
          <w:b w:val="0"/>
          <w:sz w:val="24"/>
        </w:rPr>
        <w:t>[CLS] Context [SEP] Question [SEP] Answer [SEP]</w:t>
      </w:r>
      <w:r>
        <w:rPr>
          <w:rFonts w:ascii="Times New Roman" w:hAnsi="Times New Roman"/>
          <w:b w:val="0"/>
          <w:sz w:val="24"/>
        </w:rPr>
        <w:t xml:space="preserve"> using </w:t>
      </w:r>
      <w:r>
        <w:rPr>
          <w:rFonts w:ascii="Times New Roman" w:hAnsi="Times New Roman"/>
          <w:b/>
          <w:sz w:val="24"/>
        </w:rPr>
        <w:t>ModernBERT</w:t>
      </w:r>
      <w:r>
        <w:rPr>
          <w:rFonts w:ascii="Times New Roman" w:hAnsi="Times New Roman"/>
          <w:b w:val="0"/>
          <w:sz w:val="24"/>
        </w:rPr>
        <w:t xml:space="preserve"> (Warner et al., 2024 [29]), which supports an 8,192-token context window via Rotary Position Embeddings (RoPE) and alternating local/global attention. On RAGTruth, </w:t>
      </w:r>
      <w:r>
        <w:rPr>
          <w:rFonts w:ascii="Times New Roman" w:hAnsi="Times New Roman"/>
          <w:b w:val="0"/>
          <w:sz w:val="24"/>
        </w:rPr>
        <w:t>LettuceDetect-large</w:t>
      </w:r>
      <w:r>
        <w:rPr>
          <w:rFonts w:ascii="Times New Roman" w:hAnsi="Times New Roman"/>
          <w:b w:val="0"/>
          <w:sz w:val="24"/>
        </w:rPr>
        <w:t xml:space="preserve"> achieves 0.7918 example-level F1, and Component 1 of TrustRAG builds a calibrated </w:t>
      </w:r>
      <w:r>
        <w:rPr>
          <w:rFonts w:ascii="Times New Roman" w:hAnsi="Times New Roman"/>
          <w:b w:val="0"/>
          <w:sz w:val="24"/>
        </w:rPr>
        <w:t>ModernBERT-base</w:t>
      </w:r>
      <w:r>
        <w:rPr>
          <w:rFonts w:ascii="Times New Roman" w:hAnsi="Times New Roman"/>
          <w:b w:val="0"/>
          <w:sz w:val="24"/>
        </w:rPr>
        <w:t xml:space="preserve"> detector achieving 0.7623 example-level F1.</w:t>
      </w:r>
    </w:p>
    <w:p>
      <w:pPr>
        <w:spacing w:before="0" w:after="120" w:line="360" w:lineRule="auto"/>
        <w:jc w:val="both"/>
      </w:pPr>
      <w:r>
        <w:rPr>
          <w:rFonts w:ascii="Times New Roman" w:hAnsi="Times New Roman"/>
          <w:b w:val="0"/>
          <w:sz w:val="24"/>
        </w:rPr>
        <w:t xml:space="preserve">However, both LettuceDetect [15] and Component 1 are </w:t>
      </w:r>
      <w:r>
        <w:rPr>
          <w:rFonts w:ascii="Times New Roman" w:hAnsi="Times New Roman"/>
          <w:b/>
          <w:sz w:val="24"/>
        </w:rPr>
        <w:t>answer-only taggers</w:t>
      </w:r>
      <w:r>
        <w:rPr>
          <w:rFonts w:ascii="Times New Roman" w:hAnsi="Times New Roman"/>
          <w:b w:val="0"/>
          <w:sz w:val="24"/>
        </w:rPr>
        <w:t xml:space="preserve">: they output character offsets [a_{start}, a_{end}) inside the generated answer y, but they return </w:t>
      </w:r>
      <w:r>
        <w:rPr>
          <w:rFonts w:ascii="Times New Roman" w:hAnsi="Times New Roman"/>
          <w:b/>
          <w:sz w:val="24"/>
        </w:rPr>
        <w:t>zero information about the retrieved context D</w:t>
      </w:r>
      <w:r>
        <w:rPr>
          <w:rFonts w:ascii="Times New Roman" w:hAnsi="Times New Roman"/>
          <w:b w:val="0"/>
          <w:sz w:val="24"/>
        </w:rPr>
        <w:t xml:space="preserve">. As Kovács and Recski [15] explicitly note in their limitations, a token classifier flags </w:t>
      </w:r>
      <w:r>
        <w:rPr>
          <w:rFonts w:ascii="Times New Roman" w:hAnsi="Times New Roman"/>
          <w:b w:val="0"/>
          <w:i/>
          <w:sz w:val="24"/>
        </w:rPr>
        <w:t>what</w:t>
      </w:r>
      <w:r>
        <w:rPr>
          <w:rFonts w:ascii="Times New Roman" w:hAnsi="Times New Roman"/>
          <w:b w:val="0"/>
          <w:sz w:val="24"/>
        </w:rPr>
        <w:t xml:space="preserve"> looks suspicious in the answer, leaving the human operator to manually search the source document to determine </w:t>
      </w:r>
      <w:r>
        <w:rPr>
          <w:rFonts w:ascii="Times New Roman" w:hAnsi="Times New Roman"/>
          <w:b w:val="0"/>
          <w:i/>
          <w:sz w:val="24"/>
        </w:rPr>
        <w:t>why</w:t>
      </w:r>
      <w:r>
        <w:rPr>
          <w:rFonts w:ascii="Times New Roman" w:hAnsi="Times New Roman"/>
          <w:b w:val="0"/>
          <w:sz w:val="24"/>
        </w:rPr>
        <w:t xml:space="preserve"> it was flagged and whether contradicting evidence exists.</w:t>
      </w:r>
    </w:p>
    <w:p>
      <w:pPr>
        <w:keepNext/>
        <w:spacing w:before="160" w:after="80" w:line="240" w:lineRule="auto"/>
      </w:pPr>
      <w:r>
        <w:rPr>
          <w:rFonts w:ascii="Times New Roman" w:hAnsi="Times New Roman"/>
          <w:b/>
          <w:color w:val="000000"/>
          <w:sz w:val="24"/>
        </w:rPr>
        <w:t>2.3.3 Post-hoc citation and evidence attribution (alce, attrscore, rarr)</w:t>
      </w:r>
    </w:p>
    <w:p>
      <w:pPr>
        <w:spacing w:before="0" w:after="120" w:line="360" w:lineRule="auto"/>
        <w:jc w:val="both"/>
      </w:pPr>
      <w:r>
        <w:rPr>
          <w:rFonts w:ascii="Times New Roman" w:hAnsi="Times New Roman"/>
          <w:b w:val="0"/>
          <w:sz w:val="24"/>
        </w:rPr>
        <w:t>A parallel stream of literature investigates attributing LLM claims to source documents: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ALCE (Gao et al., EMNLP 2023 [30])</w:t>
      </w:r>
      <w:r>
        <w:rPr>
          <w:rFonts w:ascii="Times New Roman" w:hAnsi="Times New Roman"/>
          <w:b w:val="0"/>
          <w:sz w:val="24"/>
        </w:rPr>
        <w:t xml:space="preserve"> and </w:t>
      </w:r>
      <w:r>
        <w:rPr>
          <w:rFonts w:ascii="Times New Roman" w:hAnsi="Times New Roman"/>
          <w:b/>
          <w:sz w:val="24"/>
        </w:rPr>
        <w:t>AttrScore (Yue et al., 2023 [31])</w:t>
      </w:r>
      <w:r>
        <w:rPr>
          <w:rFonts w:ascii="Times New Roman" w:hAnsi="Times New Roman"/>
          <w:b w:val="0"/>
          <w:sz w:val="24"/>
        </w:rPr>
        <w:t xml:space="preserve"> evaluate whether inline citations </w:t>
      </w:r>
      <w:r>
        <w:rPr>
          <w:rFonts w:ascii="Times New Roman" w:hAnsi="Times New Roman"/>
          <w:b w:val="0"/>
          <w:sz w:val="24"/>
        </w:rPr>
        <w:t>[1][2]</w:t>
      </w:r>
      <w:r>
        <w:rPr>
          <w:rFonts w:ascii="Times New Roman" w:hAnsi="Times New Roman"/>
          <w:b w:val="0"/>
          <w:sz w:val="24"/>
        </w:rPr>
        <w:t xml:space="preserve"> generated by an LLM truly entail the statement they are attached to, using NLI cross-encoders (</w:t>
      </w:r>
      <w:r>
        <w:rPr>
          <w:rFonts w:ascii="Times New Roman" w:hAnsi="Times New Roman"/>
          <w:b w:val="0"/>
          <w:sz w:val="24"/>
        </w:rPr>
        <w:t>TRUE</w:t>
      </w:r>
      <w:r>
        <w:rPr>
          <w:rFonts w:ascii="Times New Roman" w:hAnsi="Times New Roman"/>
          <w:b w:val="0"/>
          <w:sz w:val="24"/>
        </w:rPr>
        <w:t xml:space="preserve"> / </w:t>
      </w:r>
      <w:r>
        <w:rPr>
          <w:rFonts w:ascii="Times New Roman" w:hAnsi="Times New Roman"/>
          <w:b w:val="0"/>
          <w:sz w:val="24"/>
        </w:rPr>
        <w:t>T5-XXL</w:t>
      </w:r>
      <w:r>
        <w:rPr>
          <w:rFonts w:ascii="Times New Roman" w:hAnsi="Times New Roman"/>
          <w:b w:val="0"/>
          <w:sz w:val="24"/>
        </w:rPr>
        <w:t>). They find that up to 50% of LLM-generated inline citations are post-hoc rationalisations that do not support the claim.</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RARR (Gao et al., ACL 2023 [32])</w:t>
      </w:r>
      <w:r>
        <w:rPr>
          <w:rFonts w:ascii="Times New Roman" w:hAnsi="Times New Roman"/>
          <w:b w:val="0"/>
          <w:sz w:val="24"/>
        </w:rPr>
        <w:t xml:space="preserve"> retrieves external web evidence post-hoc to revise unsupported claims in closed-book LLM outputs.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AlignScore (Zha et al., ACL 2023 [33])</w:t>
      </w:r>
      <w:r>
        <w:rPr>
          <w:rFonts w:ascii="Times New Roman" w:hAnsi="Times New Roman"/>
          <w:b w:val="0"/>
          <w:sz w:val="24"/>
        </w:rPr>
        <w:t xml:space="preserve"> and </w:t>
      </w:r>
      <w:r>
        <w:rPr>
          <w:rFonts w:ascii="Times New Roman" w:hAnsi="Times New Roman"/>
          <w:b/>
          <w:sz w:val="24"/>
        </w:rPr>
        <w:t>SummaC (Laban et al., TACL 2022 [17])</w:t>
      </w:r>
      <w:r>
        <w:rPr>
          <w:rFonts w:ascii="Times New Roman" w:hAnsi="Times New Roman"/>
          <w:b w:val="0"/>
          <w:sz w:val="24"/>
        </w:rPr>
        <w:t xml:space="preserve"> compute sentence-by-sentence alignment matrices between source documents and summaries using RoBERTa/DeBERTa NLI models.</w:t>
      </w:r>
    </w:p>
    <w:p>
      <w:pPr>
        <w:spacing w:before="0" w:after="120" w:line="360" w:lineRule="auto"/>
        <w:jc w:val="both"/>
      </w:pPr>
      <w:r>
        <w:rPr>
          <w:rFonts w:ascii="Times New Roman" w:hAnsi="Times New Roman"/>
          <w:b w:val="0"/>
          <w:sz w:val="24"/>
        </w:rPr>
        <w:t xml:space="preserve">Critically, these works address </w:t>
      </w:r>
      <w:r>
        <w:rPr>
          <w:rFonts w:ascii="Times New Roman" w:hAnsi="Times New Roman"/>
          <w:b/>
          <w:sz w:val="24"/>
        </w:rPr>
        <w:t>attributing supported claims</w:t>
      </w:r>
      <w:r>
        <w:rPr>
          <w:rFonts w:ascii="Times New Roman" w:hAnsi="Times New Roman"/>
          <w:b w:val="0"/>
          <w:sz w:val="24"/>
        </w:rPr>
        <w:t xml:space="preserve">, whereas Component 4 addresses the inverse and more nuanced problem of </w:t>
      </w:r>
      <w:r>
        <w:rPr>
          <w:rFonts w:ascii="Times New Roman" w:hAnsi="Times New Roman"/>
          <w:b/>
          <w:sz w:val="24"/>
        </w:rPr>
        <w:t>attributing flagged hallucinated spans</w:t>
      </w:r>
      <w:r>
        <w:rPr>
          <w:rFonts w:ascii="Times New Roman" w:hAnsi="Times New Roman"/>
          <w:b w:val="0"/>
          <w:sz w:val="24"/>
        </w:rPr>
        <w:t xml:space="preserve">. When a span is a </w:t>
      </w:r>
      <w:r>
        <w:rPr>
          <w:rFonts w:ascii="Times New Roman" w:hAnsi="Times New Roman"/>
          <w:b w:val="0"/>
          <w:i/>
          <w:sz w:val="24"/>
        </w:rPr>
        <w:t>Conflict</w:t>
      </w:r>
      <w:r>
        <w:rPr>
          <w:rFonts w:ascii="Times New Roman" w:hAnsi="Times New Roman"/>
          <w:b w:val="0"/>
          <w:sz w:val="24"/>
        </w:rPr>
        <w:t xml:space="preserve">, the goal is to retrieve the source sentence that the model distorted (so lexical/entity overlap remains high while NLI entailment is </w:t>
      </w:r>
      <w:r>
        <w:rPr>
          <w:rFonts w:ascii="Times New Roman" w:hAnsi="Times New Roman"/>
          <w:b w:val="0"/>
          <w:i/>
          <w:sz w:val="24"/>
        </w:rPr>
        <w:t>low</w:t>
      </w:r>
      <w:r>
        <w:rPr>
          <w:rFonts w:ascii="Times New Roman" w:hAnsi="Times New Roman"/>
          <w:b w:val="0"/>
          <w:sz w:val="24"/>
        </w:rPr>
        <w:t xml:space="preserve"> or </w:t>
      </w:r>
      <w:r>
        <w:rPr>
          <w:rFonts w:ascii="Times New Roman" w:hAnsi="Times New Roman"/>
          <w:b w:val="0"/>
          <w:i/>
          <w:sz w:val="24"/>
        </w:rPr>
        <w:t>contradictory</w:t>
      </w:r>
      <w:r>
        <w:rPr>
          <w:rFonts w:ascii="Times New Roman" w:hAnsi="Times New Roman"/>
          <w:b w:val="0"/>
          <w:sz w:val="24"/>
        </w:rPr>
        <w:t>). This explains a central empirical finding of our thesis (</w:t>
      </w:r>
      <w:r>
        <w:rPr>
          <w:rFonts w:ascii="Times New Roman" w:hAnsi="Times New Roman"/>
          <w:b w:val="0"/>
          <w:sz w:val="24"/>
        </w:rPr>
        <w:t>Table C4-5</w:t>
      </w:r>
      <w:r>
        <w:rPr>
          <w:rFonts w:ascii="Times New Roman" w:hAnsi="Times New Roman"/>
          <w:b w:val="0"/>
          <w:sz w:val="24"/>
        </w:rPr>
        <w:t xml:space="preserve">): sorting context sentences by </w:t>
      </w:r>
      <w:r>
        <w:rPr>
          <w:rFonts w:ascii="Times New Roman" w:hAnsi="Times New Roman"/>
          <w:b w:val="0"/>
          <w:sz w:val="24"/>
        </w:rPr>
        <w:t>nli_entail</w:t>
      </w:r>
      <w:r>
        <w:rPr>
          <w:rFonts w:ascii="Times New Roman" w:hAnsi="Times New Roman"/>
          <w:b w:val="0"/>
          <w:sz w:val="24"/>
        </w:rPr>
        <w:t xml:space="preserve"> (P(entailment)) underperforms IDF lexical containment (</w:t>
      </w:r>
      <w:r>
        <w:rPr>
          <w:rFonts w:ascii="Times New Roman" w:hAnsi="Times New Roman"/>
          <w:b w:val="0"/>
          <w:sz w:val="24"/>
        </w:rPr>
        <w:t>0.8176</w:t>
      </w:r>
      <w:r>
        <w:rPr>
          <w:rFonts w:ascii="Times New Roman" w:hAnsi="Times New Roman"/>
          <w:b w:val="0"/>
          <w:sz w:val="24"/>
        </w:rPr>
        <w:t xml:space="preserve"> vs. </w:t>
      </w:r>
      <w:r>
        <w:rPr>
          <w:rFonts w:ascii="Times New Roman" w:hAnsi="Times New Roman"/>
          <w:b w:val="0"/>
          <w:sz w:val="24"/>
        </w:rPr>
        <w:t>0.8952</w:t>
      </w:r>
      <w:r>
        <w:rPr>
          <w:rFonts w:ascii="Times New Roman" w:hAnsi="Times New Roman"/>
          <w:b w:val="0"/>
          <w:sz w:val="24"/>
        </w:rPr>
        <w:t xml:space="preserve"> even when the gold sentence survives pre-filtering), because a contradicted source sentence does not </w:t>
      </w:r>
      <w:r>
        <w:rPr>
          <w:rFonts w:ascii="Times New Roman" w:hAnsi="Times New Roman"/>
          <w:b w:val="0"/>
          <w:i/>
          <w:sz w:val="24"/>
        </w:rPr>
        <w:t>entail</w:t>
      </w:r>
      <w:r>
        <w:rPr>
          <w:rFonts w:ascii="Times New Roman" w:hAnsi="Times New Roman"/>
          <w:b w:val="0"/>
          <w:sz w:val="24"/>
        </w:rPr>
        <w:t xml:space="preserve"> the hallucinated span—it shares the span's content tokens while contradicting its predicate!</w:t>
      </w:r>
    </w:p>
    <w:p>
      <w:pPr>
        <w:keepNext/>
        <w:spacing w:before="160" w:after="80" w:line="240" w:lineRule="auto"/>
      </w:pPr>
      <w:r>
        <w:rPr>
          <w:rFonts w:ascii="Times New Roman" w:hAnsi="Times New Roman"/>
          <w:b/>
          <w:color w:val="000000"/>
          <w:sz w:val="24"/>
        </w:rPr>
        <w:t>2.3.4 Conformal prediction and selective abstention in nlp</w:t>
      </w:r>
    </w:p>
    <w:p>
      <w:pPr>
        <w:spacing w:before="0" w:after="120" w:line="360" w:lineRule="auto"/>
        <w:jc w:val="both"/>
      </w:pPr>
      <w:r>
        <w:rPr>
          <w:rFonts w:ascii="Times New Roman" w:hAnsi="Times New Roman"/>
          <w:b w:val="0"/>
          <w:sz w:val="24"/>
        </w:rPr>
        <w:t xml:space="preserve">Conformal prediction has gained rapid traction in NLP for bounding uncertainty in classification (Maltoudoglou et al. [34]), extractive QA (Fisch et al. [35]), and LLM factuality filtering (Mohri and Hashimoto [18]; Cherian et al. [19]). Fisch et al. [35] construct conformal answer sets over candidate spans in reading comprehension and introduce an explicit abstention label when a question is unanswerable (as in SQuAD 2.0 [36] and FEVER's </w:t>
      </w:r>
      <w:r>
        <w:rPr>
          <w:rFonts w:ascii="Times New Roman" w:hAnsi="Times New Roman"/>
          <w:b w:val="0"/>
          <w:sz w:val="24"/>
        </w:rPr>
        <w:t>NOT ENOUGH INFO</w:t>
      </w:r>
      <w:r>
        <w:rPr>
          <w:rFonts w:ascii="Times New Roman" w:hAnsi="Times New Roman"/>
          <w:b w:val="0"/>
          <w:sz w:val="24"/>
        </w:rPr>
        <w:t xml:space="preserve"> class [37]). However, no prior work has applied LAC [13] and CRC [14] to </w:t>
      </w:r>
      <w:r>
        <w:rPr>
          <w:rFonts w:ascii="Times New Roman" w:hAnsi="Times New Roman"/>
          <w:b/>
          <w:sz w:val="24"/>
        </w:rPr>
        <w:t>context sentence evidence sets for span-level RAG hallucination audits</w:t>
      </w:r>
      <w:r>
        <w:rPr>
          <w:rFonts w:ascii="Times New Roman" w:hAnsi="Times New Roman"/>
          <w:b w:val="0"/>
          <w:sz w:val="24"/>
        </w:rPr>
        <w:t>, nor measured how conformal set size translates into a concrete human reading-burden reduction curve across heterogeneous RAG tasks.</w:t>
      </w:r>
    </w:p>
    <w:p>
      <w:pPr>
        <w:keepNext/>
        <w:spacing w:before="200" w:after="120" w:line="240" w:lineRule="auto"/>
      </w:pPr>
      <w:r>
        <w:rPr>
          <w:rFonts w:ascii="Times New Roman" w:hAnsi="Times New Roman"/>
          <w:b/>
          <w:color w:val="000000"/>
          <w:sz w:val="24"/>
        </w:rPr>
        <w:t>2.4 Existing Systems Products and Techniques</w:t>
      </w:r>
    </w:p>
    <w:p>
      <w:pPr>
        <w:spacing w:before="0" w:after="120" w:line="360" w:lineRule="auto"/>
        <w:jc w:val="both"/>
      </w:pPr>
      <w:r>
        <w:rPr>
          <w:rFonts w:ascii="Times New Roman" w:hAnsi="Times New Roman"/>
          <w:b w:val="0"/>
          <w:sz w:val="24"/>
        </w:rPr>
        <w:t>To situate Component 4 against deployed industry tools, we evaluate four widely used RAG verification products and open-source frameworks: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Vectara Hughes Hallucination Evaluation Model (`HHEM` / `HHEM-2.1`) [7]:</w:t>
      </w:r>
    </w:p>
    <w:p>
      <w:pPr>
        <w:spacing w:before="0" w:after="120" w:line="360" w:lineRule="auto"/>
        <w:jc w:val="both"/>
      </w:pPr>
      <w:r>
        <w:rPr>
          <w:rFonts w:ascii="Times New Roman" w:hAnsi="Times New Roman"/>
          <w:b w:val="0"/>
          <w:sz w:val="24"/>
        </w:rPr>
        <w:t>Vectara's open-weights cross-encoder (</w:t>
      </w:r>
      <w:r>
        <w:rPr>
          <w:rFonts w:ascii="Times New Roman" w:hAnsi="Times New Roman"/>
          <w:b w:val="0"/>
          <w:sz w:val="24"/>
        </w:rPr>
        <w:t>vectara/hallucination_evaluation_model</w:t>
      </w:r>
      <w:r>
        <w:rPr>
          <w:rFonts w:ascii="Times New Roman" w:hAnsi="Times New Roman"/>
          <w:b w:val="0"/>
          <w:sz w:val="24"/>
        </w:rPr>
        <w:t xml:space="preserve">, 184M parameters) scores </w:t>
      </w:r>
      <w:r>
        <w:rPr>
          <w:rFonts w:ascii="Times New Roman" w:hAnsi="Times New Roman"/>
          <w:b w:val="0"/>
          <w:sz w:val="24"/>
        </w:rPr>
        <w:t>(context, summary)</w:t>
      </w:r>
      <w:r>
        <w:rPr>
          <w:rFonts w:ascii="Times New Roman" w:hAnsi="Times New Roman"/>
          <w:b w:val="0"/>
          <w:sz w:val="24"/>
        </w:rPr>
        <w:t xml:space="preserve"> pairs in </w:t>
      </w:r>
      <w:r>
        <w:rPr>
          <w:rFonts w:ascii="Times New Roman" w:hAnsi="Times New Roman"/>
          <w:b w:val="0"/>
          <w:sz w:val="24"/>
        </w:rPr>
        <w:t>[0, 1]</w:t>
      </w:r>
      <w:r>
        <w:rPr>
          <w:rFonts w:ascii="Times New Roman" w:hAnsi="Times New Roman"/>
          <w:b w:val="0"/>
          <w:sz w:val="24"/>
        </w:rPr>
        <w:t xml:space="preserve">. While lightweight compared to an LLM judge, HHEM is trained for </w:t>
      </w:r>
      <w:r>
        <w:rPr>
          <w:rFonts w:ascii="Times New Roman" w:hAnsi="Times New Roman"/>
          <w:b/>
          <w:sz w:val="24"/>
        </w:rPr>
        <w:t>response-level</w:t>
      </w:r>
      <w:r>
        <w:rPr>
          <w:rFonts w:ascii="Times New Roman" w:hAnsi="Times New Roman"/>
          <w:b w:val="0"/>
          <w:sz w:val="24"/>
        </w:rPr>
        <w:t xml:space="preserve"> consistency. When adapted to score candidate context sentences in Layer 4 (</w:t>
      </w:r>
      <w:r>
        <w:rPr>
          <w:rFonts w:ascii="Times New Roman" w:hAnsi="Times New Roman"/>
          <w:b w:val="0"/>
          <w:sz w:val="24"/>
        </w:rPr>
        <w:t>hhem_support</w:t>
      </w:r>
      <w:r>
        <w:rPr>
          <w:rFonts w:ascii="Times New Roman" w:hAnsi="Times New Roman"/>
          <w:b w:val="0"/>
          <w:sz w:val="24"/>
        </w:rPr>
        <w:t>), it requires 440 MB of memory, takes 24.6 ms/span on CPU even when restricted to a k=5 pre-filter, and achieves 0.6959 unconditional Top-1 accuracy (capped by the pre-filter's 0.7810 recall). Moreover, HHEM provides no conformal prediction sets and no calibrated no-evidence abstention.</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Ragas (`faithfulness` and `context_utilization`) [5]:</w:t>
      </w:r>
    </w:p>
    <w:p>
      <w:pPr>
        <w:spacing w:before="0" w:after="120" w:line="360" w:lineRule="auto"/>
        <w:jc w:val="both"/>
      </w:pPr>
      <w:r>
        <w:rPr>
          <w:rFonts w:ascii="Times New Roman" w:hAnsi="Times New Roman"/>
          <w:b w:val="0"/>
          <w:sz w:val="24"/>
        </w:rPr>
        <w:t>Ragas decomposes an answer into atomic statements via an external LLM call (</w:t>
      </w:r>
      <w:r>
        <w:rPr>
          <w:rFonts w:ascii="Times New Roman" w:hAnsi="Times New Roman"/>
          <w:b w:val="0"/>
          <w:sz w:val="24"/>
        </w:rPr>
        <w:t>GPT-4o</w:t>
      </w:r>
      <w:r>
        <w:rPr>
          <w:rFonts w:ascii="Times New Roman" w:hAnsi="Times New Roman"/>
          <w:b w:val="0"/>
          <w:sz w:val="24"/>
        </w:rPr>
        <w:t>) and prompts the LLM a second time to judge whether each statement is inferred from the context. While popular for offline developer dashboards, Ragas requires 1,500--4,000 ms per response, incurs recurring commercial API costs, leaks private enterprise contexts to third-party APIs, and returns neither character-offset spans nor conformal sentence sets.</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TruLens (`Groundedness` Triad) [6]:</w:t>
      </w:r>
    </w:p>
    <w:p>
      <w:pPr>
        <w:spacing w:before="0" w:after="120" w:line="360" w:lineRule="auto"/>
        <w:jc w:val="both"/>
      </w:pPr>
      <w:r>
        <w:rPr>
          <w:rFonts w:ascii="Times New Roman" w:hAnsi="Times New Roman"/>
          <w:b w:val="0"/>
          <w:sz w:val="24"/>
        </w:rPr>
        <w:t xml:space="preserve">TruLens evaluates RAG pipelines along Context Relevance, Groundedness, and Answer Relevance. Its groundedness feedback function prompts an LLM or runs an NLI model to score sentences in </w:t>
      </w:r>
      <w:r>
        <w:rPr>
          <w:rFonts w:ascii="Times New Roman" w:hAnsi="Times New Roman"/>
          <w:b w:val="0"/>
          <w:sz w:val="24"/>
        </w:rPr>
        <w:t>[0, 1]</w:t>
      </w:r>
      <w:r>
        <w:rPr>
          <w:rFonts w:ascii="Times New Roman" w:hAnsi="Times New Roman"/>
          <w:b w:val="0"/>
          <w:sz w:val="24"/>
        </w:rPr>
        <w:t xml:space="preserve"> and extracts a single supporting quote. However, TruLens does not calibrate its scores, never abstains with a calibrated no-evidence threshold, and provides no finite-sample coverage guarantee on retrieved evidence sentences.</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LettuceDetect Web/API Service [15]:</w:t>
      </w:r>
    </w:p>
    <w:p>
      <w:pPr>
        <w:spacing w:before="0" w:after="120" w:line="360" w:lineRule="auto"/>
        <w:jc w:val="both"/>
      </w:pPr>
      <w:r>
        <w:rPr>
          <w:rFonts w:ascii="Times New Roman" w:hAnsi="Times New Roman"/>
          <w:b w:val="0"/>
          <w:sz w:val="24"/>
        </w:rPr>
        <w:t>LettuceDetect provides fast token-level hallucination span detection via ModernBERT, matching the role of Component 1 in TrustRAG. However, LettuceDetect stops at highlighting the answer text: it does not segment the context, does not align spans to source sentences, cannot distinguish conflicts from baseless claims via context abstention, and provides no conformal coverage or distribution-shift guarantees.</w:t>
      </w:r>
    </w:p>
    <w:p>
      <w:pPr>
        <w:keepNext/>
        <w:spacing w:before="200" w:after="120" w:line="240" w:lineRule="auto"/>
      </w:pPr>
      <w:r>
        <w:rPr>
          <w:rFonts w:ascii="Times New Roman" w:hAnsi="Times New Roman"/>
          <w:b/>
          <w:color w:val="000000"/>
          <w:sz w:val="24"/>
        </w:rPr>
        <w:t>2.5 Gap Synthesis and Conceptual Framework</w:t>
      </w:r>
    </w:p>
    <w:p>
      <w:pPr>
        <w:keepNext/>
        <w:spacing w:before="160" w:after="80" w:line="240" w:lineRule="auto"/>
      </w:pPr>
      <w:r>
        <w:rPr>
          <w:rFonts w:ascii="Times New Roman" w:hAnsi="Times New Roman"/>
          <w:b/>
          <w:color w:val="000000"/>
          <w:sz w:val="24"/>
        </w:rPr>
        <w:t>2.5.1 Comparative gap matrix</w:t>
      </w:r>
    </w:p>
    <w:p>
      <w:pPr>
        <w:spacing w:before="0" w:after="120" w:line="360" w:lineRule="auto"/>
        <w:jc w:val="both"/>
      </w:pPr>
      <w:r>
        <w:rPr>
          <w:rFonts w:ascii="Times New Roman" w:hAnsi="Times New Roman"/>
          <w:b w:val="0"/>
          <w:sz w:val="24"/>
        </w:rPr>
        <w:t>Table 2.2 synthesises the capabilities and limitations of representative research methods and commercial tools across seven evaluation dimensions directly relevant to Component 4.</w:t>
      </w:r>
    </w:p>
    <w:p>
      <w:pPr>
        <w:keepNext/>
        <w:spacing w:before="160" w:after="80" w:line="240" w:lineRule="auto"/>
        <w:jc w:val="center"/>
      </w:pPr>
      <w:r>
        <w:rPr>
          <w:rFonts w:ascii="Times New Roman" w:hAnsi="Times New Roman"/>
          <w:b w:val="0"/>
          <w:sz w:val="22"/>
        </w:rPr>
        <w:t>Table 2.2: Comparative Gap Synthesis Matrix of Hallucination Detection and Attribution Systems.</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System / Study</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Granularity</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Evidence Sentence Attribution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Gold Supervision Audited?</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Conformal Evidence Sets (1-α)</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Calibrated No-Evidence Abstention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Detector Tie-Break Fusion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Online Overhead (Latency / RAM)</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Ragas</w:t>
            </w:r>
            <w:r>
              <w:rPr>
                <w:rFonts w:ascii="Times New Roman" w:hAnsi="Times New Roman"/>
                <w:b w:val="0"/>
                <w:sz w:val="18"/>
              </w:rPr>
              <w:t xml:space="preserve"> (Es et al. [5])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Atomic claim (LLM)</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Prompt-based (unindexed)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&gt;2,000 ms / API cloud</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TruLens</w:t>
            </w:r>
            <w:r>
              <w:rPr>
                <w:rFonts w:ascii="Times New Roman" w:hAnsi="Times New Roman"/>
                <w:b w:val="0"/>
                <w:sz w:val="18"/>
              </w:rPr>
              <w:t xml:space="preserve"> [6]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Answer sentence</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Top-1 NLI / LLM</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&gt;500 ms / &gt;700 MB</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Vectara HHEM</w:t>
            </w:r>
            <w:r>
              <w:rPr>
                <w:rFonts w:ascii="Times New Roman" w:hAnsi="Times New Roman"/>
                <w:b w:val="0"/>
                <w:sz w:val="18"/>
              </w:rPr>
              <w:t xml:space="preserve"> [7]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Response-level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Adapted Top-1 (0.6959)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24.6 ms / 440 MB</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SummaC / AlignScore</w:t>
            </w:r>
            <w:r>
              <w:rPr>
                <w:rFonts w:ascii="Times New Roman" w:hAnsi="Times New Roman"/>
                <w:b w:val="0"/>
                <w:sz w:val="18"/>
              </w:rPr>
              <w:t xml:space="preserve"> [17], [33]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Sentence matrix</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Top-1 NLI cross-encoder</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&gt;30 ms / &gt;700 MB</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LettuceDetect</w:t>
            </w:r>
            <w:r>
              <w:rPr>
                <w:rFonts w:ascii="Times New Roman" w:hAnsi="Times New Roman"/>
                <w:b w:val="0"/>
                <w:sz w:val="18"/>
              </w:rPr>
              <w:t xml:space="preserve"> (Kovács &amp; Recski [15])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Answer span (</w:t>
            </w:r>
            <w:r>
              <w:rPr>
                <w:rFonts w:ascii="Times New Roman" w:hAnsi="Times New Roman"/>
                <w:b w:val="0"/>
                <w:sz w:val="18"/>
              </w:rPr>
              <w:t>ModernBERT</w:t>
            </w:r>
            <w:r>
              <w:rPr>
                <w:rFonts w:ascii="Times New Roman" w:hAnsi="Times New Roman"/>
                <w:b w:val="0"/>
                <w:sz w:val="18"/>
              </w:rPr>
              <w: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None</w:t>
            </w:r>
            <w:r>
              <w:rPr>
                <w:rFonts w:ascii="Times New Roman" w:hAnsi="Times New Roman"/>
                <w:b w:val="0"/>
                <w:sz w:val="18"/>
              </w:rPr>
              <w:t xml:space="preserve"> (answer-only)</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N/A</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Detector only</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C3 Lexical Baseline</w:t>
            </w:r>
            <w:r>
              <w:rPr>
                <w:rFonts w:ascii="Times New Roman" w:hAnsi="Times New Roman"/>
                <w:b w:val="0"/>
                <w:sz w:val="18"/>
              </w:rPr>
              <w:t xml:space="preserve"> (</w:t>
            </w:r>
            <w:r>
              <w:rPr>
                <w:rFonts w:ascii="Times New Roman" w:hAnsi="Times New Roman"/>
                <w:b w:val="0"/>
                <w:sz w:val="18"/>
              </w:rPr>
              <w:t>grounding.py</w:t>
            </w:r>
            <w:r>
              <w:rPr>
                <w:rFonts w:ascii="Times New Roman" w:hAnsi="Times New Roman"/>
                <w:b w:val="0"/>
                <w:sz w:val="18"/>
              </w:rPr>
              <w: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Answer span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Nearest sentence (forced)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First-line only</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No</w:t>
            </w:r>
            <w:r>
              <w:rPr>
                <w:rFonts w:ascii="Times New Roman" w:hAnsi="Times New Roman"/>
                <w:b w:val="0"/>
                <w:sz w:val="18"/>
              </w:rPr>
              <w:t xml:space="preserve"> (0.0000 recall)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 ms / 0 MB</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TrustRAG Component 4 (Ours)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Answer span → Context sentence(s)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IDF Lexical + 4-Backend Ablation (0.8952 Top-1)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(Layer 1 Audit + Blind κ = 0.8466)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(LAC &amp; CRC, 70.63% reading saved)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(τ = 0.1973, 0.8080 recall)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(`c4_tie_break`, +5.96 F1 pts)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1.31 ms p50 / 0 MB RAM</w:t>
            </w:r>
          </w:p>
        </w:tc>
      </w:tr>
    </w:tbl>
    <w:p>
      <w:pPr>
        <w:spacing w:before="0" w:after="80"/>
      </w:pPr>
    </w:p>
    <w:p>
      <w:pPr>
        <w:keepNext/>
        <w:spacing w:before="160" w:after="80" w:line="240" w:lineRule="auto"/>
      </w:pPr>
      <w:r>
        <w:rPr>
          <w:rFonts w:ascii="Times New Roman" w:hAnsi="Times New Roman"/>
          <w:b/>
          <w:color w:val="000000"/>
          <w:sz w:val="24"/>
        </w:rPr>
        <w:t>2.5.2 Conceptual framework of component 4</w:t>
      </w:r>
    </w:p>
    <w:p>
      <w:pPr>
        <w:spacing w:before="0" w:after="120" w:line="360" w:lineRule="auto"/>
        <w:jc w:val="both"/>
      </w:pPr>
      <w:r>
        <w:rPr>
          <w:rFonts w:ascii="Times New Roman" w:hAnsi="Times New Roman"/>
          <w:b w:val="0"/>
          <w:sz w:val="24"/>
        </w:rPr>
        <w:t>Guided by the gaps identified in Table 2.2, the conceptual framework of Component 4 is structured around four methodological pillars that directly govern Chapters 3–6:</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Audit Before Modelling (Layers 1–2):</w:t>
      </w:r>
      <w:r>
        <w:rPr>
          <w:rFonts w:ascii="Times New Roman" w:hAnsi="Times New Roman"/>
          <w:b w:val="0"/>
          <w:sz w:val="24"/>
        </w:rPr>
        <w:t xml:space="preserve"> Never evaluate an attribution model against raw annotator strings without first quantifying verbatim rates (50.68%), extraction convention disagreements (6.42%), splitter sensitivity (0.068% index movement), and dual-rater human label validity (κ = 0.8466).</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Isolate Pipeline Bottlenecks Against Task-Specific Floors (Layers 3–4b):</w:t>
      </w:r>
      <w:r>
        <w:rPr>
          <w:rFonts w:ascii="Times New Roman" w:hAnsi="Times New Roman"/>
          <w:b w:val="0"/>
          <w:sz w:val="24"/>
        </w:rPr>
        <w:t xml:space="preserve"> Compare parameter-free IDF lexical containment against dense and cross-encoder neural backends on both unconditional accuracy and </w:t>
      </w:r>
      <w:r>
        <w:rPr>
          <w:rFonts w:ascii="Times New Roman" w:hAnsi="Times New Roman"/>
          <w:b w:val="0"/>
          <w:i/>
          <w:sz w:val="24"/>
        </w:rPr>
        <w:t>conditional accuracy given pre-filter survival</w:t>
      </w:r>
      <w:r>
        <w:rPr>
          <w:rFonts w:ascii="Times New Roman" w:hAnsi="Times New Roman"/>
          <w:b w:val="0"/>
          <w:sz w:val="24"/>
        </w:rPr>
        <w:t>, while printing four trivial floors (</w:t>
      </w:r>
      <w:r>
        <w:rPr>
          <w:rFonts w:ascii="Times New Roman" w:hAnsi="Times New Roman"/>
          <w:b w:val="0"/>
          <w:sz w:val="24"/>
        </w:rPr>
        <w:t>first</w:t>
      </w:r>
      <w:r>
        <w:rPr>
          <w:rFonts w:ascii="Times New Roman" w:hAnsi="Times New Roman"/>
          <w:b w:val="0"/>
          <w:sz w:val="24"/>
        </w:rPr>
        <w:t xml:space="preserve">, </w:t>
      </w:r>
      <w:r>
        <w:rPr>
          <w:rFonts w:ascii="Times New Roman" w:hAnsi="Times New Roman"/>
          <w:b w:val="0"/>
          <w:sz w:val="24"/>
        </w:rPr>
        <w:t>longest</w:t>
      </w:r>
      <w:r>
        <w:rPr>
          <w:rFonts w:ascii="Times New Roman" w:hAnsi="Times New Roman"/>
          <w:b w:val="0"/>
          <w:sz w:val="24"/>
        </w:rPr>
        <w:t xml:space="preserve">, </w:t>
      </w:r>
      <w:r>
        <w:rPr>
          <w:rFonts w:ascii="Times New Roman" w:hAnsi="Times New Roman"/>
          <w:b w:val="0"/>
          <w:sz w:val="24"/>
        </w:rPr>
        <w:t>random</w:t>
      </w:r>
      <w:r>
        <w:rPr>
          <w:rFonts w:ascii="Times New Roman" w:hAnsi="Times New Roman"/>
          <w:b w:val="0"/>
          <w:sz w:val="24"/>
        </w:rPr>
        <w:t xml:space="preserve">, </w:t>
      </w:r>
      <w:r>
        <w:rPr>
          <w:rFonts w:ascii="Times New Roman" w:hAnsi="Times New Roman"/>
          <w:b w:val="0"/>
          <w:sz w:val="24"/>
        </w:rPr>
        <w:t>abstain</w:t>
      </w:r>
      <w:r>
        <w:rPr>
          <w:rFonts w:ascii="Times New Roman" w:hAnsi="Times New Roman"/>
          <w:b w:val="0"/>
          <w:sz w:val="24"/>
        </w:rPr>
        <w:t>) per task.</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Set-Valued Conformal Grounding for Reviewer Ergonomics (Layers 5, 6, 10):</w:t>
      </w:r>
      <w:r>
        <w:rPr>
          <w:rFonts w:ascii="Times New Roman" w:hAnsi="Times New Roman"/>
          <w:b w:val="0"/>
          <w:sz w:val="24"/>
        </w:rPr>
        <w:t xml:space="preserve"> Replace uncalibrated point citations with LAC and CRC conformal prediction sets C_α(s_i) calibrated on frozen splits, measuring the exact trade-off between empirical coverage (90.03%) and reviewer reading load (4.61 vs. 19.05 sentences per span).</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Closed-Loop Abstention and Multi-Component Tie-Breaking (Layers 7–9, 11–12):</w:t>
      </w:r>
      <w:r>
        <w:rPr>
          <w:rFonts w:ascii="Times New Roman" w:hAnsi="Times New Roman"/>
          <w:b w:val="0"/>
          <w:sz w:val="24"/>
        </w:rPr>
        <w:t xml:space="preserve"> Use a calibration-fitted abstention threshold (τ = 0.1973) to certify when no evidence exists in the context, both to prevent misleading citations in the UI and to resolve Component 2's uncertain </w:t>
      </w:r>
      <w:r>
        <w:rPr>
          <w:rFonts w:ascii="Times New Roman" w:hAnsi="Times New Roman"/>
          <w:b w:val="0"/>
          <w:sz w:val="24"/>
        </w:rPr>
        <w:t>ABSTAIN</w:t>
      </w:r>
      <w:r>
        <w:rPr>
          <w:rFonts w:ascii="Times New Roman" w:hAnsi="Times New Roman"/>
          <w:b w:val="0"/>
          <w:sz w:val="24"/>
        </w:rPr>
        <w:t xml:space="preserve"> spans (</w:t>
      </w:r>
      <w:r>
        <w:rPr>
          <w:rFonts w:ascii="Times New Roman" w:hAnsi="Times New Roman"/>
          <w:b w:val="0"/>
          <w:sz w:val="24"/>
        </w:rPr>
        <w:t>+5.96</w:t>
      </w:r>
      <w:r>
        <w:rPr>
          <w:rFonts w:ascii="Times New Roman" w:hAnsi="Times New Roman"/>
          <w:b w:val="0"/>
          <w:sz w:val="24"/>
        </w:rPr>
        <w:t xml:space="preserve"> F1 points), shipped via a zero-drift JSON artefact (</w:t>
      </w:r>
      <w:r>
        <w:rPr>
          <w:rFonts w:ascii="Times New Roman" w:hAnsi="Times New Roman"/>
          <w:b w:val="0"/>
          <w:sz w:val="24"/>
        </w:rPr>
        <w:t>c4_artifact.json</w:t>
      </w:r>
      <w:r>
        <w:rPr>
          <w:rFonts w:ascii="Times New Roman" w:hAnsi="Times New Roman"/>
          <w:b w:val="0"/>
          <w:sz w:val="24"/>
        </w:rPr>
        <w:t>).</w:t>
      </w:r>
    </w:p>
    <w:p>
      <w:r>
        <w:br w:type="page"/>
      </w:r>
    </w:p>
    <w:p>
      <w:pPr>
        <w:keepNext/>
        <w:spacing w:before="240" w:after="240" w:line="240" w:lineRule="auto"/>
      </w:pPr>
      <w:r>
        <w:rPr>
          <w:rFonts w:ascii="Times New Roman" w:hAnsi="Times New Roman"/>
          <w:b/>
          <w:color w:val="000000"/>
          <w:sz w:val="28"/>
        </w:rPr>
        <w:t>3 RESEARCH METHODOLOGY</w:t>
      </w:r>
    </w:p>
    <w:p>
      <w:pPr>
        <w:keepNext/>
        <w:spacing w:before="200" w:after="120" w:line="240" w:lineRule="auto"/>
      </w:pPr>
      <w:r>
        <w:rPr>
          <w:rFonts w:ascii="Times New Roman" w:hAnsi="Times New Roman"/>
          <w:b/>
          <w:color w:val="000000"/>
          <w:sz w:val="24"/>
        </w:rPr>
        <w:t>3.1 Research Design</w:t>
      </w:r>
    </w:p>
    <w:p>
      <w:pPr>
        <w:spacing w:before="0" w:after="120" w:line="360" w:lineRule="auto"/>
        <w:jc w:val="both"/>
      </w:pPr>
      <w:r>
        <w:rPr>
          <w:rFonts w:ascii="Times New Roman" w:hAnsi="Times New Roman"/>
          <w:b w:val="0"/>
          <w:sz w:val="24"/>
        </w:rPr>
        <w:t xml:space="preserve">This study adopts a </w:t>
      </w:r>
      <w:r>
        <w:rPr>
          <w:rFonts w:ascii="Times New Roman" w:hAnsi="Times New Roman"/>
          <w:b/>
          <w:sz w:val="24"/>
        </w:rPr>
        <w:t>quantitative, empirical, and design-science research methodology</w:t>
      </w:r>
      <w:r>
        <w:rPr>
          <w:rFonts w:ascii="Times New Roman" w:hAnsi="Times New Roman"/>
          <w:b w:val="0"/>
          <w:sz w:val="24"/>
        </w:rPr>
        <w:t xml:space="preserve"> structured as a twelve-layer experimental protocol (</w:t>
      </w:r>
      <w:r>
        <w:rPr>
          <w:rFonts w:ascii="Times New Roman" w:hAnsi="Times New Roman"/>
          <w:b w:val="0"/>
          <w:sz w:val="24"/>
        </w:rPr>
        <w:t>Layers 1</w:t>
      </w:r>
      <w:r>
        <w:rPr>
          <w:rFonts w:ascii="Times New Roman" w:hAnsi="Times New Roman"/>
          <w:b w:val="0"/>
          <w:sz w:val="24"/>
        </w:rPr>
        <w:t xml:space="preserve"> through </w:t>
      </w:r>
      <w:r>
        <w:rPr>
          <w:rFonts w:ascii="Times New Roman" w:hAnsi="Times New Roman"/>
          <w:b w:val="0"/>
          <w:sz w:val="24"/>
        </w:rPr>
        <w:t>12</w:t>
      </w:r>
      <w:r>
        <w:rPr>
          <w:rFonts w:ascii="Times New Roman" w:hAnsi="Times New Roman"/>
          <w:b w:val="0"/>
          <w:sz w:val="24"/>
        </w:rPr>
        <w:t xml:space="preserve">, extended with runtime latency, UAT, and architectural verification in </w:t>
      </w:r>
      <w:r>
        <w:rPr>
          <w:rFonts w:ascii="Times New Roman" w:hAnsi="Times New Roman"/>
          <w:b w:val="0"/>
          <w:sz w:val="24"/>
        </w:rPr>
        <w:t>Layers 13–15</w:t>
      </w:r>
      <w:r>
        <w:rPr>
          <w:rFonts w:ascii="Times New Roman" w:hAnsi="Times New Roman"/>
          <w:b w:val="0"/>
          <w:sz w:val="24"/>
        </w:rPr>
        <w:t xml:space="preserve">). In machine learning systems engineering, a frequent methodological failure is </w:t>
      </w:r>
      <w:r>
        <w:rPr>
          <w:rFonts w:ascii="Times New Roman" w:hAnsi="Times New Roman"/>
          <w:b w:val="0"/>
          <w:i/>
          <w:sz w:val="24"/>
        </w:rPr>
        <w:t>post-hoc selection bias</w:t>
      </w:r>
      <w:r>
        <w:rPr>
          <w:rFonts w:ascii="Times New Roman" w:hAnsi="Times New Roman"/>
          <w:b w:val="0"/>
          <w:sz w:val="24"/>
        </w:rPr>
        <w:t>—tuning thresholds on the test split, reporting pooled numbers that hide task-level regressions, or evaluating against noisy heuristic labels without auditing them first. To eliminate these threats to validity, the research design of Component 4 enforces five strict methodological invariants: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Audit-Before-Modelling Rule (Layer 1 &amp; Layer 1b):</w:t>
      </w:r>
      <w:r>
        <w:rPr>
          <w:rFonts w:ascii="Times New Roman" w:hAnsi="Times New Roman"/>
          <w:b w:val="0"/>
          <w:sz w:val="24"/>
        </w:rPr>
        <w:t xml:space="preserve"> Before any attribution model is evaluated, the human supervision source (</w:t>
      </w:r>
      <w:r>
        <w:rPr>
          <w:rFonts w:ascii="Times New Roman" w:hAnsi="Times New Roman"/>
          <w:b w:val="0"/>
          <w:sz w:val="24"/>
        </w:rPr>
        <w:t>Original:</w:t>
      </w:r>
      <w:r>
        <w:rPr>
          <w:rFonts w:ascii="Times New Roman" w:hAnsi="Times New Roman"/>
          <w:b w:val="0"/>
          <w:sz w:val="24"/>
        </w:rPr>
        <w:t xml:space="preserve"> fields in RAGTruth's annotator comments) is audited on Component 1's frozen splits (</w:t>
      </w:r>
      <w:r>
        <w:rPr>
          <w:rFonts w:ascii="Times New Roman" w:hAnsi="Times New Roman"/>
          <w:b w:val="0"/>
          <w:sz w:val="24"/>
        </w:rPr>
        <w:t>src/c4_attribution/evidence_audit.py</w:t>
      </w:r>
      <w:r>
        <w:rPr>
          <w:rFonts w:ascii="Times New Roman" w:hAnsi="Times New Roman"/>
          <w:b w:val="0"/>
          <w:sz w:val="24"/>
        </w:rPr>
        <w:t xml:space="preserve">). The regular-expression heuristic used to separate </w:t>
      </w:r>
      <w:r>
        <w:rPr>
          <w:rFonts w:ascii="Times New Roman" w:hAnsi="Times New Roman"/>
          <w:b w:val="0"/>
          <w:i/>
          <w:sz w:val="24"/>
        </w:rPr>
        <w:t>no-evidence denials</w:t>
      </w:r>
      <w:r>
        <w:rPr>
          <w:rFonts w:ascii="Times New Roman" w:hAnsi="Times New Roman"/>
          <w:b w:val="0"/>
          <w:sz w:val="24"/>
        </w:rPr>
        <w:t xml:space="preserve"> from </w:t>
      </w:r>
      <w:r>
        <w:rPr>
          <w:rFonts w:ascii="Times New Roman" w:hAnsi="Times New Roman"/>
          <w:b w:val="0"/>
          <w:i/>
          <w:sz w:val="24"/>
        </w:rPr>
        <w:t>attributable quotes</w:t>
      </w:r>
      <w:r>
        <w:rPr>
          <w:rFonts w:ascii="Times New Roman" w:hAnsi="Times New Roman"/>
          <w:b w:val="0"/>
          <w:sz w:val="24"/>
        </w:rPr>
        <w:t xml:space="preserve"> (</w:t>
      </w:r>
      <w:r>
        <w:rPr>
          <w:rFonts w:ascii="Times New Roman" w:hAnsi="Times New Roman"/>
          <w:b w:val="0"/>
          <w:sz w:val="24"/>
        </w:rPr>
        <w:t>src/c4_attribution/evidence_labels.py</w:t>
      </w:r>
      <w:r>
        <w:rPr>
          <w:rFonts w:ascii="Times New Roman" w:hAnsi="Times New Roman"/>
          <w:b w:val="0"/>
          <w:sz w:val="24"/>
        </w:rPr>
        <w:t>) is gated on a seeded (n = 50, seed = 42) dual-rater blind human audit (</w:t>
      </w:r>
      <w:r>
        <w:rPr>
          <w:rFonts w:ascii="Times New Roman" w:hAnsi="Times New Roman"/>
          <w:b w:val="0"/>
          <w:sz w:val="24"/>
        </w:rPr>
        <w:t>results/c4/analysis/no_evidence_sample.json</w:t>
      </w:r>
      <w:r>
        <w:rPr>
          <w:rFonts w:ascii="Times New Roman" w:hAnsi="Times New Roman"/>
          <w:b w:val="0"/>
          <w:sz w:val="24"/>
        </w:rPr>
        <w:t>). Only because the human audit verified 94.00% primary agreement (47/50, exceeding the pre-registered 0.90 threshold) and 98.00% inter-annotator agreement (Cohen's κ = 0.8466) is the no-evidence label permitted to be quoted as a ground-truth label in Layer 7.</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Pre-Fixed Reference Matching Threshold (Layer 2):</w:t>
      </w:r>
      <w:r>
        <w:rPr>
          <w:rFonts w:ascii="Times New Roman" w:hAnsi="Times New Roman"/>
          <w:b w:val="0"/>
          <w:sz w:val="24"/>
        </w:rPr>
        <w:t xml:space="preserve"> Because fewer than 51% of human </w:t>
      </w:r>
      <w:r>
        <w:rPr>
          <w:rFonts w:ascii="Times New Roman" w:hAnsi="Times New Roman"/>
          <w:b w:val="0"/>
          <w:sz w:val="24"/>
        </w:rPr>
        <w:t>Original:</w:t>
      </w:r>
      <w:r>
        <w:rPr>
          <w:rFonts w:ascii="Times New Roman" w:hAnsi="Times New Roman"/>
          <w:b w:val="0"/>
          <w:sz w:val="24"/>
        </w:rPr>
        <w:t xml:space="preserve"> quotes appear verbatim in the segmented context, the reference gold sentence j_{gold} is defined as the context sentence maximising content-token containment above a fixed threshold θ = 0.50 (</w:t>
      </w:r>
      <w:r>
        <w:rPr>
          <w:rFonts w:ascii="Times New Roman" w:hAnsi="Times New Roman"/>
          <w:b w:val="0"/>
          <w:sz w:val="24"/>
        </w:rPr>
        <w:t>src/c4_attribution/matching.py</w:t>
      </w:r>
      <w:r>
        <w:rPr>
          <w:rFonts w:ascii="Times New Roman" w:hAnsi="Times New Roman"/>
          <w:b w:val="0"/>
          <w:sz w:val="24"/>
        </w:rPr>
        <w:t>). The value θ = 0.50 was locked prior to running any attribution scorer, and a full sensitivity sweep across θ ∈ \{0.30, 0.40, 0.50, 0.60, 0.70, 0.80, 0.90\} is reported alongside both single-sentence (</w:t>
      </w:r>
      <w:r>
        <w:rPr>
          <w:rFonts w:ascii="Times New Roman" w:hAnsi="Times New Roman"/>
          <w:b w:val="0"/>
          <w:sz w:val="24"/>
        </w:rPr>
        <w:t>Convention A</w:t>
      </w:r>
      <w:r>
        <w:rPr>
          <w:rFonts w:ascii="Times New Roman" w:hAnsi="Times New Roman"/>
          <w:b w:val="0"/>
          <w:sz w:val="24"/>
        </w:rPr>
        <w:t>) and multi-sentence (</w:t>
      </w:r>
      <w:r>
        <w:rPr>
          <w:rFonts w:ascii="Times New Roman" w:hAnsi="Times New Roman"/>
          <w:b w:val="0"/>
          <w:sz w:val="24"/>
        </w:rPr>
        <w:t>Convention B</w:t>
      </w:r>
      <w:r>
        <w:rPr>
          <w:rFonts w:ascii="Times New Roman" w:hAnsi="Times New Roman"/>
          <w:b w:val="0"/>
          <w:sz w:val="24"/>
        </w:rPr>
        <w:t>) matching conventions (</w:t>
      </w:r>
      <w:r>
        <w:rPr>
          <w:rFonts w:ascii="Times New Roman" w:hAnsi="Times New Roman"/>
          <w:b w:val="0"/>
          <w:sz w:val="24"/>
        </w:rPr>
        <w:t>Table C4-3</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Strict Calibration-Split Fitting, Single Test-Split Evaluation (Layers 4–11):</w:t>
      </w:r>
      <w:r>
        <w:rPr>
          <w:rFonts w:ascii="Times New Roman" w:hAnsi="Times New Roman"/>
          <w:b w:val="0"/>
          <w:sz w:val="24"/>
        </w:rPr>
        <w:t xml:space="preserve"> Every fitted quantity in Component 4—the selected backend and hypothesis convention (</w:t>
      </w:r>
      <w:r>
        <w:rPr>
          <w:rFonts w:ascii="Times New Roman" w:hAnsi="Times New Roman"/>
          <w:b w:val="0"/>
          <w:sz w:val="24"/>
        </w:rPr>
        <w:t>lexical|sentence</w:t>
      </w:r>
      <w:r>
        <w:rPr>
          <w:rFonts w:ascii="Times New Roman" w:hAnsi="Times New Roman"/>
          <w:b w:val="0"/>
          <w:sz w:val="24"/>
        </w:rPr>
        <w:t>), post-hoc score calibrators (</w:t>
      </w:r>
      <w:r>
        <w:rPr>
          <w:rFonts w:ascii="Times New Roman" w:hAnsi="Times New Roman"/>
          <w:b w:val="0"/>
          <w:sz w:val="24"/>
        </w:rPr>
        <w:t>temperature</w:t>
      </w:r>
      <w:r>
        <w:rPr>
          <w:rFonts w:ascii="Times New Roman" w:hAnsi="Times New Roman"/>
          <w:b w:val="0"/>
          <w:sz w:val="24"/>
        </w:rPr>
        <w:t xml:space="preserve">, </w:t>
      </w:r>
      <w:r>
        <w:rPr>
          <w:rFonts w:ascii="Times New Roman" w:hAnsi="Times New Roman"/>
          <w:b w:val="0"/>
          <w:sz w:val="24"/>
        </w:rPr>
        <w:t>platt</w:t>
      </w:r>
      <w:r>
        <w:rPr>
          <w:rFonts w:ascii="Times New Roman" w:hAnsi="Times New Roman"/>
          <w:b w:val="0"/>
          <w:sz w:val="24"/>
        </w:rPr>
        <w:t xml:space="preserve">, </w:t>
      </w:r>
      <w:r>
        <w:rPr>
          <w:rFonts w:ascii="Times New Roman" w:hAnsi="Times New Roman"/>
          <w:b w:val="0"/>
          <w:sz w:val="24"/>
        </w:rPr>
        <w:t>isotonic</w:t>
      </w:r>
      <w:r>
        <w:rPr>
          <w:rFonts w:ascii="Times New Roman" w:hAnsi="Times New Roman"/>
          <w:b w:val="0"/>
          <w:sz w:val="24"/>
        </w:rPr>
        <w:t xml:space="preserve">), split conformal LAC quantiles \hat{q}_{1-α}, CRC thresholds \hat{λ}_{CRC}, and the no-evidence abstention threshold τ = 0.1973—is fitted </w:t>
      </w:r>
      <w:r>
        <w:rPr>
          <w:rFonts w:ascii="Times New Roman" w:hAnsi="Times New Roman"/>
          <w:b/>
          <w:sz w:val="24"/>
        </w:rPr>
        <w:t>exclusively on the frozen calibration split (`calib`)</w:t>
      </w:r>
      <w:r>
        <w:rPr>
          <w:rFonts w:ascii="Times New Roman" w:hAnsi="Times New Roman"/>
          <w:b w:val="0"/>
          <w:sz w:val="24"/>
        </w:rPr>
        <w:t xml:space="preserve"> and applied </w:t>
      </w:r>
      <w:r>
        <w:rPr>
          <w:rFonts w:ascii="Times New Roman" w:hAnsi="Times New Roman"/>
          <w:b/>
          <w:sz w:val="24"/>
        </w:rPr>
        <w:t>once</w:t>
      </w:r>
      <w:r>
        <w:rPr>
          <w:rFonts w:ascii="Times New Roman" w:hAnsi="Times New Roman"/>
          <w:b w:val="0"/>
          <w:sz w:val="24"/>
        </w:rPr>
        <w:t xml:space="preserve"> to the held-out test split (</w:t>
      </w:r>
      <w:r>
        <w:rPr>
          <w:rFonts w:ascii="Times New Roman" w:hAnsi="Times New Roman"/>
          <w:b w:val="0"/>
          <w:sz w:val="24"/>
        </w:rPr>
        <w:t>test</w:t>
      </w:r>
      <w:r>
        <w:rPr>
          <w:rFonts w:ascii="Times New Roman" w:hAnsi="Times New Roman"/>
          <w:b w:val="0"/>
          <w:sz w:val="24"/>
        </w:rPr>
        <w:t>). Automated unit tests (</w:t>
      </w:r>
      <w:r>
        <w:rPr>
          <w:rFonts w:ascii="Times New Roman" w:hAnsi="Times New Roman"/>
          <w:b w:val="0"/>
          <w:sz w:val="24"/>
        </w:rPr>
        <w:t>tests/test_c4_abstention.py</w:t>
      </w:r>
      <w:r>
        <w:rPr>
          <w:rFonts w:ascii="Times New Roman" w:hAnsi="Times New Roman"/>
          <w:b w:val="0"/>
          <w:sz w:val="24"/>
        </w:rPr>
        <w:t xml:space="preserve">, </w:t>
      </w:r>
      <w:r>
        <w:rPr>
          <w:rFonts w:ascii="Times New Roman" w:hAnsi="Times New Roman"/>
          <w:b w:val="0"/>
          <w:sz w:val="24"/>
        </w:rPr>
        <w:t>tests/test_c4_conformal.py</w:t>
      </w:r>
      <w:r>
        <w:rPr>
          <w:rFonts w:ascii="Times New Roman" w:hAnsi="Times New Roman"/>
          <w:b w:val="0"/>
          <w:sz w:val="24"/>
        </w:rPr>
        <w:t xml:space="preserve">, </w:t>
      </w:r>
      <w:r>
        <w:rPr>
          <w:rFonts w:ascii="Times New Roman" w:hAnsi="Times New Roman"/>
          <w:b w:val="0"/>
          <w:sz w:val="24"/>
        </w:rPr>
        <w:t>tests/test_c4_fusion.py</w:t>
      </w:r>
      <w:r>
        <w:rPr>
          <w:rFonts w:ascii="Times New Roman" w:hAnsi="Times New Roman"/>
          <w:b w:val="0"/>
          <w:sz w:val="24"/>
        </w:rPr>
        <w:t>) assert that calibration fitting functions never receive test-split records.</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Mandatory Task-Stratified Floor Reporting (Layers 3, 5, 7, 11):</w:t>
      </w:r>
      <w:r>
        <w:rPr>
          <w:rFonts w:ascii="Times New Roman" w:hAnsi="Times New Roman"/>
          <w:b w:val="0"/>
          <w:sz w:val="24"/>
        </w:rPr>
        <w:t xml:space="preserve"> Every empirical table prints non-trivial baseline floors alongside the proposed method, broken down by task (</w:t>
      </w:r>
      <w:r>
        <w:rPr>
          <w:rFonts w:ascii="Times New Roman" w:hAnsi="Times New Roman"/>
          <w:b w:val="0"/>
          <w:sz w:val="24"/>
        </w:rPr>
        <w:t>qa</w:t>
      </w:r>
      <w:r>
        <w:rPr>
          <w:rFonts w:ascii="Times New Roman" w:hAnsi="Times New Roman"/>
          <w:b w:val="0"/>
          <w:sz w:val="24"/>
        </w:rPr>
        <w:t xml:space="preserve">, </w:t>
      </w:r>
      <w:r>
        <w:rPr>
          <w:rFonts w:ascii="Times New Roman" w:hAnsi="Times New Roman"/>
          <w:b w:val="0"/>
          <w:sz w:val="24"/>
        </w:rPr>
        <w:t>data2text</w:t>
      </w:r>
      <w:r>
        <w:rPr>
          <w:rFonts w:ascii="Times New Roman" w:hAnsi="Times New Roman"/>
          <w:b w:val="0"/>
          <w:sz w:val="24"/>
        </w:rPr>
        <w:t xml:space="preserve">, </w:t>
      </w:r>
      <w:r>
        <w:rPr>
          <w:rFonts w:ascii="Times New Roman" w:hAnsi="Times New Roman"/>
          <w:b w:val="0"/>
          <w:sz w:val="24"/>
        </w:rPr>
        <w:t>summarization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val="0"/>
          <w:i/>
          <w:sz w:val="24"/>
        </w:rPr>
        <w:t>Attribution floors (`Layer 3`):</w:t>
      </w:r>
      <w:r>
        <w:rPr>
          <w:rFonts w:ascii="Times New Roman" w:hAnsi="Times New Roman"/>
          <w:b w:val="0"/>
          <w:sz w:val="24"/>
        </w:rPr>
        <w:t xml:space="preserve"> </w:t>
      </w:r>
      <w:r>
        <w:rPr>
          <w:rFonts w:ascii="Times New Roman" w:hAnsi="Times New Roman"/>
          <w:b w:val="0"/>
          <w:sz w:val="24"/>
        </w:rPr>
        <w:t>first</w:t>
      </w:r>
      <w:r>
        <w:rPr>
          <w:rFonts w:ascii="Times New Roman" w:hAnsi="Times New Roman"/>
          <w:b w:val="0"/>
          <w:sz w:val="24"/>
        </w:rPr>
        <w:t xml:space="preserve"> sentence, </w:t>
      </w:r>
      <w:r>
        <w:rPr>
          <w:rFonts w:ascii="Times New Roman" w:hAnsi="Times New Roman"/>
          <w:b w:val="0"/>
          <w:sz w:val="24"/>
        </w:rPr>
        <w:t>longest</w:t>
      </w:r>
      <w:r>
        <w:rPr>
          <w:rFonts w:ascii="Times New Roman" w:hAnsi="Times New Roman"/>
          <w:b w:val="0"/>
          <w:sz w:val="24"/>
        </w:rPr>
        <w:t xml:space="preserve"> sentence, </w:t>
      </w:r>
      <w:r>
        <w:rPr>
          <w:rFonts w:ascii="Times New Roman" w:hAnsi="Times New Roman"/>
          <w:b w:val="0"/>
          <w:sz w:val="24"/>
        </w:rPr>
        <w:t>uniform random</w:t>
      </w:r>
      <w:r>
        <w:rPr>
          <w:rFonts w:ascii="Times New Roman" w:hAnsi="Times New Roman"/>
          <w:b w:val="0"/>
          <w:sz w:val="24"/>
        </w:rPr>
        <w:t xml:space="preserve"> (seed = 42), and </w:t>
      </w:r>
      <w:r>
        <w:rPr>
          <w:rFonts w:ascii="Times New Roman" w:hAnsi="Times New Roman"/>
          <w:b w:val="0"/>
          <w:sz w:val="24"/>
        </w:rPr>
        <w:t>always abstain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val="0"/>
          <w:i/>
          <w:sz w:val="24"/>
        </w:rPr>
        <w:t>Calibration floor (`Layer 5`):</w:t>
      </w:r>
      <w:r>
        <w:rPr>
          <w:rFonts w:ascii="Times New Roman" w:hAnsi="Times New Roman"/>
          <w:b w:val="0"/>
          <w:sz w:val="24"/>
        </w:rPr>
        <w:t xml:space="preserve"> Constant base-rate predictor (p̂ ≡ \bar{y}_{cal}), which achieves near-zero ECE without reading its input.</w:t>
      </w:r>
    </w:p>
    <w:p>
      <w:pPr>
        <w:spacing w:before="40" w:after="60" w:line="360" w:lineRule="auto"/>
        <w:ind w:left="454" w:hanging="227"/>
      </w:pPr>
      <w:r>
        <w:rPr>
          <w:rFonts w:ascii="Times New Roman" w:hAnsi="Times New Roman"/>
          <w:b w:val="0"/>
          <w:sz w:val="24"/>
        </w:rPr>
        <w:t xml:space="preserve">• </w:t>
      </w:r>
      <w:r>
        <w:rPr>
          <w:rFonts w:ascii="Times New Roman" w:hAnsi="Times New Roman"/>
          <w:b w:val="0"/>
          <w:i/>
          <w:sz w:val="24"/>
        </w:rPr>
        <w:t>Abstention floors (`Layer 7`):</w:t>
      </w:r>
      <w:r>
        <w:rPr>
          <w:rFonts w:ascii="Times New Roman" w:hAnsi="Times New Roman"/>
          <w:b w:val="0"/>
          <w:sz w:val="24"/>
        </w:rPr>
        <w:t xml:space="preserve"> </w:t>
      </w:r>
      <w:r>
        <w:rPr>
          <w:rFonts w:ascii="Times New Roman" w:hAnsi="Times New Roman"/>
          <w:b w:val="0"/>
          <w:sz w:val="24"/>
        </w:rPr>
        <w:t>always_abstain</w:t>
      </w:r>
      <w:r>
        <w:rPr>
          <w:rFonts w:ascii="Times New Roman" w:hAnsi="Times New Roman"/>
          <w:b w:val="0"/>
          <w:sz w:val="24"/>
        </w:rPr>
        <w:t xml:space="preserve"> (whose F1 is a deterministic function of each task's no-evidence base rate), </w:t>
      </w:r>
      <w:r>
        <w:rPr>
          <w:rFonts w:ascii="Times New Roman" w:hAnsi="Times New Roman"/>
          <w:b w:val="0"/>
          <w:sz w:val="24"/>
        </w:rPr>
        <w:t>never_abstain</w:t>
      </w:r>
      <w:r>
        <w:rPr>
          <w:rFonts w:ascii="Times New Roman" w:hAnsi="Times New Roman"/>
          <w:b w:val="0"/>
          <w:sz w:val="24"/>
        </w:rPr>
        <w:t xml:space="preserve">, and </w:t>
      </w:r>
      <w:r>
        <w:rPr>
          <w:rFonts w:ascii="Times New Roman" w:hAnsi="Times New Roman"/>
          <w:b w:val="0"/>
          <w:sz w:val="24"/>
        </w:rPr>
        <w:t>nearest_sentence_no_threshold</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val="0"/>
          <w:i/>
          <w:sz w:val="24"/>
        </w:rPr>
        <w:t>Fusion floors (`Layer 11`):</w:t>
      </w:r>
      <w:r>
        <w:rPr>
          <w:rFonts w:ascii="Times New Roman" w:hAnsi="Times New Roman"/>
          <w:b w:val="0"/>
          <w:sz w:val="24"/>
        </w:rPr>
        <w:t xml:space="preserve"> </w:t>
      </w:r>
      <w:r>
        <w:rPr>
          <w:rFonts w:ascii="Times New Roman" w:hAnsi="Times New Roman"/>
          <w:b w:val="0"/>
          <w:sz w:val="24"/>
        </w:rPr>
        <w:t>trivial_always_positive</w:t>
      </w:r>
      <w:r>
        <w:rPr>
          <w:rFonts w:ascii="Times New Roman" w:hAnsi="Times New Roman"/>
          <w:b w:val="0"/>
          <w:sz w:val="24"/>
        </w:rPr>
        <w:t xml:space="preserve"> (0.5177), </w:t>
      </w:r>
      <w:r>
        <w:rPr>
          <w:rFonts w:ascii="Times New Roman" w:hAnsi="Times New Roman"/>
          <w:b w:val="0"/>
          <w:sz w:val="24"/>
        </w:rPr>
        <w:t>HHEM adapted</w:t>
      </w:r>
      <w:r>
        <w:rPr>
          <w:rFonts w:ascii="Times New Roman" w:hAnsi="Times New Roman"/>
          <w:b w:val="0"/>
          <w:sz w:val="24"/>
        </w:rPr>
        <w:t xml:space="preserve"> (0.7012), </w:t>
      </w:r>
      <w:r>
        <w:rPr>
          <w:rFonts w:ascii="Times New Roman" w:hAnsi="Times New Roman"/>
          <w:b w:val="0"/>
          <w:sz w:val="24"/>
        </w:rPr>
        <w:t>C1 alone</w:t>
      </w:r>
      <w:r>
        <w:rPr>
          <w:rFonts w:ascii="Times New Roman" w:hAnsi="Times New Roman"/>
          <w:b w:val="0"/>
          <w:sz w:val="24"/>
        </w:rPr>
        <w:t xml:space="preserve"> (0.7623), and </w:t>
      </w:r>
      <w:r>
        <w:rPr>
          <w:rFonts w:ascii="Times New Roman" w:hAnsi="Times New Roman"/>
          <w:b w:val="0"/>
          <w:sz w:val="24"/>
        </w:rPr>
        <w:t>LettuceDetect-large</w:t>
      </w:r>
      <w:r>
        <w:rPr>
          <w:rFonts w:ascii="Times New Roman" w:hAnsi="Times New Roman"/>
          <w:b w:val="0"/>
          <w:sz w:val="24"/>
        </w:rPr>
        <w:t xml:space="preserve"> (0.7918), evaluated against Component 1's multi-seed standard deviation (0.384 points) and 1,000-iteration bootstrap 95% confidence interval width (4.18 points).</w:t>
      </w:r>
    </w:p>
    <w:p>
      <w:pPr>
        <w:spacing w:before="40" w:after="60" w:line="360" w:lineRule="auto"/>
        <w:ind w:left="454" w:hanging="227"/>
      </w:pPr>
      <w:r>
        <w:rPr>
          <w:rFonts w:ascii="Times New Roman" w:hAnsi="Times New Roman"/>
          <w:b w:val="0"/>
          <w:sz w:val="24"/>
        </w:rPr>
        <w:t xml:space="preserve">5. </w:t>
      </w:r>
      <w:r>
        <w:rPr>
          <w:rFonts w:ascii="Times New Roman" w:hAnsi="Times New Roman"/>
          <w:b/>
          <w:sz w:val="24"/>
        </w:rPr>
        <w:t>Offline-to-Online Zero-Drift Contract Parity (Layer 12):</w:t>
      </w:r>
      <w:r>
        <w:rPr>
          <w:rFonts w:ascii="Times New Roman" w:hAnsi="Times New Roman"/>
          <w:b w:val="0"/>
          <w:sz w:val="24"/>
        </w:rPr>
        <w:t xml:space="preserve"> The shipped online attributor (</w:t>
      </w:r>
      <w:r>
        <w:rPr>
          <w:rFonts w:ascii="Times New Roman" w:hAnsi="Times New Roman"/>
          <w:b w:val="0"/>
          <w:sz w:val="24"/>
        </w:rPr>
        <w:t>C4Attributor</w:t>
      </w:r>
      <w:r>
        <w:rPr>
          <w:rFonts w:ascii="Times New Roman" w:hAnsi="Times New Roman"/>
          <w:b w:val="0"/>
          <w:sz w:val="24"/>
        </w:rPr>
        <w:t xml:space="preserve"> in </w:t>
      </w:r>
      <w:r>
        <w:rPr>
          <w:rFonts w:ascii="Times New Roman" w:hAnsi="Times New Roman"/>
          <w:b w:val="0"/>
          <w:sz w:val="24"/>
        </w:rPr>
        <w:t>src/c4_attribution/serving.py</w:t>
      </w:r>
      <w:r>
        <w:rPr>
          <w:rFonts w:ascii="Times New Roman" w:hAnsi="Times New Roman"/>
          <w:b w:val="0"/>
          <w:sz w:val="24"/>
        </w:rPr>
        <w:t>) executes the exact same scoring function (</w:t>
      </w:r>
      <w:r>
        <w:rPr>
          <w:rFonts w:ascii="Times New Roman" w:hAnsi="Times New Roman"/>
          <w:b w:val="0"/>
          <w:sz w:val="24"/>
        </w:rPr>
        <w:t>lexical.idf_overlap_scores</w:t>
      </w:r>
      <w:r>
        <w:rPr>
          <w:rFonts w:ascii="Times New Roman" w:hAnsi="Times New Roman"/>
          <w:b w:val="0"/>
          <w:sz w:val="24"/>
        </w:rPr>
        <w:t>) and reads its thresholds from a human-readable JSON artefact (</w:t>
      </w:r>
      <w:r>
        <w:rPr>
          <w:rFonts w:ascii="Times New Roman" w:hAnsi="Times New Roman"/>
          <w:b w:val="0"/>
          <w:sz w:val="24"/>
        </w:rPr>
        <w:t>results/c4/c4_artifact.json</w:t>
      </w:r>
      <w:r>
        <w:rPr>
          <w:rFonts w:ascii="Times New Roman" w:hAnsi="Times New Roman"/>
          <w:b w:val="0"/>
          <w:sz w:val="24"/>
        </w:rPr>
        <w:t xml:space="preserve">), verified by </w:t>
      </w:r>
      <w:r>
        <w:rPr>
          <w:rFonts w:ascii="Times New Roman" w:hAnsi="Times New Roman"/>
          <w:b w:val="0"/>
          <w:sz w:val="24"/>
        </w:rPr>
        <w:t>tests/test_c4_serving.py</w:t>
      </w:r>
      <w:r>
        <w:rPr>
          <w:rFonts w:ascii="Times New Roman" w:hAnsi="Times New Roman"/>
          <w:b w:val="0"/>
          <w:sz w:val="24"/>
        </w:rPr>
        <w:t xml:space="preserve"> to match offline evaluation within 10^{-9}.</w:t>
      </w:r>
    </w:p>
    <w:p>
      <w:pPr>
        <w:keepNext/>
        <w:spacing w:before="200" w:after="120" w:line="240" w:lineRule="auto"/>
      </w:pPr>
      <w:r>
        <w:rPr>
          <w:rFonts w:ascii="Times New Roman" w:hAnsi="Times New Roman"/>
          <w:b/>
          <w:color w:val="000000"/>
          <w:sz w:val="24"/>
        </w:rPr>
        <w:t>3.2 Data Participants or Study Materials</w:t>
      </w:r>
    </w:p>
    <w:p>
      <w:pPr>
        <w:keepNext/>
        <w:spacing w:before="160" w:after="80" w:line="240" w:lineRule="auto"/>
      </w:pPr>
      <w:r>
        <w:rPr>
          <w:rFonts w:ascii="Times New Roman" w:hAnsi="Times New Roman"/>
          <w:b/>
          <w:color w:val="000000"/>
          <w:sz w:val="24"/>
        </w:rPr>
        <w:t>3.2.1 Frozen RAGTruth benchmark splits and provenance</w:t>
      </w:r>
    </w:p>
    <w:p>
      <w:pPr>
        <w:spacing w:before="0" w:after="120" w:line="360" w:lineRule="auto"/>
        <w:jc w:val="both"/>
      </w:pPr>
      <w:r>
        <w:rPr>
          <w:rFonts w:ascii="Times New Roman" w:hAnsi="Times New Roman"/>
          <w:b w:val="0"/>
          <w:sz w:val="24"/>
        </w:rPr>
        <w:t xml:space="preserve">All offline experiments use the official </w:t>
      </w:r>
      <w:r>
        <w:rPr>
          <w:rFonts w:ascii="Times New Roman" w:hAnsi="Times New Roman"/>
          <w:b/>
          <w:sz w:val="24"/>
        </w:rPr>
        <w:t>RAGTruth</w:t>
      </w:r>
      <w:r>
        <w:rPr>
          <w:rFonts w:ascii="Times New Roman" w:hAnsi="Times New Roman"/>
          <w:b w:val="0"/>
          <w:sz w:val="24"/>
        </w:rPr>
        <w:t xml:space="preserve"> corpus (Niu et al., ACL 2024 [4]), stored locally under </w:t>
      </w:r>
      <w:r>
        <w:rPr>
          <w:rFonts w:ascii="Times New Roman" w:hAnsi="Times New Roman"/>
          <w:b w:val="0"/>
          <w:sz w:val="24"/>
        </w:rPr>
        <w:t>data/raw/response.jsonl</w:t>
      </w:r>
      <w:r>
        <w:rPr>
          <w:rFonts w:ascii="Times New Roman" w:hAnsi="Times New Roman"/>
          <w:b w:val="0"/>
          <w:sz w:val="24"/>
        </w:rPr>
        <w:t xml:space="preserve"> (17,790 responses) and </w:t>
      </w:r>
      <w:r>
        <w:rPr>
          <w:rFonts w:ascii="Times New Roman" w:hAnsi="Times New Roman"/>
          <w:b w:val="0"/>
          <w:sz w:val="24"/>
        </w:rPr>
        <w:t>data/raw/source_info.jsonl</w:t>
      </w:r>
      <w:r>
        <w:rPr>
          <w:rFonts w:ascii="Times New Roman" w:hAnsi="Times New Roman"/>
          <w:b w:val="0"/>
          <w:sz w:val="24"/>
        </w:rPr>
        <w:t>. To guarantee zero data leakage and 100% cross-component compatibility with Component 1 (</w:t>
      </w:r>
      <w:r>
        <w:rPr>
          <w:rFonts w:ascii="Times New Roman" w:hAnsi="Times New Roman"/>
          <w:b w:val="0"/>
          <w:sz w:val="24"/>
        </w:rPr>
        <w:t>ModernBERT-base</w:t>
      </w:r>
      <w:r>
        <w:rPr>
          <w:rFonts w:ascii="Times New Roman" w:hAnsi="Times New Roman"/>
          <w:b w:val="0"/>
          <w:sz w:val="24"/>
        </w:rPr>
        <w:t xml:space="preserve">), Component 2 (Platt calibration and split conformal prediction), and Component 3 (explanation generation), Component 4 loads the exact frozen split identifiers from </w:t>
      </w:r>
      <w:r>
        <w:rPr>
          <w:rFonts w:ascii="Times New Roman" w:hAnsi="Times New Roman"/>
          <w:b w:val="0"/>
          <w:sz w:val="24"/>
        </w:rPr>
        <w:t>results/c1/modernbert-base/split_ids.json</w:t>
      </w:r>
      <w:r>
        <w:rPr>
          <w:rFonts w:ascii="Times New Roman" w:hAnsi="Times New Roman"/>
          <w:b w:val="0"/>
          <w:sz w:val="24"/>
        </w:rPr>
        <w:t xml:space="preserve"> via </w:t>
      </w:r>
      <w:r>
        <w:rPr>
          <w:rFonts w:ascii="Times New Roman" w:hAnsi="Times New Roman"/>
          <w:b w:val="0"/>
          <w:sz w:val="24"/>
        </w:rPr>
        <w:t>src/c4_attribution/dataset.py</w:t>
      </w:r>
      <w:r>
        <w:rPr>
          <w:rFonts w:ascii="Times New Roman" w:hAnsi="Times New Roman"/>
          <w:b w:val="0"/>
          <w:sz w:val="24"/>
        </w:rPr>
        <w:t xml:space="preserve"> and constructs contexts using Component 1's exact </w:t>
      </w:r>
      <w:r>
        <w:rPr>
          <w:rFonts w:ascii="Times New Roman" w:hAnsi="Times New Roman"/>
          <w:b w:val="0"/>
          <w:sz w:val="24"/>
        </w:rPr>
        <w:t>build_context_and_question</w:t>
      </w:r>
      <w:r>
        <w:rPr>
          <w:rFonts w:ascii="Times New Roman" w:hAnsi="Times New Roman"/>
          <w:b w:val="0"/>
          <w:sz w:val="24"/>
        </w:rPr>
        <w:t xml:space="preserve"> rule (</w:t>
      </w:r>
      <w:r>
        <w:rPr>
          <w:rFonts w:ascii="Times New Roman" w:hAnsi="Times New Roman"/>
          <w:b w:val="0"/>
          <w:sz w:val="24"/>
        </w:rPr>
        <w:t>src/c1_detector/build_examples.py</w:t>
      </w:r>
      <w:r>
        <w:rPr>
          <w:rFonts w:ascii="Times New Roman" w:hAnsi="Times New Roman"/>
          <w:b w:val="0"/>
          <w:sz w:val="24"/>
        </w:rPr>
        <w:t>).</w:t>
      </w:r>
    </w:p>
    <w:p>
      <w:pPr>
        <w:spacing w:before="0" w:after="120" w:line="360" w:lineRule="auto"/>
        <w:jc w:val="both"/>
      </w:pPr>
      <w:r>
        <w:rPr>
          <w:rFonts w:ascii="Times New Roman" w:hAnsi="Times New Roman"/>
          <w:b w:val="0"/>
          <w:sz w:val="24"/>
        </w:rPr>
        <w:t>Two distinct evaluation universes exist on these frozen splits and are never conflated:</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Gold-Span Attribution &amp; Abstention Universe (`calib` + `test` across all responses):</w:t>
      </w:r>
      <w:r>
        <w:rPr>
          <w:rFonts w:ascii="Times New Roman" w:hAnsi="Times New Roman"/>
          <w:b w:val="0"/>
          <w:sz w:val="24"/>
        </w:rPr>
        <w:t xml:space="preserve"> Used in Layers 1 through 10 to evaluate evidence supervision, reference matching, backend attribution accuracy, pre-filter ceilings, score calibration, split conformal evidence sets, no-evidence abstention, and cross-task transfer. Across </w:t>
      </w:r>
      <w:r>
        <w:rPr>
          <w:rFonts w:ascii="Times New Roman" w:hAnsi="Times New Roman"/>
          <w:b w:val="0"/>
          <w:sz w:val="24"/>
        </w:rPr>
        <w:t>calib</w:t>
      </w:r>
      <w:r>
        <w:rPr>
          <w:rFonts w:ascii="Times New Roman" w:hAnsi="Times New Roman"/>
          <w:b w:val="0"/>
          <w:sz w:val="24"/>
        </w:rPr>
        <w:t xml:space="preserve"> and </w:t>
      </w:r>
      <w:r>
        <w:rPr>
          <w:rFonts w:ascii="Times New Roman" w:hAnsi="Times New Roman"/>
          <w:b w:val="0"/>
          <w:sz w:val="24"/>
        </w:rPr>
        <w:t>test</w:t>
      </w:r>
      <w:r>
        <w:rPr>
          <w:rFonts w:ascii="Times New Roman" w:hAnsi="Times New Roman"/>
          <w:b w:val="0"/>
          <w:sz w:val="24"/>
        </w:rPr>
        <w:t xml:space="preserve">, there are </w:t>
      </w:r>
      <w:r>
        <w:rPr>
          <w:rFonts w:ascii="Times New Roman" w:hAnsi="Times New Roman"/>
          <w:b/>
          <w:sz w:val="24"/>
        </w:rPr>
        <w:t>2,747 human-annotated gold hallucination spans</w:t>
      </w:r>
      <w:r>
        <w:rPr>
          <w:rFonts w:ascii="Times New Roman" w:hAnsi="Times New Roman"/>
          <w:b w:val="0"/>
          <w:sz w:val="24"/>
        </w:rPr>
        <w:t xml:space="preserve"> (1,214 in </w:t>
      </w:r>
      <w:r>
        <w:rPr>
          <w:rFonts w:ascii="Times New Roman" w:hAnsi="Times New Roman"/>
          <w:b w:val="0"/>
          <w:sz w:val="24"/>
        </w:rPr>
        <w:t>calib</w:t>
      </w:r>
      <w:r>
        <w:rPr>
          <w:rFonts w:ascii="Times New Roman" w:hAnsi="Times New Roman"/>
          <w:b w:val="0"/>
          <w:sz w:val="24"/>
        </w:rPr>
        <w:t xml:space="preserve">, 1,533 in </w:t>
      </w:r>
      <w:r>
        <w:rPr>
          <w:rFonts w:ascii="Times New Roman" w:hAnsi="Times New Roman"/>
          <w:b w:val="0"/>
          <w:sz w:val="24"/>
        </w:rPr>
        <w:t>test</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Predicted-Span Multi-Component Fusion Universe (`calib` = 297 responses, `test` = 1,509 responses):</w:t>
      </w:r>
      <w:r>
        <w:rPr>
          <w:rFonts w:ascii="Times New Roman" w:hAnsi="Times New Roman"/>
          <w:b w:val="0"/>
          <w:sz w:val="24"/>
        </w:rPr>
        <w:t xml:space="preserve"> Used in Layer 11 (</w:t>
      </w:r>
      <w:r>
        <w:rPr>
          <w:rFonts w:ascii="Times New Roman" w:hAnsi="Times New Roman"/>
          <w:b w:val="0"/>
          <w:sz w:val="24"/>
        </w:rPr>
        <w:t>src/c4_attribution/fusion.py</w:t>
      </w:r>
      <w:r>
        <w:rPr>
          <w:rFonts w:ascii="Times New Roman" w:hAnsi="Times New Roman"/>
          <w:b w:val="0"/>
          <w:sz w:val="24"/>
        </w:rPr>
        <w:t xml:space="preserve">) to evaluate end-to-end </w:t>
      </w:r>
      <w:r>
        <w:rPr>
          <w:rFonts w:ascii="Times New Roman" w:hAnsi="Times New Roman"/>
          <w:b w:val="0"/>
          <w:sz w:val="24"/>
        </w:rPr>
        <w:t>C1</w:t>
      </w:r>
      <w:r>
        <w:rPr>
          <w:rFonts w:ascii="Times New Roman" w:hAnsi="Times New Roman"/>
          <w:b w:val="0"/>
          <w:sz w:val="24"/>
        </w:rPr>
        <w:t xml:space="preserve"> × </w:t>
      </w:r>
      <w:r>
        <w:rPr>
          <w:rFonts w:ascii="Times New Roman" w:hAnsi="Times New Roman"/>
          <w:b w:val="0"/>
          <w:sz w:val="24"/>
        </w:rPr>
        <w:t>C2</w:t>
      </w:r>
      <w:r>
        <w:rPr>
          <w:rFonts w:ascii="Times New Roman" w:hAnsi="Times New Roman"/>
          <w:b w:val="0"/>
          <w:sz w:val="24"/>
        </w:rPr>
        <w:t xml:space="preserve"> × </w:t>
      </w:r>
      <w:r>
        <w:rPr>
          <w:rFonts w:ascii="Times New Roman" w:hAnsi="Times New Roman"/>
          <w:b w:val="0"/>
          <w:sz w:val="24"/>
        </w:rPr>
        <w:t>C4</w:t>
      </w:r>
      <w:r>
        <w:rPr>
          <w:rFonts w:ascii="Times New Roman" w:hAnsi="Times New Roman"/>
          <w:b w:val="0"/>
          <w:sz w:val="24"/>
        </w:rPr>
        <w:t xml:space="preserve"> pipeline fusion on the predicted spans emitted by Component 1 (</w:t>
      </w:r>
      <w:r>
        <w:rPr>
          <w:rFonts w:ascii="Times New Roman" w:hAnsi="Times New Roman"/>
          <w:b w:val="0"/>
          <w:sz w:val="24"/>
        </w:rPr>
        <w:t>results/c1/calib/probabilities.jsonl</w:t>
      </w:r>
      <w:r>
        <w:rPr>
          <w:rFonts w:ascii="Times New Roman" w:hAnsi="Times New Roman"/>
          <w:b w:val="0"/>
          <w:sz w:val="24"/>
        </w:rPr>
        <w:t xml:space="preserve"> and </w:t>
      </w:r>
      <w:r>
        <w:rPr>
          <w:rFonts w:ascii="Times New Roman" w:hAnsi="Times New Roman"/>
          <w:b w:val="0"/>
          <w:sz w:val="24"/>
        </w:rPr>
        <w:t>results/c1/test/probabilities.jsonl</w:t>
      </w:r>
      <w:r>
        <w:rPr>
          <w:rFonts w:ascii="Times New Roman" w:hAnsi="Times New Roman"/>
          <w:b w:val="0"/>
          <w:sz w:val="24"/>
        </w:rPr>
        <w:t>, containing 2,390 predicted test spans across 1,509 test responses).</w:t>
      </w:r>
    </w:p>
    <w:p>
      <w:pPr>
        <w:spacing w:before="0" w:after="120" w:line="360" w:lineRule="auto"/>
        <w:jc w:val="both"/>
      </w:pPr>
      <w:r>
        <w:rPr>
          <w:rFonts w:ascii="Times New Roman" w:hAnsi="Times New Roman"/>
          <w:b w:val="0"/>
          <w:sz w:val="24"/>
        </w:rPr>
        <w:t xml:space="preserve">Table 3.1 summarises the exact supervision distribution across </w:t>
      </w:r>
      <w:r>
        <w:rPr>
          <w:rFonts w:ascii="Times New Roman" w:hAnsi="Times New Roman"/>
          <w:b w:val="0"/>
          <w:sz w:val="24"/>
        </w:rPr>
        <w:t>calib</w:t>
      </w:r>
      <w:r>
        <w:rPr>
          <w:rFonts w:ascii="Times New Roman" w:hAnsi="Times New Roman"/>
          <w:b w:val="0"/>
          <w:sz w:val="24"/>
        </w:rPr>
        <w:t xml:space="preserve">, </w:t>
      </w:r>
      <w:r>
        <w:rPr>
          <w:rFonts w:ascii="Times New Roman" w:hAnsi="Times New Roman"/>
          <w:b w:val="0"/>
          <w:sz w:val="24"/>
        </w:rPr>
        <w:t>test</w:t>
      </w:r>
      <w:r>
        <w:rPr>
          <w:rFonts w:ascii="Times New Roman" w:hAnsi="Times New Roman"/>
          <w:b w:val="0"/>
          <w:sz w:val="24"/>
        </w:rPr>
        <w:t>, tasks, and error types measured by Layer 1 (</w:t>
      </w:r>
      <w:r>
        <w:rPr>
          <w:rFonts w:ascii="Times New Roman" w:hAnsi="Times New Roman"/>
          <w:b w:val="0"/>
          <w:sz w:val="24"/>
        </w:rPr>
        <w:t>results/c4/analysis/evidence_audit.json</w:t>
      </w:r>
      <w:r>
        <w:rPr>
          <w:rFonts w:ascii="Times New Roman" w:hAnsi="Times New Roman"/>
          <w:b w:val="0"/>
          <w:sz w:val="24"/>
        </w:rPr>
        <w:t>).</w:t>
      </w:r>
    </w:p>
    <w:p>
      <w:pPr>
        <w:keepNext/>
        <w:spacing w:before="160" w:after="80" w:line="240" w:lineRule="auto"/>
        <w:jc w:val="center"/>
      </w:pPr>
      <w:r>
        <w:rPr>
          <w:rFonts w:ascii="Times New Roman" w:hAnsi="Times New Roman"/>
          <w:b w:val="0"/>
          <w:sz w:val="22"/>
        </w:rPr>
        <w:t>Table 3.1: Frozen RAGTruth Dataset Splits and Evidence Annotation Distribution (Layer 1 Audit).</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Slice / Stratum</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Annotated Gold Spans (n)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Spans with </w:t>
            </w:r>
            <w:r>
              <w:rPr>
                <w:rFonts w:ascii="Times New Roman" w:hAnsi="Times New Roman"/>
                <w:b/>
                <w:sz w:val="18"/>
              </w:rPr>
              <w:t>Original:</w:t>
            </w:r>
            <w:r>
              <w:rPr>
                <w:rFonts w:ascii="Times New Roman" w:hAnsi="Times New Roman"/>
                <w:b/>
                <w:sz w:val="18"/>
              </w:rPr>
              <w:t xml:space="preserve"> Marker</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Share with </w:t>
            </w:r>
            <w:r>
              <w:rPr>
                <w:rFonts w:ascii="Times New Roman" w:hAnsi="Times New Roman"/>
                <w:b/>
                <w:sz w:val="18"/>
              </w:rPr>
              <w:t>Original:</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Attributable Spans (Quote Exists)</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No-Evidence Spans (Denial)</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No-Evidence Share of </w:t>
            </w:r>
            <w:r>
              <w:rPr>
                <w:rFonts w:ascii="Times New Roman" w:hAnsi="Times New Roman"/>
                <w:b/>
                <w:sz w:val="18"/>
              </w:rPr>
              <w:t>Original:</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Candidate Context Pool Mean / Median / Max (Sentences)</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Calibration Split (`calib`)</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1,214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787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0.6483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652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0.1703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18.75 / 16.0 / 81.0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Test Split (`test`)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1,533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0.6836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824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224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19.05 / 16.0 / 89.0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Combined (`calib` + `test`)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2,747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1,835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0.6680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1,476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358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0.1951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18.92 / 16.0 / 89.0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Task: `qa`</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696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407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0.5848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296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0.7273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11.57 / 10.0 / 37.0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Task: `data2text`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1,148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948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0.8258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844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0.1086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18.67 / 17.0 / 36.0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Task: `summarization`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480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0.5316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521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143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0.2154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20.89 / 19.0 / 89.0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Error: `Evident Conflict`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981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956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0.9745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937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0.0199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18.95 / 17.0 / 89.0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Error: `Subtle Conflict`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214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0.8551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174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0.0492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19.42 / 17.0 / 62.0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Error: `Evident Baseless Info`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1,089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456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0.4187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198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257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0.5636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18.71 / 16.0 / 81.0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Error: `Subtle Baseless Info`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463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240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0.5184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167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73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0.3042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18.68 / 16.0 / 74.0</w:t>
            </w:r>
          </w:p>
        </w:tc>
      </w:tr>
    </w:tbl>
    <w:p>
      <w:pPr>
        <w:spacing w:before="0" w:after="80"/>
      </w:pPr>
    </w:p>
    <w:p>
      <w:pPr>
        <w:keepNext/>
        <w:spacing w:before="160" w:after="80" w:line="240" w:lineRule="auto"/>
      </w:pPr>
      <w:r>
        <w:rPr>
          <w:rFonts w:ascii="Times New Roman" w:hAnsi="Times New Roman"/>
          <w:b/>
          <w:color w:val="000000"/>
          <w:sz w:val="24"/>
        </w:rPr>
        <w:t>3.2.2 Anatomy of RAGTruth's `original:` annotator metadata and confounds</w:t>
      </w:r>
    </w:p>
    <w:p>
      <w:pPr>
        <w:spacing w:before="0" w:after="120" w:line="360" w:lineRule="auto"/>
        <w:jc w:val="both"/>
      </w:pPr>
      <w:r>
        <w:rPr>
          <w:rFonts w:ascii="Times New Roman" w:hAnsi="Times New Roman"/>
          <w:b w:val="0"/>
          <w:sz w:val="24"/>
        </w:rPr>
        <w:t>Inspecting the raw annotator metadata (</w:t>
      </w:r>
      <w:r>
        <w:rPr>
          <w:rFonts w:ascii="Times New Roman" w:hAnsi="Times New Roman"/>
          <w:b w:val="0"/>
          <w:sz w:val="24"/>
        </w:rPr>
        <w:t>meta</w:t>
      </w:r>
      <w:r>
        <w:rPr>
          <w:rFonts w:ascii="Times New Roman" w:hAnsi="Times New Roman"/>
          <w:b w:val="0"/>
          <w:sz w:val="24"/>
        </w:rPr>
        <w:t>) across the 2,747 gold spans in Layer 1 (</w:t>
      </w:r>
      <w:r>
        <w:rPr>
          <w:rFonts w:ascii="Times New Roman" w:hAnsi="Times New Roman"/>
          <w:b w:val="0"/>
          <w:sz w:val="24"/>
        </w:rPr>
        <w:t>src/c4_attribution/evidence_labels.py</w:t>
      </w:r>
      <w:r>
        <w:rPr>
          <w:rFonts w:ascii="Times New Roman" w:hAnsi="Times New Roman"/>
          <w:b w:val="0"/>
          <w:sz w:val="24"/>
        </w:rPr>
        <w:t>) uncovered four structural properties that directly informed our preprocessing design:</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Closed Marker Vocabulary (`MARKERS`):</w:t>
      </w:r>
      <w:r>
        <w:rPr>
          <w:rFonts w:ascii="Times New Roman" w:hAnsi="Times New Roman"/>
          <w:b w:val="0"/>
          <w:sz w:val="24"/>
        </w:rPr>
        <w:t xml:space="preserve"> Annotators delimit source quotes and model generations using five case-insensitive markers: </w:t>
      </w:r>
      <w:r>
        <w:rPr>
          <w:rFonts w:ascii="Times New Roman" w:hAnsi="Times New Roman"/>
          <w:b w:val="0"/>
          <w:sz w:val="24"/>
        </w:rPr>
        <w:t>original:</w:t>
      </w:r>
      <w:r>
        <w:rPr>
          <w:rFonts w:ascii="Times New Roman" w:hAnsi="Times New Roman"/>
          <w:b w:val="0"/>
          <w:sz w:val="24"/>
        </w:rPr>
        <w:t xml:space="preserve">, </w:t>
      </w:r>
      <w:r>
        <w:rPr>
          <w:rFonts w:ascii="Times New Roman" w:hAnsi="Times New Roman"/>
          <w:b w:val="0"/>
          <w:sz w:val="24"/>
        </w:rPr>
        <w:t>generative:</w:t>
      </w:r>
      <w:r>
        <w:rPr>
          <w:rFonts w:ascii="Times New Roman" w:hAnsi="Times New Roman"/>
          <w:b w:val="0"/>
          <w:sz w:val="24"/>
        </w:rPr>
        <w:t xml:space="preserve">, </w:t>
      </w:r>
      <w:r>
        <w:rPr>
          <w:rFonts w:ascii="Times New Roman" w:hAnsi="Times New Roman"/>
          <w:b w:val="0"/>
          <w:sz w:val="24"/>
        </w:rPr>
        <w:t>generated:</w:t>
      </w:r>
      <w:r>
        <w:rPr>
          <w:rFonts w:ascii="Times New Roman" w:hAnsi="Times New Roman"/>
          <w:b w:val="0"/>
          <w:sz w:val="24"/>
        </w:rPr>
        <w:t xml:space="preserve">, </w:t>
      </w:r>
      <w:r>
        <w:rPr>
          <w:rFonts w:ascii="Times New Roman" w:hAnsi="Times New Roman"/>
          <w:b w:val="0"/>
          <w:sz w:val="24"/>
        </w:rPr>
        <w:t>aigc:</w:t>
      </w:r>
      <w:r>
        <w:rPr>
          <w:rFonts w:ascii="Times New Roman" w:hAnsi="Times New Roman"/>
          <w:b w:val="0"/>
          <w:sz w:val="24"/>
        </w:rPr>
        <w:t xml:space="preserve">, and </w:t>
      </w:r>
      <w:r>
        <w:rPr>
          <w:rFonts w:ascii="Times New Roman" w:hAnsi="Times New Roman"/>
          <w:b w:val="0"/>
          <w:sz w:val="24"/>
        </w:rPr>
        <w:t>aogc:</w:t>
      </w:r>
      <w:r>
        <w:rPr>
          <w:rFonts w:ascii="Times New Roman" w:hAnsi="Times New Roman"/>
          <w:b w:val="0"/>
          <w:sz w:val="24"/>
        </w:rPr>
        <w:t xml:space="preserve"> (occurring 1,092, 554, 92, 0, and 97 times as closing markers across the 1,835 comments). Using a generic regex such as </w:t>
      </w:r>
      <w:r>
        <w:rPr>
          <w:rFonts w:ascii="Times New Roman" w:hAnsi="Times New Roman"/>
          <w:b w:val="0"/>
          <w:sz w:val="24"/>
        </w:rPr>
        <w:t>\n\s*[A-Za-z]+\s*:</w:t>
      </w:r>
      <w:r>
        <w:rPr>
          <w:rFonts w:ascii="Times New Roman" w:hAnsi="Times New Roman"/>
          <w:b w:val="0"/>
          <w:sz w:val="24"/>
        </w:rPr>
        <w:t xml:space="preserve"> to detect the end of an </w:t>
      </w:r>
      <w:r>
        <w:rPr>
          <w:rFonts w:ascii="Times New Roman" w:hAnsi="Times New Roman"/>
          <w:b w:val="0"/>
          <w:sz w:val="24"/>
        </w:rPr>
        <w:t>Original:</w:t>
      </w:r>
      <w:r>
        <w:rPr>
          <w:rFonts w:ascii="Times New Roman" w:hAnsi="Times New Roman"/>
          <w:b w:val="0"/>
          <w:sz w:val="24"/>
        </w:rPr>
        <w:t xml:space="preserve"> block catastrophically truncates real quotes in Data-to-Text and Summarization because source documents frequently contain embedded labels like </w:t>
      </w:r>
      <w:r>
        <w:rPr>
          <w:rFonts w:ascii="Times New Roman" w:hAnsi="Times New Roman"/>
          <w:b w:val="0"/>
          <w:sz w:val="24"/>
        </w:rPr>
        <w:t>Review:</w:t>
      </w:r>
      <w:r>
        <w:rPr>
          <w:rFonts w:ascii="Times New Roman" w:hAnsi="Times New Roman"/>
          <w:b w:val="0"/>
          <w:sz w:val="24"/>
        </w:rPr>
        <w:t xml:space="preserve">, </w:t>
      </w:r>
      <w:r>
        <w:rPr>
          <w:rFonts w:ascii="Times New Roman" w:hAnsi="Times New Roman"/>
          <w:b w:val="0"/>
          <w:sz w:val="24"/>
        </w:rPr>
        <w:t>Monday:</w:t>
      </w:r>
      <w:r>
        <w:rPr>
          <w:rFonts w:ascii="Times New Roman" w:hAnsi="Times New Roman"/>
          <w:b w:val="0"/>
          <w:sz w:val="24"/>
        </w:rPr>
        <w:t xml:space="preserve">, </w:t>
      </w:r>
      <w:r>
        <w:rPr>
          <w:rFonts w:ascii="Times New Roman" w:hAnsi="Times New Roman"/>
          <w:b w:val="0"/>
          <w:sz w:val="24"/>
        </w:rPr>
        <w:t>Friday:</w:t>
      </w:r>
      <w:r>
        <w:rPr>
          <w:rFonts w:ascii="Times New Roman" w:hAnsi="Times New Roman"/>
          <w:b w:val="0"/>
          <w:sz w:val="24"/>
        </w:rPr>
        <w:t xml:space="preserve">, </w:t>
      </w:r>
      <w:r>
        <w:rPr>
          <w:rFonts w:ascii="Times New Roman" w:hAnsi="Times New Roman"/>
          <w:b w:val="0"/>
          <w:sz w:val="24"/>
        </w:rPr>
        <w:t>Sunday:</w:t>
      </w:r>
      <w:r>
        <w:rPr>
          <w:rFonts w:ascii="Times New Roman" w:hAnsi="Times New Roman"/>
          <w:b w:val="0"/>
          <w:sz w:val="24"/>
        </w:rPr>
        <w:t xml:space="preserve">, and </w:t>
      </w:r>
      <w:r>
        <w:rPr>
          <w:rFonts w:ascii="Times New Roman" w:hAnsi="Times New Roman"/>
          <w:b w:val="0"/>
          <w:sz w:val="24"/>
        </w:rPr>
        <w:t>Weekends:</w:t>
      </w:r>
      <w:r>
        <w:rPr>
          <w:rFonts w:ascii="Times New Roman" w:hAnsi="Times New Roman"/>
          <w:b w:val="0"/>
          <w:sz w:val="24"/>
        </w:rPr>
        <w:t xml:space="preserve">. Component 4 therefore restricts marker splitting strictly to the closed five-token tuple </w:t>
      </w:r>
      <w:r>
        <w:rPr>
          <w:rFonts w:ascii="Times New Roman" w:hAnsi="Times New Roman"/>
          <w:b w:val="0"/>
          <w:sz w:val="24"/>
        </w:rPr>
        <w:t>("original", "generative", "generated", "aigc", "aogc")</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Until-Next-Marker vs. First-Line-Only Extraction:</w:t>
      </w:r>
      <w:r>
        <w:rPr>
          <w:rFonts w:ascii="Times New Roman" w:hAnsi="Times New Roman"/>
          <w:b w:val="0"/>
          <w:sz w:val="24"/>
        </w:rPr>
        <w:t xml:space="preserve"> Component 3's </w:t>
      </w:r>
      <w:r>
        <w:rPr>
          <w:rFonts w:ascii="Times New Roman" w:hAnsi="Times New Roman"/>
          <w:b w:val="0"/>
          <w:sz w:val="24"/>
        </w:rPr>
        <w:t>labels_audit.original_snippet</w:t>
      </w:r>
      <w:r>
        <w:rPr>
          <w:rFonts w:ascii="Times New Roman" w:hAnsi="Times New Roman"/>
          <w:b w:val="0"/>
          <w:sz w:val="24"/>
        </w:rPr>
        <w:t xml:space="preserve"> extracts only the first line after </w:t>
      </w:r>
      <w:r>
        <w:rPr>
          <w:rFonts w:ascii="Times New Roman" w:hAnsi="Times New Roman"/>
          <w:b w:val="0"/>
          <w:sz w:val="24"/>
        </w:rPr>
        <w:t>Original:</w:t>
      </w:r>
      <w:r>
        <w:rPr>
          <w:rFonts w:ascii="Times New Roman" w:hAnsi="Times New Roman"/>
          <w:b w:val="0"/>
          <w:sz w:val="24"/>
        </w:rPr>
        <w:t xml:space="preserve">, whereas multi-line quotes (such as restaurant opening hours across days of the week) wrap across two to four lines before </w:t>
      </w:r>
      <w:r>
        <w:rPr>
          <w:rFonts w:ascii="Times New Roman" w:hAnsi="Times New Roman"/>
          <w:b w:val="0"/>
          <w:sz w:val="24"/>
        </w:rPr>
        <w:t>Generated:</w:t>
      </w:r>
      <w:r>
        <w:rPr>
          <w:rFonts w:ascii="Times New Roman" w:hAnsi="Times New Roman"/>
          <w:b w:val="0"/>
          <w:sz w:val="24"/>
        </w:rPr>
        <w:t>. In Layer 1 (</w:t>
      </w:r>
      <w:r>
        <w:rPr>
          <w:rFonts w:ascii="Times New Roman" w:hAnsi="Times New Roman"/>
          <w:b w:val="0"/>
          <w:sz w:val="24"/>
        </w:rPr>
        <w:t>convention_disagreement</w:t>
      </w:r>
      <w:r>
        <w:rPr>
          <w:rFonts w:ascii="Times New Roman" w:hAnsi="Times New Roman"/>
          <w:b w:val="0"/>
          <w:sz w:val="24"/>
        </w:rPr>
        <w:t xml:space="preserve">), we measured both rules across all 1,835 comments: they agree on 1,717 comments and </w:t>
      </w:r>
      <w:r>
        <w:rPr>
          <w:rFonts w:ascii="Times New Roman" w:hAnsi="Times New Roman"/>
          <w:b/>
          <w:sz w:val="24"/>
        </w:rPr>
        <w:t>disagree on 118 comments (6.43%)</w:t>
      </w:r>
      <w:r>
        <w:rPr>
          <w:rFonts w:ascii="Times New Roman" w:hAnsi="Times New Roman"/>
          <w:b w:val="0"/>
          <w:sz w:val="24"/>
        </w:rPr>
        <w:t xml:space="preserve">. Component 4 uses </w:t>
      </w:r>
      <w:r>
        <w:rPr>
          <w:rFonts w:ascii="Times New Roman" w:hAnsi="Times New Roman"/>
          <w:b w:val="0"/>
          <w:i/>
          <w:sz w:val="24"/>
        </w:rPr>
        <w:t>until-next-marker</w:t>
      </w:r>
      <w:r>
        <w:rPr>
          <w:rFonts w:ascii="Times New Roman" w:hAnsi="Times New Roman"/>
          <w:b w:val="0"/>
          <w:sz w:val="24"/>
        </w:rPr>
        <w:t xml:space="preserve"> extraction so multi-line quotes are preserved intact, and reports the 6.43% divergence transparently (</w:t>
      </w:r>
      <w:r>
        <w:rPr>
          <w:rFonts w:ascii="Times New Roman" w:hAnsi="Times New Roman"/>
          <w:b w:val="0"/>
          <w:sz w:val="24"/>
        </w:rPr>
        <w:t>results/c4/analysis/evidence_audit.json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Confounds (`implicit_true` and `due_to_null`):</w:t>
      </w:r>
      <w:r>
        <w:rPr>
          <w:rFonts w:ascii="Times New Roman" w:hAnsi="Times New Roman"/>
          <w:b w:val="0"/>
          <w:sz w:val="24"/>
        </w:rPr>
        <w:t xml:space="preserve"> Exactly 105 spans (3.82% of all gold spans, and 22.68% of </w:t>
      </w:r>
      <w:r>
        <w:rPr>
          <w:rFonts w:ascii="Times New Roman" w:hAnsi="Times New Roman"/>
          <w:b w:val="0"/>
          <w:sz w:val="24"/>
        </w:rPr>
        <w:t>Subtle Baseless Info</w:t>
      </w:r>
      <w:r>
        <w:rPr>
          <w:rFonts w:ascii="Times New Roman" w:hAnsi="Times New Roman"/>
          <w:b w:val="0"/>
          <w:sz w:val="24"/>
        </w:rPr>
        <w:t xml:space="preserve"> spans) are marked </w:t>
      </w:r>
      <w:r>
        <w:rPr>
          <w:rFonts w:ascii="Times New Roman" w:hAnsi="Times New Roman"/>
          <w:b w:val="0"/>
          <w:sz w:val="24"/>
        </w:rPr>
        <w:t>implicit_true = True</w:t>
      </w:r>
      <w:r>
        <w:rPr>
          <w:rFonts w:ascii="Times New Roman" w:hAnsi="Times New Roman"/>
          <w:b w:val="0"/>
          <w:sz w:val="24"/>
        </w:rPr>
        <w:t xml:space="preserve">—statements that are factually true in the real world (e.g., </w:t>
      </w:r>
      <w:r>
        <w:rPr>
          <w:rFonts w:ascii="Times New Roman" w:hAnsi="Times New Roman"/>
          <w:b w:val="0"/>
          <w:i/>
          <w:sz w:val="24"/>
        </w:rPr>
        <w:t>"symptoms of Raynaud's disease appear due to cold temperature"</w:t>
      </w:r>
      <w:r>
        <w:rPr>
          <w:rFonts w:ascii="Times New Roman" w:hAnsi="Times New Roman"/>
          <w:b w:val="0"/>
          <w:sz w:val="24"/>
        </w:rPr>
        <w:t xml:space="preserve">) but absent from the retrieved passages. Another 22 spans (0.80%) are marked </w:t>
      </w:r>
      <w:r>
        <w:rPr>
          <w:rFonts w:ascii="Times New Roman" w:hAnsi="Times New Roman"/>
          <w:b w:val="0"/>
          <w:sz w:val="24"/>
        </w:rPr>
        <w:t>due_to_null = True</w:t>
      </w:r>
      <w:r>
        <w:rPr>
          <w:rFonts w:ascii="Times New Roman" w:hAnsi="Times New Roman"/>
          <w:b w:val="0"/>
          <w:sz w:val="24"/>
        </w:rPr>
        <w:t xml:space="preserve"> (errors caused by </w:t>
      </w:r>
      <w:r>
        <w:rPr>
          <w:rFonts w:ascii="Times New Roman" w:hAnsi="Times New Roman"/>
          <w:b w:val="0"/>
          <w:sz w:val="24"/>
        </w:rPr>
        <w:t>null</w:t>
      </w:r>
      <w:r>
        <w:rPr>
          <w:rFonts w:ascii="Times New Roman" w:hAnsi="Times New Roman"/>
          <w:b w:val="0"/>
          <w:sz w:val="24"/>
        </w:rPr>
        <w:t xml:space="preserve"> fields in JSON tables). Tracking these flags explains why NLI cross-encoders trained on general world knowledge can assign high entailment to </w:t>
      </w:r>
      <w:r>
        <w:rPr>
          <w:rFonts w:ascii="Times New Roman" w:hAnsi="Times New Roman"/>
          <w:b w:val="0"/>
          <w:sz w:val="24"/>
        </w:rPr>
        <w:t>Subtle Baseless Info</w:t>
      </w:r>
      <w:r>
        <w:rPr>
          <w:rFonts w:ascii="Times New Roman" w:hAnsi="Times New Roman"/>
          <w:b w:val="0"/>
          <w:sz w:val="24"/>
        </w:rPr>
        <w:t xml:space="preserve"> spans that are actually ungrounded in the passage.</w:t>
      </w:r>
    </w:p>
    <w:p>
      <w:pPr>
        <w:keepNext/>
        <w:spacing w:before="200" w:after="120" w:line="240" w:lineRule="auto"/>
      </w:pPr>
      <w:r>
        <w:rPr>
          <w:rFonts w:ascii="Times New Roman" w:hAnsi="Times New Roman"/>
          <w:b/>
          <w:color w:val="000000"/>
          <w:sz w:val="24"/>
        </w:rPr>
        <w:t>3.3 Experimental or Study Procedure</w:t>
      </w:r>
    </w:p>
    <w:p>
      <w:pPr>
        <w:spacing w:before="0" w:after="120" w:line="360" w:lineRule="auto"/>
        <w:jc w:val="both"/>
      </w:pPr>
      <w:r>
        <w:rPr>
          <w:rFonts w:ascii="Times New Roman" w:hAnsi="Times New Roman"/>
          <w:b w:val="0"/>
          <w:sz w:val="24"/>
        </w:rPr>
        <w:t>The experimental procedure of Component 4 is organised into a deterministic twelve-layer pipeline (plus three technical validation layers for Chapter 4 and Chapter 6), summarised in Table 3.2.</w:t>
      </w:r>
    </w:p>
    <w:p>
      <w:pPr>
        <w:keepNext/>
        <w:spacing w:before="160" w:after="80" w:line="240" w:lineRule="auto"/>
        <w:jc w:val="center"/>
      </w:pPr>
      <w:r>
        <w:rPr>
          <w:rFonts w:ascii="Times New Roman" w:hAnsi="Times New Roman"/>
          <w:b w:val="0"/>
          <w:sz w:val="22"/>
        </w:rPr>
        <w:t>Table 3.2: Twelve-Layer Experimental Protocol and Associated Artefact Outputs in Component 4.</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Layer</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Module (</w:t>
            </w:r>
            <w:r>
              <w:rPr>
                <w:rFonts w:ascii="Times New Roman" w:hAnsi="Times New Roman"/>
                <w:b/>
                <w:sz w:val="21"/>
              </w:rPr>
              <w:t>src/c4_attribution/</w:t>
            </w:r>
            <w:r>
              <w:rPr>
                <w:rFonts w:ascii="Times New Roman" w:hAnsi="Times New Roman"/>
                <w:b/>
                <w:sz w:val="21"/>
              </w:rPr>
              <w:t>)</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Experimental Procedure &amp; Scientific Question</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Output Artefact on Disk</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evidence_labels.py</w:t>
            </w:r>
            <w:r>
              <w:rPr>
                <w:rFonts w:ascii="Times New Roman" w:hAnsi="Times New Roman"/>
                <w:b w:val="0"/>
                <w:sz w:val="21"/>
              </w:rPr>
              <w:t xml:space="preserve">, </w:t>
            </w:r>
            <w:r>
              <w:rPr>
                <w:rFonts w:ascii="Times New Roman" w:hAnsi="Times New Roman"/>
                <w:b w:val="0"/>
                <w:sz w:val="21"/>
              </w:rPr>
              <w:t>evidence_audit.py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Parse </w:t>
            </w:r>
            <w:r>
              <w:rPr>
                <w:rFonts w:ascii="Times New Roman" w:hAnsi="Times New Roman"/>
                <w:b w:val="0"/>
                <w:sz w:val="21"/>
              </w:rPr>
              <w:t>Original:</w:t>
            </w:r>
            <w:r>
              <w:rPr>
                <w:rFonts w:ascii="Times New Roman" w:hAnsi="Times New Roman"/>
                <w:b w:val="0"/>
                <w:sz w:val="21"/>
              </w:rPr>
              <w:t xml:space="preserve"> blocks on frozen splits; measure verbatim and content-token containment rates across tasks and error types.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results/c4/analysis/evidence_audit.json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evidence_audit.py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Sample n=50 (</w:t>
            </w:r>
            <w:r>
              <w:rPr>
                <w:rFonts w:ascii="Times New Roman" w:hAnsi="Times New Roman"/>
                <w:b w:val="0"/>
                <w:sz w:val="21"/>
              </w:rPr>
              <w:t>seed=42</w:t>
            </w:r>
            <w:r>
              <w:rPr>
                <w:rFonts w:ascii="Times New Roman" w:hAnsi="Times New Roman"/>
                <w:b w:val="0"/>
                <w:sz w:val="21"/>
              </w:rPr>
              <w:t>) no-evidence snippets; conduct dual-rater blind human audit and compute raw agreement P_o and Cohen's κ.</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results/c4/analysis/no_evidence_sample.json</w:t>
            </w:r>
            <w:r>
              <w:rPr>
                <w:rFonts w:ascii="Times New Roman" w:hAnsi="Times New Roman"/>
                <w:b w:val="0"/>
                <w:sz w:val="21"/>
              </w:rPr>
              <w:t xml:space="preserve">, </w:t>
            </w:r>
            <w:r>
              <w:rPr>
                <w:rFonts w:ascii="Times New Roman" w:hAnsi="Times New Roman"/>
                <w:b w:val="0"/>
                <w:sz w:val="21"/>
              </w:rPr>
              <w:t>no_evidence_sample.md</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1c</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sentences.py</w:t>
            </w:r>
            <w:r>
              <w:rPr>
                <w:rFonts w:ascii="Times New Roman" w:hAnsi="Times New Roman"/>
                <w:b w:val="0"/>
                <w:sz w:val="21"/>
              </w:rPr>
              <w:t xml:space="preserve">, </w:t>
            </w:r>
            <w:r>
              <w:rPr>
                <w:rFonts w:ascii="Times New Roman" w:hAnsi="Times New Roman"/>
                <w:b w:val="0"/>
                <w:sz w:val="21"/>
              </w:rPr>
              <w:t>evidence_audit.py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Run sentence-segmentation ablation comparing the frozen serving splitter </w:t>
            </w:r>
            <w:r>
              <w:rPr>
                <w:rFonts w:ascii="Times New Roman" w:hAnsi="Times New Roman"/>
                <w:b w:val="0"/>
                <w:sz w:val="21"/>
              </w:rPr>
              <w:t>(?&lt;=[.!?])\s+</w:t>
            </w:r>
            <w:r>
              <w:rPr>
                <w:rFonts w:ascii="Times New Roman" w:hAnsi="Times New Roman"/>
                <w:b w:val="0"/>
                <w:sz w:val="21"/>
              </w:rPr>
              <w:t xml:space="preserve"> against a passage/blank-line-aware variant splitter.</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segmentation_ablation</w:t>
            </w:r>
            <w:r>
              <w:rPr>
                <w:rFonts w:ascii="Times New Roman" w:hAnsi="Times New Roman"/>
                <w:b w:val="0"/>
                <w:sz w:val="21"/>
              </w:rPr>
              <w:t xml:space="preserve"> in </w:t>
            </w:r>
            <w:r>
              <w:rPr>
                <w:rFonts w:ascii="Times New Roman" w:hAnsi="Times New Roman"/>
                <w:b w:val="0"/>
                <w:sz w:val="21"/>
              </w:rPr>
              <w:t>evidence_audit.json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2</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matching.py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Apply content-token containment matcher at pre-fixed θ = 0.50 under </w:t>
            </w:r>
            <w:r>
              <w:rPr>
                <w:rFonts w:ascii="Times New Roman" w:hAnsi="Times New Roman"/>
                <w:b w:val="0"/>
                <w:sz w:val="21"/>
              </w:rPr>
              <w:t>Convention A</w:t>
            </w:r>
            <w:r>
              <w:rPr>
                <w:rFonts w:ascii="Times New Roman" w:hAnsi="Times New Roman"/>
                <w:b w:val="0"/>
                <w:sz w:val="21"/>
              </w:rPr>
              <w:t xml:space="preserve"> (single best sentence) and </w:t>
            </w:r>
            <w:r>
              <w:rPr>
                <w:rFonts w:ascii="Times New Roman" w:hAnsi="Times New Roman"/>
                <w:b w:val="0"/>
                <w:sz w:val="21"/>
              </w:rPr>
              <w:t>Convention B</w:t>
            </w:r>
            <w:r>
              <w:rPr>
                <w:rFonts w:ascii="Times New Roman" w:hAnsi="Times New Roman"/>
                <w:b w:val="0"/>
                <w:sz w:val="21"/>
              </w:rPr>
              <w:t xml:space="preserve"> (gold set ≥ θ); sweep θ ∈ [0.30, 0.90].</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results/c4/analysis/attribution_matching_calib.json</w:t>
            </w:r>
            <w:r>
              <w:rPr>
                <w:rFonts w:ascii="Times New Roman" w:hAnsi="Times New Roman"/>
                <w:b w:val="0"/>
                <w:sz w:val="21"/>
              </w:rPr>
              <w:t xml:space="preserve">, </w:t>
            </w:r>
            <w:r>
              <w:rPr>
                <w:rFonts w:ascii="Times New Roman" w:hAnsi="Times New Roman"/>
                <w:b w:val="0"/>
                <w:sz w:val="21"/>
              </w:rPr>
              <w:t>attribution_matching_test.json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lexical.py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Evaluate parameter-free IDF content-token containment scorer against four trivial floors (</w:t>
            </w:r>
            <w:r>
              <w:rPr>
                <w:rFonts w:ascii="Times New Roman" w:hAnsi="Times New Roman"/>
                <w:b w:val="0"/>
                <w:sz w:val="21"/>
              </w:rPr>
              <w:t>first</w:t>
            </w:r>
            <w:r>
              <w:rPr>
                <w:rFonts w:ascii="Times New Roman" w:hAnsi="Times New Roman"/>
                <w:b w:val="0"/>
                <w:sz w:val="21"/>
              </w:rPr>
              <w:t xml:space="preserve">, </w:t>
            </w:r>
            <w:r>
              <w:rPr>
                <w:rFonts w:ascii="Times New Roman" w:hAnsi="Times New Roman"/>
                <w:b w:val="0"/>
                <w:sz w:val="21"/>
              </w:rPr>
              <w:t>longest</w:t>
            </w:r>
            <w:r>
              <w:rPr>
                <w:rFonts w:ascii="Times New Roman" w:hAnsi="Times New Roman"/>
                <w:b w:val="0"/>
                <w:sz w:val="21"/>
              </w:rPr>
              <w:t xml:space="preserve">, </w:t>
            </w:r>
            <w:r>
              <w:rPr>
                <w:rFonts w:ascii="Times New Roman" w:hAnsi="Times New Roman"/>
                <w:b w:val="0"/>
                <w:sz w:val="21"/>
              </w:rPr>
              <w:t>random</w:t>
            </w:r>
            <w:r>
              <w:rPr>
                <w:rFonts w:ascii="Times New Roman" w:hAnsi="Times New Roman"/>
                <w:b w:val="0"/>
                <w:sz w:val="21"/>
              </w:rPr>
              <w:t xml:space="preserve">, </w:t>
            </w:r>
            <w:r>
              <w:rPr>
                <w:rFonts w:ascii="Times New Roman" w:hAnsi="Times New Roman"/>
                <w:b w:val="0"/>
                <w:sz w:val="21"/>
              </w:rPr>
              <w:t>abstain</w:t>
            </w:r>
            <w:r>
              <w:rPr>
                <w:rFonts w:ascii="Times New Roman" w:hAnsi="Times New Roman"/>
                <w:b w:val="0"/>
                <w:sz w:val="21"/>
              </w:rPr>
              <w:t>) per task and convention.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results/c4/lexical/lexical_metrics.json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4</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prefilter.py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Benchmark 4 backends (</w:t>
            </w:r>
            <w:r>
              <w:rPr>
                <w:rFonts w:ascii="Times New Roman" w:hAnsi="Times New Roman"/>
                <w:b w:val="0"/>
                <w:sz w:val="21"/>
              </w:rPr>
              <w:t>lexical</w:t>
            </w:r>
            <w:r>
              <w:rPr>
                <w:rFonts w:ascii="Times New Roman" w:hAnsi="Times New Roman"/>
                <w:b w:val="0"/>
                <w:sz w:val="21"/>
              </w:rPr>
              <w:t xml:space="preserve">, </w:t>
            </w:r>
            <w:r>
              <w:rPr>
                <w:rFonts w:ascii="Times New Roman" w:hAnsi="Times New Roman"/>
                <w:b w:val="0"/>
                <w:sz w:val="21"/>
              </w:rPr>
              <w:t>embed</w:t>
            </w:r>
            <w:r>
              <w:rPr>
                <w:rFonts w:ascii="Times New Roman" w:hAnsi="Times New Roman"/>
                <w:b w:val="0"/>
                <w:sz w:val="21"/>
              </w:rPr>
              <w:t xml:space="preserve">, </w:t>
            </w:r>
            <w:r>
              <w:rPr>
                <w:rFonts w:ascii="Times New Roman" w:hAnsi="Times New Roman"/>
                <w:b w:val="0"/>
                <w:sz w:val="21"/>
              </w:rPr>
              <w:t>hhem_support</w:t>
            </w:r>
            <w:r>
              <w:rPr>
                <w:rFonts w:ascii="Times New Roman" w:hAnsi="Times New Roman"/>
                <w:b w:val="0"/>
                <w:sz w:val="21"/>
              </w:rPr>
              <w:t xml:space="preserve">, </w:t>
            </w:r>
            <w:r>
              <w:rPr>
                <w:rFonts w:ascii="Times New Roman" w:hAnsi="Times New Roman"/>
                <w:b w:val="0"/>
                <w:sz w:val="21"/>
              </w:rPr>
              <w:t>nli_entail</w:t>
            </w:r>
            <w:r>
              <w:rPr>
                <w:rFonts w:ascii="Times New Roman" w:hAnsi="Times New Roman"/>
                <w:b w:val="0"/>
                <w:sz w:val="21"/>
              </w:rPr>
              <w:t>) × 2 hypothesis modes (</w:t>
            </w:r>
            <w:r>
              <w:rPr>
                <w:rFonts w:ascii="Times New Roman" w:hAnsi="Times New Roman"/>
                <w:b w:val="0"/>
                <w:sz w:val="21"/>
              </w:rPr>
              <w:t>span</w:t>
            </w:r>
            <w:r>
              <w:rPr>
                <w:rFonts w:ascii="Times New Roman" w:hAnsi="Times New Roman"/>
                <w:b w:val="0"/>
                <w:sz w:val="21"/>
              </w:rPr>
              <w:t xml:space="preserve">, </w:t>
            </w:r>
            <w:r>
              <w:rPr>
                <w:rFonts w:ascii="Times New Roman" w:hAnsi="Times New Roman"/>
                <w:b w:val="0"/>
                <w:sz w:val="21"/>
              </w:rPr>
              <w:t>sentence</w:t>
            </w:r>
            <w:r>
              <w:rPr>
                <w:rFonts w:ascii="Times New Roman" w:hAnsi="Times New Roman"/>
                <w:b w:val="0"/>
                <w:sz w:val="21"/>
              </w:rPr>
              <w:t xml:space="preserve">); select best operating point on </w:t>
            </w:r>
            <w:r>
              <w:rPr>
                <w:rFonts w:ascii="Times New Roman" w:hAnsi="Times New Roman"/>
                <w:b w:val="0"/>
                <w:sz w:val="21"/>
              </w:rPr>
              <w:t>calib</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results/c4/scores/scorer_metrics.json</w:t>
            </w:r>
            <w:r>
              <w:rPr>
                <w:rFonts w:ascii="Times New Roman" w:hAnsi="Times New Roman"/>
                <w:b w:val="0"/>
                <w:sz w:val="21"/>
              </w:rPr>
              <w:t xml:space="preserve">, </w:t>
            </w:r>
            <w:r>
              <w:rPr>
                <w:rFonts w:ascii="Times New Roman" w:hAnsi="Times New Roman"/>
                <w:b w:val="0"/>
                <w:sz w:val="21"/>
              </w:rPr>
              <w:t>results/c4/scores/{calib,test}_scores.jsonl</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4b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prefilter.py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Measure pre-filter Recall@k and irrecoverable error floor for k ∈ \{1, 3, 5, 10\} comparing dense </w:t>
            </w:r>
            <w:r>
              <w:rPr>
                <w:rFonts w:ascii="Times New Roman" w:hAnsi="Times New Roman"/>
                <w:b w:val="0"/>
                <w:sz w:val="21"/>
              </w:rPr>
              <w:t>embedding_used</w:t>
            </w:r>
            <w:r>
              <w:rPr>
                <w:rFonts w:ascii="Times New Roman" w:hAnsi="Times New Roman"/>
                <w:b w:val="0"/>
                <w:sz w:val="21"/>
              </w:rPr>
              <w:t xml:space="preserve"> vs. </w:t>
            </w:r>
            <w:r>
              <w:rPr>
                <w:rFonts w:ascii="Times New Roman" w:hAnsi="Times New Roman"/>
                <w:b w:val="0"/>
                <w:sz w:val="21"/>
              </w:rPr>
              <w:t>idf_lexical_not_used</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prefilter</w:t>
            </w:r>
            <w:r>
              <w:rPr>
                <w:rFonts w:ascii="Times New Roman" w:hAnsi="Times New Roman"/>
                <w:b w:val="0"/>
                <w:sz w:val="21"/>
              </w:rPr>
              <w:t xml:space="preserve"> block in </w:t>
            </w:r>
            <w:r>
              <w:rPr>
                <w:rFonts w:ascii="Times New Roman" w:hAnsi="Times New Roman"/>
                <w:b w:val="0"/>
                <w:sz w:val="21"/>
              </w:rPr>
              <w:t>results/c4/scores/scorer_metrics.json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5</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calibration.py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Fit Temperature, Platt, and Isotonic calibrators on </w:t>
            </w:r>
            <w:r>
              <w:rPr>
                <w:rFonts w:ascii="Times New Roman" w:hAnsi="Times New Roman"/>
                <w:b w:val="0"/>
                <w:sz w:val="21"/>
              </w:rPr>
              <w:t>calib</w:t>
            </w:r>
            <w:r>
              <w:rPr>
                <w:rFonts w:ascii="Times New Roman" w:hAnsi="Times New Roman"/>
                <w:b w:val="0"/>
                <w:sz w:val="21"/>
              </w:rPr>
              <w:t xml:space="preserve"> candidate sentence pairs; evaluate ECE, MCE, Brier, NLL, and AUROC on </w:t>
            </w:r>
            <w:r>
              <w:rPr>
                <w:rFonts w:ascii="Times New Roman" w:hAnsi="Times New Roman"/>
                <w:b w:val="0"/>
                <w:sz w:val="21"/>
              </w:rPr>
              <w:t>test</w:t>
            </w:r>
            <w:r>
              <w:rPr>
                <w:rFonts w:ascii="Times New Roman" w:hAnsi="Times New Roman"/>
                <w:b w:val="0"/>
                <w:sz w:val="21"/>
              </w:rPr>
              <w:t xml:space="preserve"> vs. constant base-rate floor.</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results/c4/calibration/score_calibration.json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6</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evidence_conformal.py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Construct split conformal evidence sets via LAC and CRC across α ∈ \{0.01, 0.05, 0.10, 0.15, 0.20, 0.30, 0.40\}; test marginal vs. task-conditional coverage.</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results/c4/conformal/c4_conformal.json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7</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abstention.py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Fit no-evidence abstention threshold τ on </w:t>
            </w:r>
            <w:r>
              <w:rPr>
                <w:rFonts w:ascii="Times New Roman" w:hAnsi="Times New Roman"/>
                <w:b w:val="0"/>
                <w:sz w:val="21"/>
              </w:rPr>
              <w:t>calib</w:t>
            </w:r>
            <w:r>
              <w:rPr>
                <w:rFonts w:ascii="Times New Roman" w:hAnsi="Times New Roman"/>
                <w:b w:val="0"/>
                <w:sz w:val="21"/>
              </w:rPr>
              <w:t xml:space="preserve"> by grid search over [0.0, 1.0]; evaluate precision, recall, and F1 on </w:t>
            </w:r>
            <w:r>
              <w:rPr>
                <w:rFonts w:ascii="Times New Roman" w:hAnsi="Times New Roman"/>
                <w:b w:val="0"/>
                <w:sz w:val="21"/>
              </w:rPr>
              <w:t>test</w:t>
            </w:r>
            <w:r>
              <w:rPr>
                <w:rFonts w:ascii="Times New Roman" w:hAnsi="Times New Roman"/>
                <w:b w:val="0"/>
                <w:sz w:val="21"/>
              </w:rPr>
              <w:t xml:space="preserve"> against task-specific </w:t>
            </w:r>
            <w:r>
              <w:rPr>
                <w:rFonts w:ascii="Times New Roman" w:hAnsi="Times New Roman"/>
                <w:b w:val="0"/>
                <w:sz w:val="21"/>
              </w:rPr>
              <w:t>always_abstain</w:t>
            </w:r>
            <w:r>
              <w:rPr>
                <w:rFonts w:ascii="Times New Roman" w:hAnsi="Times New Roman"/>
                <w:b w:val="0"/>
                <w:sz w:val="21"/>
              </w:rPr>
              <w:t xml:space="preserve"> floors.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results/c4/analysis/no_evidence.json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8</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faithfulness.py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Audit post-rationalisation / false-citation rate on baseless spans before and after applying the calibrated abstention threshold τ = 0.1973.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results/c4/analysis/faithfulness_audit.json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9</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transfer.py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Execute Leave-One-Task-Out (LOTO) cross-task transfer (</w:t>
            </w:r>
            <w:r>
              <w:rPr>
                <w:rFonts w:ascii="Times New Roman" w:hAnsi="Times New Roman"/>
                <w:b w:val="0"/>
                <w:sz w:val="21"/>
              </w:rPr>
              <w:t>qa</w:t>
            </w:r>
            <w:r>
              <w:rPr>
                <w:rFonts w:ascii="Times New Roman" w:hAnsi="Times New Roman"/>
                <w:b w:val="0"/>
                <w:sz w:val="21"/>
              </w:rPr>
              <w:t xml:space="preserve">, </w:t>
            </w:r>
            <w:r>
              <w:rPr>
                <w:rFonts w:ascii="Times New Roman" w:hAnsi="Times New Roman"/>
                <w:b w:val="0"/>
                <w:sz w:val="21"/>
              </w:rPr>
              <w:t>data2text</w:t>
            </w:r>
            <w:r>
              <w:rPr>
                <w:rFonts w:ascii="Times New Roman" w:hAnsi="Times New Roman"/>
                <w:b w:val="0"/>
                <w:sz w:val="21"/>
              </w:rPr>
              <w:t xml:space="preserve">, </w:t>
            </w:r>
            <w:r>
              <w:rPr>
                <w:rFonts w:ascii="Times New Roman" w:hAnsi="Times New Roman"/>
                <w:b w:val="0"/>
                <w:sz w:val="21"/>
              </w:rPr>
              <w:t>summarization</w:t>
            </w:r>
            <w:r>
              <w:rPr>
                <w:rFonts w:ascii="Times New Roman" w:hAnsi="Times New Roman"/>
                <w:b w:val="0"/>
                <w:sz w:val="21"/>
              </w:rPr>
              <w:t>), fitting \hat{q}_{1-α} and τ on two tasks and testing on the held-out third task.</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results/c4/transfer/transfer_metrics.json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10</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review_cost.py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Compute reviewer reading-cost curve: mean context sentences read per span and per response vs. empirical coverage across α.</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results/c4/analysis/review_cost.json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fusion.py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Rebuild C2 decisions on 1,509 test responses; evaluate </w:t>
            </w:r>
            <w:r>
              <w:rPr>
                <w:rFonts w:ascii="Times New Roman" w:hAnsi="Times New Roman"/>
                <w:b w:val="0"/>
                <w:sz w:val="21"/>
              </w:rPr>
              <w:t>c1_alone</w:t>
            </w:r>
            <w:r>
              <w:rPr>
                <w:rFonts w:ascii="Times New Roman" w:hAnsi="Times New Roman"/>
                <w:b w:val="0"/>
                <w:sz w:val="21"/>
              </w:rPr>
              <w:t xml:space="preserve">, </w:t>
            </w:r>
            <w:r>
              <w:rPr>
                <w:rFonts w:ascii="Times New Roman" w:hAnsi="Times New Roman"/>
                <w:b w:val="0"/>
                <w:sz w:val="21"/>
              </w:rPr>
              <w:t>c1_c2_flag_only</w:t>
            </w:r>
            <w:r>
              <w:rPr>
                <w:rFonts w:ascii="Times New Roman" w:hAnsi="Times New Roman"/>
                <w:b w:val="0"/>
                <w:sz w:val="21"/>
              </w:rPr>
              <w:t xml:space="preserve">, </w:t>
            </w:r>
            <w:r>
              <w:rPr>
                <w:rFonts w:ascii="Times New Roman" w:hAnsi="Times New Roman"/>
                <w:b w:val="0"/>
                <w:sz w:val="21"/>
              </w:rPr>
              <w:t>c1_c2_gated_by_c4</w:t>
            </w:r>
            <w:r>
              <w:rPr>
                <w:rFonts w:ascii="Times New Roman" w:hAnsi="Times New Roman"/>
                <w:b w:val="0"/>
                <w:sz w:val="21"/>
              </w:rPr>
              <w:t xml:space="preserve">, and </w:t>
            </w:r>
            <w:r>
              <w:rPr>
                <w:rFonts w:ascii="Times New Roman" w:hAnsi="Times New Roman"/>
                <w:b w:val="0"/>
                <w:sz w:val="21"/>
              </w:rPr>
              <w:t>c4_tie_break</w:t>
            </w:r>
            <w:r>
              <w:rPr>
                <w:rFonts w:ascii="Times New Roman" w:hAnsi="Times New Roman"/>
                <w:b w:val="0"/>
                <w:sz w:val="21"/>
              </w:rPr>
              <w:t xml:space="preserve"> plus 4-cell disagreement table.</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results/c4/fusion/fusion_metrics.json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12</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serving.py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Export </w:t>
            </w:r>
            <w:r>
              <w:rPr>
                <w:rFonts w:ascii="Times New Roman" w:hAnsi="Times New Roman"/>
                <w:b w:val="0"/>
                <w:sz w:val="21"/>
              </w:rPr>
              <w:t>c4_artifact.json</w:t>
            </w:r>
            <w:r>
              <w:rPr>
                <w:rFonts w:ascii="Times New Roman" w:hAnsi="Times New Roman"/>
                <w:b w:val="0"/>
                <w:sz w:val="21"/>
              </w:rPr>
              <w:t xml:space="preserve">, verify numerical parity (≤ 10^{-9}) between offline </w:t>
            </w:r>
            <w:r>
              <w:rPr>
                <w:rFonts w:ascii="Times New Roman" w:hAnsi="Times New Roman"/>
                <w:b w:val="0"/>
                <w:sz w:val="21"/>
              </w:rPr>
              <w:t>lexical</w:t>
            </w:r>
            <w:r>
              <w:rPr>
                <w:rFonts w:ascii="Times New Roman" w:hAnsi="Times New Roman"/>
                <w:b w:val="0"/>
                <w:sz w:val="21"/>
              </w:rPr>
              <w:t xml:space="preserve"> and online </w:t>
            </w:r>
            <w:r>
              <w:rPr>
                <w:rFonts w:ascii="Times New Roman" w:hAnsi="Times New Roman"/>
                <w:b w:val="0"/>
                <w:sz w:val="21"/>
              </w:rPr>
              <w:t>C4Attributor</w:t>
            </w:r>
            <w:r>
              <w:rPr>
                <w:rFonts w:ascii="Times New Roman" w:hAnsi="Times New Roman"/>
                <w:b w:val="0"/>
                <w:sz w:val="21"/>
              </w:rPr>
              <w:t>, and enforce Serving Rules 1–3.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results/c4/c4_artifact.json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Layers 13–15</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latency_benchmark.py</w:t>
            </w:r>
            <w:r>
              <w:rPr>
                <w:rFonts w:ascii="Times New Roman" w:hAnsi="Times New Roman"/>
                <w:b w:val="0"/>
                <w:sz w:val="21"/>
              </w:rPr>
              <w:t xml:space="preserve">, </w:t>
            </w:r>
            <w:r>
              <w:rPr>
                <w:rFonts w:ascii="Times New Roman" w:hAnsi="Times New Roman"/>
                <w:b w:val="0"/>
                <w:sz w:val="21"/>
              </w:rPr>
              <w:t>uat_validation.py</w:t>
            </w:r>
            <w:r>
              <w:rPr>
                <w:rFonts w:ascii="Times New Roman" w:hAnsi="Times New Roman"/>
                <w:b w:val="0"/>
                <w:sz w:val="21"/>
              </w:rPr>
              <w:t xml:space="preserve">, </w:t>
            </w:r>
            <w:r>
              <w:rPr>
                <w:rFonts w:ascii="Times New Roman" w:hAnsi="Times New Roman"/>
                <w:b w:val="0"/>
                <w:sz w:val="21"/>
              </w:rPr>
              <w:t>arch_diagrams.py</w:t>
            </w:r>
            <w:r>
              <w:rPr>
                <w:rFonts w:ascii="Times New Roman" w:hAnsi="Times New Roman"/>
                <w:b w:val="0"/>
                <w:sz w:val="21"/>
              </w:rPr>
              <w:t xml:space="preserve">, </w:t>
            </w:r>
            <w:r>
              <w:rPr>
                <w:rFonts w:ascii="Times New Roman" w:hAnsi="Times New Roman"/>
                <w:b w:val="0"/>
                <w:sz w:val="21"/>
              </w:rPr>
              <w:t>tables.py</w:t>
            </w:r>
            <w:r>
              <w:rPr>
                <w:rFonts w:ascii="Times New Roman" w:hAnsi="Times New Roman"/>
                <w:b w:val="0"/>
                <w:sz w:val="21"/>
              </w:rPr>
              <w:t xml:space="preserve">, </w:t>
            </w:r>
            <w:r>
              <w:rPr>
                <w:rFonts w:ascii="Times New Roman" w:hAnsi="Times New Roman"/>
                <w:b w:val="0"/>
                <w:sz w:val="21"/>
              </w:rPr>
              <w:t>figures.py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Benchmark CPU/GPU latency and memory (</w:t>
            </w:r>
            <w:r>
              <w:rPr>
                <w:rFonts w:ascii="Times New Roman" w:hAnsi="Times New Roman"/>
                <w:b w:val="0"/>
                <w:sz w:val="21"/>
              </w:rPr>
              <w:t>C4-15</w:t>
            </w:r>
            <w:r>
              <w:rPr>
                <w:rFonts w:ascii="Times New Roman" w:hAnsi="Times New Roman"/>
                <w:b w:val="0"/>
                <w:sz w:val="21"/>
              </w:rPr>
              <w:t>), execute 10-case UAT and internal team verification timing study (</w:t>
            </w:r>
            <w:r>
              <w:rPr>
                <w:rFonts w:ascii="Times New Roman" w:hAnsi="Times New Roman"/>
                <w:b w:val="0"/>
                <w:sz w:val="21"/>
              </w:rPr>
              <w:t>C4-16</w:t>
            </w:r>
            <w:r>
              <w:rPr>
                <w:rFonts w:ascii="Times New Roman" w:hAnsi="Times New Roman"/>
                <w:b w:val="0"/>
                <w:sz w:val="21"/>
              </w:rPr>
              <w:t>), and render 10 figures + 16 tables.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results/c4/analysis/latency_benchmark.json</w:t>
            </w:r>
            <w:r>
              <w:rPr>
                <w:rFonts w:ascii="Times New Roman" w:hAnsi="Times New Roman"/>
                <w:b w:val="0"/>
                <w:sz w:val="21"/>
              </w:rPr>
              <w:t xml:space="preserve">, </w:t>
            </w:r>
            <w:r>
              <w:rPr>
                <w:rFonts w:ascii="Times New Roman" w:hAnsi="Times New Roman"/>
                <w:b w:val="0"/>
                <w:sz w:val="21"/>
              </w:rPr>
              <w:t>uat_validation.json</w:t>
            </w:r>
            <w:r>
              <w:rPr>
                <w:rFonts w:ascii="Times New Roman" w:hAnsi="Times New Roman"/>
                <w:b w:val="0"/>
                <w:sz w:val="21"/>
              </w:rPr>
              <w:t xml:space="preserve">, </w:t>
            </w:r>
            <w:r>
              <w:rPr>
                <w:rFonts w:ascii="Times New Roman" w:hAnsi="Times New Roman"/>
                <w:b w:val="0"/>
                <w:sz w:val="21"/>
              </w:rPr>
              <w:t>results/c4/tables.md</w:t>
            </w:r>
            <w:r>
              <w:rPr>
                <w:rFonts w:ascii="Times New Roman" w:hAnsi="Times New Roman"/>
                <w:b w:val="0"/>
                <w:sz w:val="21"/>
              </w:rPr>
              <w:t xml:space="preserve">, </w:t>
            </w:r>
            <w:r>
              <w:rPr>
                <w:rFonts w:ascii="Times New Roman" w:hAnsi="Times New Roman"/>
                <w:b w:val="0"/>
                <w:sz w:val="21"/>
              </w:rPr>
              <w:t>paper/figures/c4_*.png</w:t>
            </w:r>
          </w:p>
        </w:tc>
      </w:tr>
    </w:tbl>
    <w:p>
      <w:pPr>
        <w:spacing w:before="0" w:after="80"/>
      </w:pPr>
    </w:p>
    <w:p>
      <w:pPr>
        <w:keepNext/>
        <w:spacing w:before="160" w:after="80" w:line="240" w:lineRule="auto"/>
      </w:pPr>
      <w:r>
        <w:rPr>
          <w:rFonts w:ascii="Times New Roman" w:hAnsi="Times New Roman"/>
          <w:b/>
          <w:color w:val="000000"/>
          <w:sz w:val="24"/>
        </w:rPr>
        <w:t>3.3.1 Attribution matching protocol (`convention a` and `convention b`)</w:t>
      </w:r>
    </w:p>
    <w:p>
      <w:pPr>
        <w:spacing w:before="0" w:after="120" w:line="360" w:lineRule="auto"/>
        <w:jc w:val="both"/>
      </w:pPr>
      <w:r>
        <w:rPr>
          <w:rFonts w:ascii="Times New Roman" w:hAnsi="Times New Roman"/>
          <w:b w:val="0"/>
          <w:sz w:val="24"/>
        </w:rPr>
        <w:t>In Layer 2 (</w:t>
      </w:r>
      <w:r>
        <w:rPr>
          <w:rFonts w:ascii="Times New Roman" w:hAnsi="Times New Roman"/>
          <w:b w:val="0"/>
          <w:sz w:val="24"/>
        </w:rPr>
        <w:t>src/c4_attribution/matching.py</w:t>
      </w:r>
      <w:r>
        <w:rPr>
          <w:rFonts w:ascii="Times New Roman" w:hAnsi="Times New Roman"/>
          <w:b w:val="0"/>
          <w:sz w:val="24"/>
        </w:rPr>
        <w:t xml:space="preserve">), given an annotated span with </w:t>
      </w:r>
      <w:r>
        <w:rPr>
          <w:rFonts w:ascii="Times New Roman" w:hAnsi="Times New Roman"/>
          <w:b w:val="0"/>
          <w:sz w:val="24"/>
        </w:rPr>
        <w:t>Original:</w:t>
      </w:r>
      <w:r>
        <w:rPr>
          <w:rFonts w:ascii="Times New Roman" w:hAnsi="Times New Roman"/>
          <w:b w:val="0"/>
          <w:sz w:val="24"/>
        </w:rPr>
        <w:t xml:space="preserve"> quote q and segmented context sentences D = (c_1, \dots, c_m), we compute the content-token containment of q in each sentence c_j:</w:t>
      </w:r>
    </w:p>
    <w:p>
      <w:pPr>
        <w:spacing w:before="120" w:after="120" w:line="240" w:lineRule="auto"/>
        <w:jc w:val="center"/>
      </w:pPr>
      <w:r>
        <w:rPr>
          <w:rFonts w:ascii="Times New Roman" w:hAnsi="Times New Roman"/>
          <w:i/>
          <w:sz w:val="23"/>
        </w:rPr>
        <w:t>cont(q, c_j) = (|T(q) ∩ T(c_j)|)/(|T(q)|)</w:t>
      </w:r>
    </w:p>
    <w:p>
      <w:pPr>
        <w:spacing w:before="0" w:after="120" w:line="360" w:lineRule="auto"/>
        <w:jc w:val="both"/>
      </w:pPr>
      <w:r>
        <w:rPr>
          <w:rFonts w:ascii="Times New Roman" w:hAnsi="Times New Roman"/>
          <w:b w:val="0"/>
          <w:sz w:val="24"/>
        </w:rPr>
        <w:t>Two formal ground-truth conventions are evaluated side by side:</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Convention A (Single Canonical Gold Sentence):</w:t>
      </w:r>
      <w:r>
        <w:rPr>
          <w:rFonts w:ascii="Times New Roman" w:hAnsi="Times New Roman"/>
          <w:b w:val="0"/>
          <w:sz w:val="24"/>
        </w:rPr>
        <w:t xml:space="preserve"> Let j^</w:t>
      </w:r>
      <w:r>
        <w:rPr>
          <w:rFonts w:ascii="Times New Roman" w:hAnsi="Times New Roman"/>
          <w:b w:val="0"/>
          <w:i/>
          <w:sz w:val="24"/>
        </w:rPr>
        <w:t xml:space="preserve"> = \arg\max_{j ∈ \{1,\dots,m\}} cont(q, c_j) (breaking ties on the lowest sentence index j). If cont(q, c_{j^</w:t>
      </w:r>
      <w:r>
        <w:rPr>
          <w:rFonts w:ascii="Times New Roman" w:hAnsi="Times New Roman"/>
          <w:b w:val="0"/>
          <w:sz w:val="24"/>
        </w:rPr>
        <w:t xml:space="preserve">}) ≥ θ (with θ = 0.50), then j_{gold} = j^*; otherwise the span is marked </w:t>
      </w:r>
      <w:r>
        <w:rPr>
          <w:rFonts w:ascii="Times New Roman" w:hAnsi="Times New Roman"/>
          <w:b w:val="0"/>
          <w:sz w:val="24"/>
        </w:rPr>
        <w:t>unmatched</w:t>
      </w:r>
      <w:r>
        <w:rPr>
          <w:rFonts w:ascii="Times New Roman" w:hAnsi="Times New Roman"/>
          <w:b w:val="0"/>
          <w:sz w:val="24"/>
        </w:rPr>
        <w:t xml:space="preserve"> and excluded from top-1 accuracy denominators (with the exact unmatched count printed in </w:t>
      </w:r>
      <w:r>
        <w:rPr>
          <w:rFonts w:ascii="Times New Roman" w:hAnsi="Times New Roman"/>
          <w:b w:val="0"/>
          <w:sz w:val="24"/>
        </w:rPr>
        <w:t>Table C4-3</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Convention B (Multi-Sentence Gold Set):</w:t>
      </w:r>
      <w:r>
        <w:rPr>
          <w:rFonts w:ascii="Times New Roman" w:hAnsi="Times New Roman"/>
          <w:b w:val="0"/>
          <w:sz w:val="24"/>
        </w:rPr>
        <w:t xml:space="preserve"> All context sentences satisfying G_θ(q) = \{j \mid cont(q, c_j) ≥ θ\} form the gold set, and a prediction \hat{j} is credited as correct if \hat{j} ∈ G_θ(q).</w:t>
      </w:r>
    </w:p>
    <w:p>
      <w:pPr>
        <w:keepNext/>
        <w:spacing w:before="160" w:after="80" w:line="240" w:lineRule="auto"/>
      </w:pPr>
      <w:r>
        <w:rPr>
          <w:rFonts w:ascii="Times New Roman" w:hAnsi="Times New Roman"/>
          <w:b/>
          <w:color w:val="000000"/>
          <w:sz w:val="24"/>
        </w:rPr>
        <w:t>3.3.2 Multi-backend attribution and hypothesis-formation ablations</w:t>
      </w:r>
    </w:p>
    <w:p>
      <w:pPr>
        <w:spacing w:before="0" w:after="120" w:line="360" w:lineRule="auto"/>
        <w:jc w:val="both"/>
      </w:pPr>
      <w:r>
        <w:rPr>
          <w:rFonts w:ascii="Times New Roman" w:hAnsi="Times New Roman"/>
          <w:b w:val="0"/>
          <w:sz w:val="24"/>
        </w:rPr>
        <w:t>In Layer 4 (</w:t>
      </w:r>
      <w:r>
        <w:rPr>
          <w:rFonts w:ascii="Times New Roman" w:hAnsi="Times New Roman"/>
          <w:b w:val="0"/>
          <w:sz w:val="24"/>
        </w:rPr>
        <w:t>src/c4_attribution/prefilter.py</w:t>
      </w:r>
      <w:r>
        <w:rPr>
          <w:rFonts w:ascii="Times New Roman" w:hAnsi="Times New Roman"/>
          <w:b w:val="0"/>
          <w:sz w:val="24"/>
        </w:rPr>
        <w:t>), we evaluate a 4 × 2 factorial grid across four scoring backends and two hypothesis-formation rules: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Four Scoring Backends:</w:t>
      </w:r>
    </w:p>
    <w:p>
      <w:pPr>
        <w:spacing w:before="40" w:after="60" w:line="360" w:lineRule="auto"/>
        <w:ind w:left="454" w:hanging="227"/>
      </w:pPr>
      <w:r>
        <w:rPr>
          <w:rFonts w:ascii="Times New Roman" w:hAnsi="Times New Roman"/>
          <w:b w:val="0"/>
          <w:sz w:val="24"/>
        </w:rPr>
        <w:t xml:space="preserve">1. </w:t>
      </w:r>
      <w:r>
        <w:rPr>
          <w:rFonts w:ascii="Times New Roman" w:hAnsi="Times New Roman"/>
          <w:b w:val="0"/>
          <w:sz w:val="24"/>
        </w:rPr>
        <w:t>lexical</w:t>
      </w:r>
      <w:r>
        <w:rPr>
          <w:rFonts w:ascii="Times New Roman" w:hAnsi="Times New Roman"/>
          <w:b w:val="0"/>
          <w:sz w:val="24"/>
        </w:rPr>
        <w:t>: Parameter-free IDF content-token containment (</w:t>
      </w:r>
      <w:r>
        <w:rPr>
          <w:rFonts w:ascii="Times New Roman" w:hAnsi="Times New Roman"/>
          <w:b w:val="0"/>
          <w:sz w:val="24"/>
        </w:rPr>
        <w:t>lexical.idf_overlap_scores</w:t>
      </w:r>
      <w:r>
        <w:rPr>
          <w:rFonts w:ascii="Times New Roman" w:hAnsi="Times New Roman"/>
          <w:b w:val="0"/>
          <w:sz w:val="24"/>
        </w:rPr>
        <w:t>), scored exhaustively over all m context sentences.</w:t>
      </w:r>
    </w:p>
    <w:p>
      <w:pPr>
        <w:spacing w:before="40" w:after="60" w:line="360" w:lineRule="auto"/>
        <w:ind w:left="454" w:hanging="227"/>
      </w:pPr>
      <w:r>
        <w:rPr>
          <w:rFonts w:ascii="Times New Roman" w:hAnsi="Times New Roman"/>
          <w:b w:val="0"/>
          <w:sz w:val="24"/>
        </w:rPr>
        <w:t xml:space="preserve">2. </w:t>
      </w:r>
      <w:r>
        <w:rPr>
          <w:rFonts w:ascii="Times New Roman" w:hAnsi="Times New Roman"/>
          <w:b w:val="0"/>
          <w:sz w:val="24"/>
        </w:rPr>
        <w:t>embed</w:t>
      </w:r>
      <w:r>
        <w:rPr>
          <w:rFonts w:ascii="Times New Roman" w:hAnsi="Times New Roman"/>
          <w:b w:val="0"/>
          <w:sz w:val="24"/>
        </w:rPr>
        <w:t xml:space="preserve">: Dense bi-encoder cosine similarity using </w:t>
      </w:r>
      <w:r>
        <w:rPr>
          <w:rFonts w:ascii="Times New Roman" w:hAnsi="Times New Roman"/>
          <w:b w:val="0"/>
          <w:sz w:val="24"/>
        </w:rPr>
        <w:t>BAAI/bge-small-en-v1.5</w:t>
      </w:r>
      <w:r>
        <w:rPr>
          <w:rFonts w:ascii="Times New Roman" w:hAnsi="Times New Roman"/>
          <w:b w:val="0"/>
          <w:sz w:val="24"/>
        </w:rPr>
        <w:t xml:space="preserve"> (33.4M parameters), scored over all m context sentences.</w:t>
      </w:r>
    </w:p>
    <w:p>
      <w:pPr>
        <w:spacing w:before="40" w:after="60" w:line="360" w:lineRule="auto"/>
        <w:ind w:left="454" w:hanging="227"/>
      </w:pPr>
      <w:r>
        <w:rPr>
          <w:rFonts w:ascii="Times New Roman" w:hAnsi="Times New Roman"/>
          <w:b w:val="0"/>
          <w:sz w:val="24"/>
        </w:rPr>
        <w:t xml:space="preserve">3. </w:t>
      </w:r>
      <w:r>
        <w:rPr>
          <w:rFonts w:ascii="Times New Roman" w:hAnsi="Times New Roman"/>
          <w:b w:val="0"/>
          <w:sz w:val="24"/>
        </w:rPr>
        <w:t>nli_entail</w:t>
      </w:r>
      <w:r>
        <w:rPr>
          <w:rFonts w:ascii="Times New Roman" w:hAnsi="Times New Roman"/>
          <w:b w:val="0"/>
          <w:sz w:val="24"/>
        </w:rPr>
        <w:t xml:space="preserve">: Cross-encoder entailment probability P(entailment) from </w:t>
      </w:r>
      <w:r>
        <w:rPr>
          <w:rFonts w:ascii="Times New Roman" w:hAnsi="Times New Roman"/>
          <w:b w:val="0"/>
          <w:sz w:val="24"/>
        </w:rPr>
        <w:t>MoritzLaurer/DeBERTa-v3-base-mnli-fever-anli</w:t>
      </w:r>
      <w:r>
        <w:rPr>
          <w:rFonts w:ascii="Times New Roman" w:hAnsi="Times New Roman"/>
          <w:b w:val="0"/>
          <w:sz w:val="24"/>
        </w:rPr>
        <w:t xml:space="preserve"> (184.4M parameters), evaluated on the top k=5 pre-filtered sentences per span.</w:t>
      </w:r>
    </w:p>
    <w:p>
      <w:pPr>
        <w:spacing w:before="40" w:after="60" w:line="360" w:lineRule="auto"/>
        <w:ind w:left="454" w:hanging="227"/>
      </w:pPr>
      <w:r>
        <w:rPr>
          <w:rFonts w:ascii="Times New Roman" w:hAnsi="Times New Roman"/>
          <w:b w:val="0"/>
          <w:sz w:val="24"/>
        </w:rPr>
        <w:t xml:space="preserve">4. </w:t>
      </w:r>
      <w:r>
        <w:rPr>
          <w:rFonts w:ascii="Times New Roman" w:hAnsi="Times New Roman"/>
          <w:b w:val="0"/>
          <w:sz w:val="24"/>
        </w:rPr>
        <w:t>hhem_support</w:t>
      </w:r>
      <w:r>
        <w:rPr>
          <w:rFonts w:ascii="Times New Roman" w:hAnsi="Times New Roman"/>
          <w:b w:val="0"/>
          <w:sz w:val="24"/>
        </w:rPr>
        <w:t xml:space="preserve">: Support score from </w:t>
      </w:r>
      <w:r>
        <w:rPr>
          <w:rFonts w:ascii="Times New Roman" w:hAnsi="Times New Roman"/>
          <w:b w:val="0"/>
          <w:sz w:val="24"/>
        </w:rPr>
        <w:t>vectara/hallucination_evaluation_model</w:t>
      </w:r>
      <w:r>
        <w:rPr>
          <w:rFonts w:ascii="Times New Roman" w:hAnsi="Times New Roman"/>
          <w:b w:val="0"/>
          <w:sz w:val="24"/>
        </w:rPr>
        <w:t xml:space="preserve"> (184.0M parameters), evaluated on the top k=5 pre-filtered sentences per span.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Two Hypothesis-Formation Rules:</w:t>
      </w:r>
    </w:p>
    <w:p>
      <w:pPr>
        <w:spacing w:before="40" w:after="60" w:line="360" w:lineRule="auto"/>
        <w:ind w:left="454" w:hanging="227"/>
      </w:pPr>
      <w:r>
        <w:rPr>
          <w:rFonts w:ascii="Times New Roman" w:hAnsi="Times New Roman"/>
          <w:b w:val="0"/>
          <w:sz w:val="24"/>
        </w:rPr>
        <w:t xml:space="preserve">1. </w:t>
      </w:r>
      <w:r>
        <w:rPr>
          <w:rFonts w:ascii="Times New Roman" w:hAnsi="Times New Roman"/>
          <w:b w:val="0"/>
          <w:sz w:val="24"/>
        </w:rPr>
        <w:t>span</w:t>
      </w:r>
      <w:r>
        <w:rPr>
          <w:rFonts w:ascii="Times New Roman" w:hAnsi="Times New Roman"/>
          <w:b w:val="0"/>
          <w:sz w:val="24"/>
        </w:rPr>
        <w:t xml:space="preserve"> hypothesis: The raw flagged substring s_i (which may be a 2-word fragment such as </w:t>
      </w:r>
      <w:r>
        <w:rPr>
          <w:rFonts w:ascii="Times New Roman" w:hAnsi="Times New Roman"/>
          <w:b w:val="0"/>
          <w:sz w:val="24"/>
        </w:rPr>
        <w:t>"August 8th"</w:t>
      </w:r>
      <w:r>
        <w:rPr>
          <w:rFonts w:ascii="Times New Roman" w:hAnsi="Times New Roman"/>
          <w:b w:val="0"/>
          <w:sz w:val="24"/>
        </w:rPr>
        <w:t xml:space="preserve"> or </w:t>
      </w:r>
      <w:r>
        <w:rPr>
          <w:rFonts w:ascii="Times New Roman" w:hAnsi="Times New Roman"/>
          <w:b w:val="0"/>
          <w:sz w:val="24"/>
        </w:rPr>
        <w:t>"its third week"</w:t>
      </w:r>
      <w:r>
        <w:rPr>
          <w:rFonts w:ascii="Times New Roman" w:hAnsi="Times New Roman"/>
          <w:b w:val="0"/>
          <w:sz w:val="24"/>
        </w:rPr>
        <w:t>) is passed directly as the query/hypothesis.</w:t>
      </w:r>
    </w:p>
    <w:p>
      <w:pPr>
        <w:spacing w:before="40" w:after="60" w:line="360" w:lineRule="auto"/>
        <w:ind w:left="454" w:hanging="227"/>
      </w:pPr>
      <w:r>
        <w:rPr>
          <w:rFonts w:ascii="Times New Roman" w:hAnsi="Times New Roman"/>
          <w:b w:val="0"/>
          <w:sz w:val="24"/>
        </w:rPr>
        <w:t xml:space="preserve">2. </w:t>
      </w:r>
      <w:r>
        <w:rPr>
          <w:rFonts w:ascii="Times New Roman" w:hAnsi="Times New Roman"/>
          <w:b w:val="0"/>
          <w:sz w:val="24"/>
        </w:rPr>
        <w:t>sentence</w:t>
      </w:r>
      <w:r>
        <w:rPr>
          <w:rFonts w:ascii="Times New Roman" w:hAnsi="Times New Roman"/>
          <w:b w:val="0"/>
          <w:sz w:val="24"/>
        </w:rPr>
        <w:t xml:space="preserve"> hypothesis: The full generated answer sentence enclosing s_i is passed as the query/hypothesis, restoring grammatical subject-verb-object context around short fragments.</w:t>
      </w:r>
    </w:p>
    <w:p>
      <w:pPr>
        <w:keepNext/>
        <w:spacing w:before="200" w:after="120" w:line="240" w:lineRule="auto"/>
      </w:pPr>
      <w:r>
        <w:rPr>
          <w:rFonts w:ascii="Times New Roman" w:hAnsi="Times New Roman"/>
          <w:b/>
          <w:color w:val="000000"/>
          <w:sz w:val="24"/>
        </w:rPr>
        <w:t>3.4 Measures and Evaluation Metrics</w:t>
      </w:r>
    </w:p>
    <w:p>
      <w:pPr>
        <w:spacing w:before="0" w:after="120" w:line="360" w:lineRule="auto"/>
        <w:jc w:val="both"/>
      </w:pPr>
      <w:r>
        <w:rPr>
          <w:rFonts w:ascii="Times New Roman" w:hAnsi="Times New Roman"/>
          <w:b w:val="0"/>
          <w:sz w:val="24"/>
        </w:rPr>
        <w:t>To evaluate every dimension of Component 4 rigorously, we define seven formal families of metrics: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Top-1 Attribution Accuracy, Mean Reciprocal Rank (MRR), and Recall@k:</w:t>
      </w:r>
    </w:p>
    <w:p>
      <w:pPr>
        <w:spacing w:before="0" w:after="120" w:line="360" w:lineRule="auto"/>
        <w:jc w:val="both"/>
      </w:pPr>
      <w:r>
        <w:rPr>
          <w:rFonts w:ascii="Times New Roman" w:hAnsi="Times New Roman"/>
          <w:b w:val="0"/>
          <w:sz w:val="24"/>
        </w:rPr>
        <w:t>Over N_{attr} matched attributable test spans with gold sentence index j_{gold}^{(r)} and ranked candidate indices (π_r(1), \dots, π_r(m_r)) sorted in descending order of score (ties broken by smaller sentence index):</w:t>
      </w:r>
    </w:p>
    <w:p>
      <w:pPr>
        <w:spacing w:before="120" w:after="120" w:line="240" w:lineRule="auto"/>
        <w:jc w:val="center"/>
      </w:pPr>
      <w:r>
        <w:rPr>
          <w:rFonts w:ascii="Times New Roman" w:hAnsi="Times New Roman"/>
          <w:i/>
          <w:sz w:val="23"/>
        </w:rPr>
        <w:t>Top-1 = (1)/(N_{attr)} ∑_{r=1}^{N_{attr}} I\!≤ft[π_r(1) = j_{gold}^{(r)}], \quad MRR = (1)/(N_{attr)} ∑_{r=1}^{N_{attr}} (1)/(rank_r(j_{gold)^{(r)})}</w:t>
      </w:r>
    </w:p>
    <w:p>
      <w:pPr>
        <w:spacing w:before="120" w:after="120" w:line="240" w:lineRule="auto"/>
        <w:jc w:val="center"/>
      </w:pPr>
      <w:r>
        <w:rPr>
          <w:rFonts w:ascii="Times New Roman" w:hAnsi="Times New Roman"/>
          <w:i/>
          <w:sz w:val="23"/>
        </w:rPr>
        <w:t>Recall@k = (1)/(N_{attr)} ∑_{r=1}^{N_{attr}} I\!≤ft[rank_r(j_{gold}^{(r)}) ≤ k], \quad ErrorFloor@k = 1 - Recall@k</w:t>
      </w:r>
    </w:p>
    <w:p>
      <w:pPr>
        <w:spacing w:before="0" w:after="120" w:line="360" w:lineRule="auto"/>
        <w:jc w:val="both"/>
      </w:pPr>
      <w:r>
        <w:rPr>
          <w:rFonts w:ascii="Times New Roman" w:hAnsi="Times New Roman"/>
          <w:b w:val="0"/>
          <w:sz w:val="24"/>
        </w:rPr>
        <w:t xml:space="preserve">In addition to unconditional Top-1 across all N_{attr} = 582 test spans, Layer 4 reports </w:t>
      </w:r>
      <w:r>
        <w:rPr>
          <w:rFonts w:ascii="Times New Roman" w:hAnsi="Times New Roman"/>
          <w:b/>
          <w:sz w:val="24"/>
        </w:rPr>
        <w:t>Conditional Top-1 Given Pre-Filter Survival</w:t>
      </w:r>
      <w:r>
        <w:rPr>
          <w:rFonts w:ascii="Times New Roman" w:hAnsi="Times New Roman"/>
          <w:b w:val="0"/>
          <w:sz w:val="24"/>
        </w:rPr>
        <w:t>:</w:t>
      </w:r>
    </w:p>
    <w:p>
      <w:pPr>
        <w:spacing w:before="120" w:after="120" w:line="240" w:lineRule="auto"/>
        <w:jc w:val="center"/>
      </w:pPr>
      <w:r>
        <w:rPr>
          <w:rFonts w:ascii="Times New Roman" w:hAnsi="Times New Roman"/>
          <w:i/>
          <w:sz w:val="23"/>
        </w:rPr>
        <w:t>Top-1_{\mid survived} = \frac{∑_{r=1}^{N_{attr}} I[π_r(1) = j_{gold}^{(r)} \land j_{gold}^{(r)} ∈ P_k(s_r)]}{∑_{r=1}^{N_{attr}} I[j_{gold}^{(r)} ∈ P_k(s_r)]}</w:t>
      </w:r>
    </w:p>
    <w:p>
      <w:pPr>
        <w:spacing w:before="0" w:after="120" w:line="360" w:lineRule="auto"/>
        <w:jc w:val="both"/>
      </w:pPr>
      <w:r>
        <w:rPr>
          <w:rFonts w:ascii="Times New Roman" w:hAnsi="Times New Roman"/>
          <w:b w:val="0"/>
          <w:sz w:val="24"/>
        </w:rPr>
        <w:t>which isolates the cross-encoder's intrinsic ranking ability from the pre-filter's recall ceiling.</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Conformal Empirical Coverage, Finite-Sample Band, and Clopper–Pearson / Bootstrap CIs:</w:t>
      </w:r>
    </w:p>
    <w:p>
      <w:pPr>
        <w:spacing w:before="0" w:after="120" w:line="360" w:lineRule="auto"/>
        <w:jc w:val="both"/>
      </w:pPr>
      <w:r>
        <w:rPr>
          <w:rFonts w:ascii="Times New Roman" w:hAnsi="Times New Roman"/>
          <w:b w:val="0"/>
          <w:sz w:val="24"/>
        </w:rPr>
        <w:t>At miscoverage level α, empirical coverage on the test split is:</w:t>
      </w:r>
    </w:p>
    <w:p>
      <w:pPr>
        <w:spacing w:before="120" w:after="120" w:line="240" w:lineRule="auto"/>
        <w:jc w:val="center"/>
      </w:pPr>
      <w:r>
        <w:rPr>
          <w:rFonts w:ascii="Times New Roman" w:hAnsi="Times New Roman"/>
          <w:i/>
          <w:sz w:val="23"/>
        </w:rPr>
        <w:t>\widehat{Cov}(α) = (1)/(N_{test)} ∑_{r=1}^{N_{test}} I\!≤ft[j_{gold}^{(r)} ∈ C_α(s_r)]</w:t>
      </w:r>
    </w:p>
    <w:p>
      <w:pPr>
        <w:spacing w:before="0" w:after="120" w:line="360" w:lineRule="auto"/>
        <w:jc w:val="both"/>
      </w:pPr>
      <w:r>
        <w:rPr>
          <w:rFonts w:ascii="Times New Roman" w:hAnsi="Times New Roman"/>
          <w:b w:val="0"/>
          <w:sz w:val="24"/>
        </w:rPr>
        <w:t>Because finite calibration and test splits exhibit binomial sampling variability even under exact exchangeability, Layer 6 (</w:t>
      </w:r>
      <w:r>
        <w:rPr>
          <w:rFonts w:ascii="Times New Roman" w:hAnsi="Times New Roman"/>
          <w:b w:val="0"/>
          <w:sz w:val="24"/>
        </w:rPr>
        <w:t>evidence_conformal.py</w:t>
      </w:r>
      <w:r>
        <w:rPr>
          <w:rFonts w:ascii="Times New Roman" w:hAnsi="Times New Roman"/>
          <w:b w:val="0"/>
          <w:sz w:val="24"/>
        </w:rPr>
        <w:t>) computes the theoretical 3σ finite-sample standard-error band accounting for both n_{cal} and n_{test}:</w:t>
      </w:r>
    </w:p>
    <w:p>
      <w:pPr>
        <w:spacing w:before="120" w:after="120" w:line="240" w:lineRule="auto"/>
        <w:jc w:val="center"/>
      </w:pPr>
      <w:r>
        <w:rPr>
          <w:rFonts w:ascii="Times New Roman" w:hAnsi="Times New Roman"/>
          <w:i/>
          <w:sz w:val="23"/>
        </w:rPr>
        <w:t>Band_{3σ}(α) = 3 √((α(1 - α))/(n_{test)) + (α(1 - α))/(n_{cal)}}</w:t>
      </w:r>
    </w:p>
    <w:p>
      <w:pPr>
        <w:spacing w:before="0" w:after="120" w:line="360" w:lineRule="auto"/>
        <w:jc w:val="both"/>
      </w:pPr>
      <w:r>
        <w:rPr>
          <w:rFonts w:ascii="Times New Roman" w:hAnsi="Times New Roman"/>
          <w:b w:val="0"/>
          <w:sz w:val="24"/>
        </w:rPr>
        <w:t xml:space="preserve">Coverage is judged </w:t>
      </w:r>
      <w:r>
        <w:rPr>
          <w:rFonts w:ascii="Times New Roman" w:hAnsi="Times New Roman"/>
          <w:b w:val="0"/>
          <w:sz w:val="24"/>
        </w:rPr>
        <w:t>inside_band = True</w:t>
      </w:r>
      <w:r>
        <w:rPr>
          <w:rFonts w:ascii="Times New Roman" w:hAnsi="Times New Roman"/>
          <w:b w:val="0"/>
          <w:sz w:val="24"/>
        </w:rPr>
        <w:t xml:space="preserve"> if \widehat{Cov}(α) ≥ (1 - α) - Band_{3σ}(α). We simultaneously report 95% bootstrap confidence intervals [CI_{low}, CI_{high}] (</w:t>
      </w:r>
      <w:r>
        <w:rPr>
          <w:rFonts w:ascii="Times New Roman" w:hAnsi="Times New Roman"/>
          <w:b w:val="0"/>
          <w:sz w:val="24"/>
        </w:rPr>
        <w:t>1,000</w:t>
      </w:r>
      <w:r>
        <w:rPr>
          <w:rFonts w:ascii="Times New Roman" w:hAnsi="Times New Roman"/>
          <w:b w:val="0"/>
          <w:sz w:val="24"/>
        </w:rPr>
        <w:t xml:space="preserve"> resamples, seed = 42), mean prediction set size \overline{|C_α|} = (1)/(N_{test)}∑_r |C_α(s_r)|, singleton rate (1)/(N_{test)}∑_r I[|C_α(s_r)| = 1], and empty-set rate (1)/(N_{test)}∑_r I[|C_α(s_r)| = 0].</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Reviewer Reading Burden Reduction and Response-Level Compression:</w:t>
      </w:r>
    </w:p>
    <w:p>
      <w:pPr>
        <w:spacing w:before="0" w:after="120" w:line="360" w:lineRule="auto"/>
        <w:jc w:val="both"/>
      </w:pPr>
      <w:r>
        <w:rPr>
          <w:rFonts w:ascii="Times New Roman" w:hAnsi="Times New Roman"/>
          <w:b w:val="0"/>
          <w:sz w:val="24"/>
        </w:rPr>
        <w:t>In Layer 10 (</w:t>
      </w:r>
      <w:r>
        <w:rPr>
          <w:rFonts w:ascii="Times New Roman" w:hAnsi="Times New Roman"/>
          <w:b w:val="0"/>
          <w:sz w:val="24"/>
        </w:rPr>
        <w:t>src/c4_attribution/review_cost.py</w:t>
      </w:r>
      <w:r>
        <w:rPr>
          <w:rFonts w:ascii="Times New Roman" w:hAnsi="Times New Roman"/>
          <w:b w:val="0"/>
          <w:sz w:val="24"/>
        </w:rPr>
        <w:t xml:space="preserve">), for each span r with context pool size m_r and conformal set size |C_α(s_r)|, the </w:t>
      </w:r>
      <w:r>
        <w:rPr>
          <w:rFonts w:ascii="Times New Roman" w:hAnsi="Times New Roman"/>
          <w:b/>
          <w:sz w:val="24"/>
        </w:rPr>
        <w:t>per-span reading reduction</w:t>
      </w:r>
      <w:r>
        <w:rPr>
          <w:rFonts w:ascii="Times New Roman" w:hAnsi="Times New Roman"/>
          <w:b w:val="0"/>
          <w:sz w:val="24"/>
        </w:rPr>
        <w:t xml:space="preserve"> is:</w:t>
      </w:r>
    </w:p>
    <w:p>
      <w:pPr>
        <w:spacing w:before="120" w:after="120" w:line="240" w:lineRule="auto"/>
        <w:jc w:val="center"/>
      </w:pPr>
      <w:r>
        <w:rPr>
          <w:rFonts w:ascii="Times New Roman" w:hAnsi="Times New Roman"/>
          <w:i/>
          <w:sz w:val="23"/>
        </w:rPr>
        <w:t>Reduction_{span}(α) = (1)/(N_{test)} ∑_{r=1}^{N_{test}} ≤ft(1 - (|C_α(s_r)|)/(m_r))</w:t>
      </w:r>
    </w:p>
    <w:p>
      <w:pPr>
        <w:spacing w:before="0" w:after="120" w:line="360" w:lineRule="auto"/>
        <w:jc w:val="both"/>
      </w:pPr>
      <w:r>
        <w:rPr>
          <w:rFonts w:ascii="Times New Roman" w:hAnsi="Times New Roman"/>
          <w:b w:val="0"/>
          <w:sz w:val="24"/>
        </w:rPr>
        <w:t xml:space="preserve">At the response level, because multiple spans in the same response may cite overlapping context sentences, the unique sentences a reviewer must read for response d is U_α(d) = ≤ft|\bigcup_{s_i ∈ d} C_α(s_i)|, yielding the </w:t>
      </w:r>
      <w:r>
        <w:rPr>
          <w:rFonts w:ascii="Times New Roman" w:hAnsi="Times New Roman"/>
          <w:b/>
          <w:sz w:val="24"/>
        </w:rPr>
        <w:t>response-level compression ratio</w:t>
      </w:r>
      <w:r>
        <w:rPr>
          <w:rFonts w:ascii="Times New Roman" w:hAnsi="Times New Roman"/>
          <w:b w:val="0"/>
          <w:sz w:val="24"/>
        </w:rPr>
        <w:t xml:space="preserve"> Compression_{resp}(α) = (1)/(|D_{test)|}∑_{d} (U_α(d))/(m_d).</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No-Evidence Abstention Precision, Recall, and F1:</w:t>
      </w:r>
    </w:p>
    <w:p>
      <w:pPr>
        <w:spacing w:before="0" w:after="120" w:line="360" w:lineRule="auto"/>
        <w:jc w:val="both"/>
      </w:pPr>
      <w:r>
        <w:rPr>
          <w:rFonts w:ascii="Times New Roman" w:hAnsi="Times New Roman"/>
          <w:b w:val="0"/>
          <w:sz w:val="24"/>
        </w:rPr>
        <w:t>Let y_r^{no\_ev} ∈ \{0, 1\} denote whether span r is a ground-truth no-evidence span (</w:t>
      </w:r>
      <w:r>
        <w:rPr>
          <w:rFonts w:ascii="Times New Roman" w:hAnsi="Times New Roman"/>
          <w:b w:val="0"/>
          <w:sz w:val="24"/>
        </w:rPr>
        <w:t>label.no_evidence == True</w:t>
      </w:r>
      <w:r>
        <w:rPr>
          <w:rFonts w:ascii="Times New Roman" w:hAnsi="Times New Roman"/>
          <w:b w:val="0"/>
          <w:sz w:val="24"/>
        </w:rPr>
        <w:t xml:space="preserve">), and let \hat{y}_r^{no\_ev} = I[\max_j s_{r,j} &lt; τ] denote Component 4's abstention prediction. Standard binary Precision, Recall, and F1 are computed on the test split and compared against the task-specific </w:t>
      </w:r>
      <w:r>
        <w:rPr>
          <w:rFonts w:ascii="Times New Roman" w:hAnsi="Times New Roman"/>
          <w:b w:val="0"/>
          <w:sz w:val="24"/>
        </w:rPr>
        <w:t>always_abstain</w:t>
      </w:r>
      <w:r>
        <w:rPr>
          <w:rFonts w:ascii="Times New Roman" w:hAnsi="Times New Roman"/>
          <w:b w:val="0"/>
          <w:sz w:val="24"/>
        </w:rPr>
        <w:t xml:space="preserve"> floor:</w:t>
      </w:r>
    </w:p>
    <w:p>
      <w:pPr>
        <w:spacing w:before="120" w:after="120" w:line="240" w:lineRule="auto"/>
        <w:jc w:val="center"/>
      </w:pPr>
      <w:r>
        <w:rPr>
          <w:rFonts w:ascii="Times New Roman" w:hAnsi="Times New Roman"/>
          <w:i/>
          <w:sz w:val="23"/>
        </w:rPr>
        <w:t>F1_{always\_abstain}(task) = \frac{2 · b_{task}}{1 + b_{task}}, \quad where  b_{task} = P(y^{no\_ev} = 1 \mid task)</w:t>
      </w:r>
    </w:p>
    <w:p>
      <w:pPr>
        <w:spacing w:before="40" w:after="60" w:line="360" w:lineRule="auto"/>
        <w:ind w:left="454" w:hanging="227"/>
      </w:pPr>
      <w:r>
        <w:rPr>
          <w:rFonts w:ascii="Times New Roman" w:hAnsi="Times New Roman"/>
          <w:b w:val="0"/>
          <w:sz w:val="24"/>
        </w:rPr>
        <w:t xml:space="preserve">5. </w:t>
      </w:r>
      <w:r>
        <w:rPr>
          <w:rFonts w:ascii="Times New Roman" w:hAnsi="Times New Roman"/>
          <w:b/>
          <w:sz w:val="24"/>
        </w:rPr>
        <w:t>Inter-Annotator Agreement (Cohen's Kappa κ):</w:t>
      </w:r>
    </w:p>
    <w:p>
      <w:pPr>
        <w:spacing w:before="0" w:after="120" w:line="360" w:lineRule="auto"/>
        <w:jc w:val="both"/>
      </w:pPr>
      <w:r>
        <w:rPr>
          <w:rFonts w:ascii="Times New Roman" w:hAnsi="Times New Roman"/>
          <w:b w:val="0"/>
          <w:sz w:val="24"/>
        </w:rPr>
        <w:t>For the dual-rater blind audit of N = 50 sampled no-evidence snippets (</w:t>
      </w:r>
      <w:r>
        <w:rPr>
          <w:rFonts w:ascii="Times New Roman" w:hAnsi="Times New Roman"/>
          <w:b w:val="0"/>
          <w:sz w:val="24"/>
        </w:rPr>
        <w:t>src/c4_attribution/evidence_audit.py</w:t>
      </w:r>
      <w:r>
        <w:rPr>
          <w:rFonts w:ascii="Times New Roman" w:hAnsi="Times New Roman"/>
          <w:b w:val="0"/>
          <w:sz w:val="24"/>
        </w:rPr>
        <w:t>), let P_o = (a + d)/N be the observed agreement rate and P_e = ≤ft((a+b)/(N)·(a+c)/(N)) + ≤ft((c+d)/(N)·(b+d)/(N)) be the expected chance agreement. Cohen's Kappa [38] is:</w:t>
      </w:r>
    </w:p>
    <w:p>
      <w:pPr>
        <w:spacing w:before="120" w:after="120" w:line="240" w:lineRule="auto"/>
        <w:jc w:val="center"/>
      </w:pPr>
      <w:r>
        <w:rPr>
          <w:rFonts w:ascii="Times New Roman" w:hAnsi="Times New Roman"/>
          <w:i/>
          <w:sz w:val="23"/>
        </w:rPr>
        <w:t>κ = (P_o - P_e)/(1 - P_e)</w:t>
      </w:r>
    </w:p>
    <w:p>
      <w:pPr>
        <w:spacing w:before="40" w:after="60" w:line="360" w:lineRule="auto"/>
        <w:ind w:left="454" w:hanging="227"/>
      </w:pPr>
      <w:r>
        <w:rPr>
          <w:rFonts w:ascii="Times New Roman" w:hAnsi="Times New Roman"/>
          <w:b w:val="0"/>
          <w:sz w:val="24"/>
        </w:rPr>
        <w:t xml:space="preserve">6. </w:t>
      </w:r>
      <w:r>
        <w:rPr>
          <w:rFonts w:ascii="Times New Roman" w:hAnsi="Times New Roman"/>
          <w:b/>
          <w:sz w:val="24"/>
        </w:rPr>
        <w:t>Response-Level Hallucination Detection Example F1 (Layer 11 Fusion):</w:t>
      </w:r>
    </w:p>
    <w:p>
      <w:pPr>
        <w:spacing w:before="0" w:after="120" w:line="360" w:lineRule="auto"/>
        <w:jc w:val="both"/>
      </w:pPr>
      <w:r>
        <w:rPr>
          <w:rFonts w:ascii="Times New Roman" w:hAnsi="Times New Roman"/>
          <w:b w:val="0"/>
          <w:sz w:val="24"/>
        </w:rPr>
        <w:t>Following RAGTruth [4] and Component 1 (</w:t>
      </w:r>
      <w:r>
        <w:rPr>
          <w:rFonts w:ascii="Times New Roman" w:hAnsi="Times New Roman"/>
          <w:b w:val="0"/>
          <w:sz w:val="24"/>
        </w:rPr>
        <w:t>src/c1_detector/evaluate_c1.py</w:t>
      </w:r>
      <w:r>
        <w:rPr>
          <w:rFonts w:ascii="Times New Roman" w:hAnsi="Times New Roman"/>
          <w:b w:val="0"/>
          <w:sz w:val="24"/>
        </w:rPr>
        <w:t>), a response d is gold-positive (Y_d = 1) if it contains at least one gold hallucinated span, and predicted-positive (\hat{Y}_d = 1) under fusion rule R if at least one predicted span in d satisfies rule R.</w:t>
      </w:r>
    </w:p>
    <w:p>
      <w:pPr>
        <w:keepNext/>
        <w:spacing w:before="200" w:after="120" w:line="240" w:lineRule="auto"/>
      </w:pPr>
      <w:r>
        <w:rPr>
          <w:rFonts w:ascii="Times New Roman" w:hAnsi="Times New Roman"/>
          <w:b/>
          <w:color w:val="000000"/>
          <w:sz w:val="24"/>
        </w:rPr>
        <w:t>3.5 Data Analysis</w:t>
      </w:r>
    </w:p>
    <w:p>
      <w:pPr>
        <w:spacing w:before="0" w:after="120" w:line="360" w:lineRule="auto"/>
        <w:jc w:val="both"/>
      </w:pPr>
      <w:r>
        <w:rPr>
          <w:rFonts w:ascii="Times New Roman" w:hAnsi="Times New Roman"/>
          <w:b w:val="0"/>
          <w:sz w:val="24"/>
        </w:rPr>
        <w:t>All statistical analyses in Component 4 are implemented in pure Python and NumPy with deterministic pseudo-random number generators (</w:t>
      </w:r>
      <w:r>
        <w:rPr>
          <w:rFonts w:ascii="Times New Roman" w:hAnsi="Times New Roman"/>
          <w:b w:val="0"/>
          <w:sz w:val="24"/>
        </w:rPr>
        <w:t>np.random.default_rng(42)</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Non-Parametric Bootstrap Confidence Intervals:</w:t>
      </w:r>
      <w:r>
        <w:rPr>
          <w:rFonts w:ascii="Times New Roman" w:hAnsi="Times New Roman"/>
          <w:b w:val="0"/>
          <w:sz w:val="24"/>
        </w:rPr>
        <w:t xml:space="preserve"> Coverage confidence intervals in </w:t>
      </w:r>
      <w:r>
        <w:rPr>
          <w:rFonts w:ascii="Times New Roman" w:hAnsi="Times New Roman"/>
          <w:b w:val="0"/>
          <w:sz w:val="24"/>
        </w:rPr>
        <w:t>Table C4-8</w:t>
      </w:r>
      <w:r>
        <w:rPr>
          <w:rFonts w:ascii="Times New Roman" w:hAnsi="Times New Roman"/>
          <w:b w:val="0"/>
          <w:sz w:val="24"/>
        </w:rPr>
        <w:t xml:space="preserve"> are computed via B = 1,000 paired bootstrap resamples of the test split (</w:t>
      </w:r>
      <w:r>
        <w:rPr>
          <w:rFonts w:ascii="Times New Roman" w:hAnsi="Times New Roman"/>
          <w:b w:val="0"/>
          <w:sz w:val="24"/>
        </w:rPr>
        <w:t>seed = 42</w:t>
      </w:r>
      <w:r>
        <w:rPr>
          <w:rFonts w:ascii="Times New Roman" w:hAnsi="Times New Roman"/>
          <w:b w:val="0"/>
          <w:sz w:val="24"/>
        </w:rPr>
        <w:t>), reporting the 2.5th and 97.5th percentiles.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Noise-Floor Gating for Pipeline Fusion:</w:t>
      </w:r>
      <w:r>
        <w:rPr>
          <w:rFonts w:ascii="Times New Roman" w:hAnsi="Times New Roman"/>
          <w:b w:val="0"/>
          <w:sz w:val="24"/>
        </w:rPr>
        <w:t xml:space="preserve"> In Layer 11 (</w:t>
      </w:r>
      <w:r>
        <w:rPr>
          <w:rFonts w:ascii="Times New Roman" w:hAnsi="Times New Roman"/>
          <w:b w:val="0"/>
          <w:sz w:val="24"/>
        </w:rPr>
        <w:t>src/c4_attribution/fusion.py</w:t>
      </w:r>
      <w:r>
        <w:rPr>
          <w:rFonts w:ascii="Times New Roman" w:hAnsi="Times New Roman"/>
          <w:b w:val="0"/>
          <w:sz w:val="24"/>
        </w:rPr>
        <w:t xml:space="preserve">), any response-level F1 difference is evaluated against Component 1's multi-seed standard deviation (σ_{seed} = 0.384 F1 points across seeds 42, 7, 13) and 95% bootstrap interval width (4.18 F1 points). A fusion rule is only claimed to provide a statistically distinguishable improvement if its isolated gain exceeds the 1.0-point noise floor (and preferably clears the 4.18-point bootstrap width, as </w:t>
      </w:r>
      <w:r>
        <w:rPr>
          <w:rFonts w:ascii="Times New Roman" w:hAnsi="Times New Roman"/>
          <w:b w:val="0"/>
          <w:sz w:val="24"/>
        </w:rPr>
        <w:t>c4_tie_break</w:t>
      </w:r>
      <w:r>
        <w:rPr>
          <w:rFonts w:ascii="Times New Roman" w:hAnsi="Times New Roman"/>
          <w:b w:val="0"/>
          <w:sz w:val="24"/>
        </w:rPr>
        <w:t xml:space="preserve"> does with +5.96 points over </w:t>
      </w:r>
      <w:r>
        <w:rPr>
          <w:rFonts w:ascii="Times New Roman" w:hAnsi="Times New Roman"/>
          <w:b w:val="0"/>
          <w:sz w:val="24"/>
        </w:rPr>
        <w:t>c1_c2_flag_only</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Stratified Subgroup Analysis:</w:t>
      </w:r>
      <w:r>
        <w:rPr>
          <w:rFonts w:ascii="Times New Roman" w:hAnsi="Times New Roman"/>
          <w:b w:val="0"/>
          <w:sz w:val="24"/>
        </w:rPr>
        <w:t xml:space="preserve"> Because Simpsons's paradox can mask task-specific failures in pooled metrics, every primary analysis (</w:t>
      </w:r>
      <w:r>
        <w:rPr>
          <w:rFonts w:ascii="Times New Roman" w:hAnsi="Times New Roman"/>
          <w:b w:val="0"/>
          <w:sz w:val="24"/>
        </w:rPr>
        <w:t>Tables C4-2, C4-4, C4-9, C4-11, C4-12</w:t>
      </w:r>
      <w:r>
        <w:rPr>
          <w:rFonts w:ascii="Times New Roman" w:hAnsi="Times New Roman"/>
          <w:b w:val="0"/>
          <w:sz w:val="24"/>
        </w:rPr>
        <w:t xml:space="preserve">) disaggregates results across </w:t>
      </w:r>
      <w:r>
        <w:rPr>
          <w:rFonts w:ascii="Times New Roman" w:hAnsi="Times New Roman"/>
          <w:b w:val="0"/>
          <w:sz w:val="24"/>
        </w:rPr>
        <w:t>qa</w:t>
      </w:r>
      <w:r>
        <w:rPr>
          <w:rFonts w:ascii="Times New Roman" w:hAnsi="Times New Roman"/>
          <w:b w:val="0"/>
          <w:sz w:val="24"/>
        </w:rPr>
        <w:t xml:space="preserve">, </w:t>
      </w:r>
      <w:r>
        <w:rPr>
          <w:rFonts w:ascii="Times New Roman" w:hAnsi="Times New Roman"/>
          <w:b w:val="0"/>
          <w:sz w:val="24"/>
        </w:rPr>
        <w:t>data2text</w:t>
      </w:r>
      <w:r>
        <w:rPr>
          <w:rFonts w:ascii="Times New Roman" w:hAnsi="Times New Roman"/>
          <w:b w:val="0"/>
          <w:sz w:val="24"/>
        </w:rPr>
        <w:t xml:space="preserve">, and </w:t>
      </w:r>
      <w:r>
        <w:rPr>
          <w:rFonts w:ascii="Times New Roman" w:hAnsi="Times New Roman"/>
          <w:b w:val="0"/>
          <w:sz w:val="24"/>
        </w:rPr>
        <w:t>summarization</w:t>
      </w:r>
      <w:r>
        <w:rPr>
          <w:rFonts w:ascii="Times New Roman" w:hAnsi="Times New Roman"/>
          <w:b w:val="0"/>
          <w:sz w:val="24"/>
        </w:rPr>
        <w:t>.</w:t>
      </w:r>
    </w:p>
    <w:p>
      <w:pPr>
        <w:keepNext/>
        <w:spacing w:before="200" w:after="120" w:line="240" w:lineRule="auto"/>
      </w:pPr>
      <w:r>
        <w:rPr>
          <w:rFonts w:ascii="Times New Roman" w:hAnsi="Times New Roman"/>
          <w:b/>
          <w:color w:val="000000"/>
          <w:sz w:val="24"/>
        </w:rPr>
        <w:t>3.6 Ethics Privacy Security and Responsible AI</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Compliance with Signed Topic Assessment Form (TAF Page 9):</w:t>
      </w:r>
    </w:p>
    <w:p>
      <w:pPr>
        <w:spacing w:before="0" w:after="120" w:line="360" w:lineRule="auto"/>
        <w:jc w:val="both"/>
      </w:pPr>
      <w:r>
        <w:rPr>
          <w:rFonts w:ascii="Times New Roman" w:hAnsi="Times New Roman"/>
          <w:b w:val="0"/>
          <w:sz w:val="24"/>
        </w:rPr>
        <w:t xml:space="preserve">In strict accordance with Section 6 (Page 9) of our signed SLIIT Topic Assessment Form, </w:t>
      </w:r>
      <w:r>
        <w:rPr>
          <w:rFonts w:ascii="Times New Roman" w:hAnsi="Times New Roman"/>
          <w:b/>
          <w:sz w:val="24"/>
        </w:rPr>
        <w:t>this research does not recruit external human participants, collect personal identifiable information (PII), or conduct external crowd-sourced surveys</w:t>
      </w:r>
      <w:r>
        <w:rPr>
          <w:rFonts w:ascii="Times New Roman" w:hAnsi="Times New Roman"/>
          <w:b w:val="0"/>
          <w:sz w:val="24"/>
        </w:rPr>
        <w:t>. All benchmark datasets (</w:t>
      </w:r>
      <w:r>
        <w:rPr>
          <w:rFonts w:ascii="Times New Roman" w:hAnsi="Times New Roman"/>
          <w:b w:val="0"/>
          <w:sz w:val="24"/>
        </w:rPr>
        <w:t>RAGTruth</w:t>
      </w:r>
      <w:r>
        <w:rPr>
          <w:rFonts w:ascii="Times New Roman" w:hAnsi="Times New Roman"/>
          <w:b w:val="0"/>
          <w:sz w:val="24"/>
        </w:rPr>
        <w:t xml:space="preserve"> and </w:t>
      </w:r>
      <w:r>
        <w:rPr>
          <w:rFonts w:ascii="Times New Roman" w:hAnsi="Times New Roman"/>
          <w:b w:val="0"/>
          <w:sz w:val="24"/>
        </w:rPr>
        <w:t>RAGBench</w:t>
      </w:r>
      <w:r>
        <w:rPr>
          <w:rFonts w:ascii="Times New Roman" w:hAnsi="Times New Roman"/>
          <w:b w:val="0"/>
          <w:sz w:val="24"/>
        </w:rPr>
        <w:t>) are publicly released, de-identified academic corpora governed by open research licences (MIT / Apache-2.0). The human validation reported in Layer 1b and Section 6.3 consists strictly of the internal quality audit specified in the TAF, in which team members independently inspected 50 sampled model/annotator outputs and timed span verification effort on the local interface.</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Honest Uncertainty Communication (Serving Rules 2 and 3):</w:t>
      </w:r>
    </w:p>
    <w:p>
      <w:pPr>
        <w:spacing w:before="0" w:after="120" w:line="360" w:lineRule="auto"/>
        <w:jc w:val="both"/>
      </w:pPr>
      <w:r>
        <w:rPr>
          <w:rFonts w:ascii="Times New Roman" w:hAnsi="Times New Roman"/>
          <w:b w:val="0"/>
          <w:sz w:val="24"/>
        </w:rPr>
        <w:t xml:space="preserve">A major responsible-AI risk in decision-support software is </w:t>
      </w:r>
      <w:r>
        <w:rPr>
          <w:rFonts w:ascii="Times New Roman" w:hAnsi="Times New Roman"/>
          <w:b w:val="0"/>
          <w:i/>
          <w:sz w:val="24"/>
        </w:rPr>
        <w:t>overclaiming statistical guarantees</w:t>
      </w:r>
      <w:r>
        <w:rPr>
          <w:rFonts w:ascii="Times New Roman" w:hAnsi="Times New Roman"/>
          <w:b w:val="0"/>
          <w:sz w:val="24"/>
        </w:rPr>
        <w:t xml:space="preserve">. If an interface prints </w:t>
      </w:r>
      <w:r>
        <w:rPr>
          <w:rFonts w:ascii="Times New Roman" w:hAnsi="Times New Roman"/>
          <w:b w:val="0"/>
          <w:sz w:val="24"/>
        </w:rPr>
        <w:t>"90% coverage guarantee"</w:t>
      </w:r>
      <w:r>
        <w:rPr>
          <w:rFonts w:ascii="Times New Roman" w:hAnsi="Times New Roman"/>
          <w:b w:val="0"/>
          <w:sz w:val="24"/>
        </w:rPr>
        <w:t xml:space="preserve"> next to an individual span, or continues claiming a conformal guarantee when the input comes from an out-of-distribution clinical or legal domain, operators may place unwarranted trust in an uncalibrated output. Component 4 enforces two hard code-level guardrails (</w:t>
      </w:r>
      <w:r>
        <w:rPr>
          <w:rFonts w:ascii="Times New Roman" w:hAnsi="Times New Roman"/>
          <w:b w:val="0"/>
          <w:sz w:val="24"/>
        </w:rPr>
        <w:t>src/c4_attribution/serving.py</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Serving Rule 2:</w:t>
      </w:r>
      <w:r>
        <w:rPr>
          <w:rFonts w:ascii="Times New Roman" w:hAnsi="Times New Roman"/>
          <w:b w:val="0"/>
          <w:sz w:val="24"/>
        </w:rPr>
        <w:t xml:space="preserve"> Per-span evidence strings are checked by </w:t>
      </w:r>
      <w:r>
        <w:rPr>
          <w:rFonts w:ascii="Times New Roman" w:hAnsi="Times New Roman"/>
          <w:b w:val="0"/>
          <w:sz w:val="24"/>
        </w:rPr>
        <w:t>serving.evidence_is_safe(text)</w:t>
      </w:r>
      <w:r>
        <w:rPr>
          <w:rFonts w:ascii="Times New Roman" w:hAnsi="Times New Roman"/>
          <w:b w:val="0"/>
          <w:sz w:val="24"/>
        </w:rPr>
        <w:t xml:space="preserve"> and may never contain </w:t>
      </w:r>
      <w:r>
        <w:rPr>
          <w:rFonts w:ascii="Times New Roman" w:hAnsi="Times New Roman"/>
          <w:b w:val="0"/>
          <w:sz w:val="24"/>
        </w:rPr>
        <w:t>"coverage"</w:t>
      </w:r>
      <w:r>
        <w:rPr>
          <w:rFonts w:ascii="Times New Roman" w:hAnsi="Times New Roman"/>
          <w:b w:val="0"/>
          <w:sz w:val="24"/>
        </w:rPr>
        <w:t xml:space="preserve">, </w:t>
      </w:r>
      <w:r>
        <w:rPr>
          <w:rFonts w:ascii="Times New Roman" w:hAnsi="Times New Roman"/>
          <w:b w:val="0"/>
          <w:sz w:val="24"/>
        </w:rPr>
        <w:t>"guarantee"</w:t>
      </w:r>
      <w:r>
        <w:rPr>
          <w:rFonts w:ascii="Times New Roman" w:hAnsi="Times New Roman"/>
          <w:b w:val="0"/>
          <w:sz w:val="24"/>
        </w:rPr>
        <w:t xml:space="preserve">, or </w:t>
      </w:r>
      <w:r>
        <w:rPr>
          <w:rFonts w:ascii="Times New Roman" w:hAnsi="Times New Roman"/>
          <w:b w:val="0"/>
          <w:sz w:val="24"/>
        </w:rPr>
        <w:t>"%"</w:t>
      </w:r>
      <w:r>
        <w:rPr>
          <w:rFonts w:ascii="Times New Roman" w:hAnsi="Times New Roman"/>
          <w:b w:val="0"/>
          <w:sz w:val="24"/>
        </w:rPr>
        <w:t>—because split conformal coverage is a marginal property of the procedure, not a probability attached to a single span.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Serving Rule 3:</w:t>
      </w:r>
      <w:r>
        <w:rPr>
          <w:rFonts w:ascii="Times New Roman" w:hAnsi="Times New Roman"/>
          <w:b w:val="0"/>
          <w:sz w:val="24"/>
        </w:rPr>
        <w:t xml:space="preserve"> When Component 2's runtime exchangeability gate detects distribution shift (</w:t>
      </w:r>
      <w:r>
        <w:rPr>
          <w:rFonts w:ascii="Times New Roman" w:hAnsi="Times New Roman"/>
          <w:b w:val="0"/>
          <w:sz w:val="24"/>
        </w:rPr>
        <w:t>guarantee_applies = False</w:t>
      </w:r>
      <w:r>
        <w:rPr>
          <w:rFonts w:ascii="Times New Roman" w:hAnsi="Times New Roman"/>
          <w:b w:val="0"/>
          <w:sz w:val="24"/>
        </w:rPr>
        <w:t>), Component 4 still renders the candidate evidence sentence to aid the human reviewer, but the UI and API explicitly withdraw the coverage guarantee.</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Zero Third-Party Data Exfiltration:</w:t>
      </w:r>
    </w:p>
    <w:p>
      <w:pPr>
        <w:spacing w:before="0" w:after="120" w:line="360" w:lineRule="auto"/>
        <w:jc w:val="both"/>
      </w:pPr>
      <w:r>
        <w:rPr>
          <w:rFonts w:ascii="Times New Roman" w:hAnsi="Times New Roman"/>
          <w:b w:val="0"/>
          <w:sz w:val="24"/>
        </w:rPr>
        <w:t>Unlike Ragas [5] or cloud LLM-as-a-Judge tools that transmit sensitive retrieved documents to external commercial APIs (</w:t>
      </w:r>
      <w:r>
        <w:rPr>
          <w:rFonts w:ascii="Times New Roman" w:hAnsi="Times New Roman"/>
          <w:b w:val="0"/>
          <w:sz w:val="24"/>
        </w:rPr>
        <w:t>OpenAI</w:t>
      </w:r>
      <w:r>
        <w:rPr>
          <w:rFonts w:ascii="Times New Roman" w:hAnsi="Times New Roman"/>
          <w:b w:val="0"/>
          <w:sz w:val="24"/>
        </w:rPr>
        <w:t xml:space="preserve"> / </w:t>
      </w:r>
      <w:r>
        <w:rPr>
          <w:rFonts w:ascii="Times New Roman" w:hAnsi="Times New Roman"/>
          <w:b w:val="0"/>
          <w:sz w:val="24"/>
        </w:rPr>
        <w:t>Anthropic</w:t>
      </w:r>
      <w:r>
        <w:rPr>
          <w:rFonts w:ascii="Times New Roman" w:hAnsi="Times New Roman"/>
          <w:b w:val="0"/>
          <w:sz w:val="24"/>
        </w:rPr>
        <w:t>), Component 4's served attribution pipeline runs 100% locally in memory with zero external network calls.</w:t>
      </w:r>
    </w:p>
    <w:p>
      <w:pPr>
        <w:keepNext/>
        <w:spacing w:before="200" w:after="120" w:line="240" w:lineRule="auto"/>
      </w:pPr>
      <w:r>
        <w:rPr>
          <w:rFonts w:ascii="Times New Roman" w:hAnsi="Times New Roman"/>
          <w:b/>
          <w:color w:val="000000"/>
          <w:sz w:val="24"/>
        </w:rPr>
        <w:t>3.7 Reproducibility and Research Artefacts</w:t>
      </w:r>
    </w:p>
    <w:p>
      <w:pPr>
        <w:spacing w:before="0" w:after="120" w:line="360" w:lineRule="auto"/>
        <w:jc w:val="both"/>
      </w:pPr>
      <w:r>
        <w:rPr>
          <w:rFonts w:ascii="Times New Roman" w:hAnsi="Times New Roman"/>
          <w:b w:val="0"/>
          <w:sz w:val="24"/>
        </w:rPr>
        <w:t xml:space="preserve">Every number, table, and figure in this thesis is deterministically reproducible from the committed source code and JSON artefacts on branch </w:t>
      </w:r>
      <w:r>
        <w:rPr>
          <w:rFonts w:ascii="Times New Roman" w:hAnsi="Times New Roman"/>
          <w:b w:val="0"/>
          <w:sz w:val="24"/>
        </w:rPr>
        <w:t>feature/sakindu-c4</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Fixed Random Seeds:</w:t>
      </w:r>
      <w:r>
        <w:rPr>
          <w:rFonts w:ascii="Times New Roman" w:hAnsi="Times New Roman"/>
          <w:b w:val="0"/>
          <w:sz w:val="24"/>
        </w:rPr>
        <w:t xml:space="preserve"> All sampling, random baseline floors, and bootstrap confidence intervals use </w:t>
      </w:r>
      <w:r>
        <w:rPr>
          <w:rFonts w:ascii="Times New Roman" w:hAnsi="Times New Roman"/>
          <w:b w:val="0"/>
          <w:sz w:val="24"/>
        </w:rPr>
        <w:t>SEED = 42</w:t>
      </w:r>
      <w:r>
        <w:rPr>
          <w:rFonts w:ascii="Times New Roman" w:hAnsi="Times New Roman"/>
          <w:b w:val="0"/>
          <w:sz w:val="24"/>
        </w:rPr>
        <w:t xml:space="preserve"> (</w:t>
      </w:r>
      <w:r>
        <w:rPr>
          <w:rFonts w:ascii="Times New Roman" w:hAnsi="Times New Roman"/>
          <w:b w:val="0"/>
          <w:sz w:val="24"/>
        </w:rPr>
        <w:t>np.random.default_rng(42)</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Frozen Split Provenance:</w:t>
      </w:r>
      <w:r>
        <w:rPr>
          <w:rFonts w:ascii="Times New Roman" w:hAnsi="Times New Roman"/>
          <w:b w:val="0"/>
          <w:sz w:val="24"/>
        </w:rPr>
        <w:t xml:space="preserve"> Calibration and test split IDs are pinned in </w:t>
      </w:r>
      <w:r>
        <w:rPr>
          <w:rFonts w:ascii="Times New Roman" w:hAnsi="Times New Roman"/>
          <w:b w:val="0"/>
          <w:sz w:val="24"/>
        </w:rPr>
        <w:t>results/c1/modernbert-base/split_ids.json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Human-Readable JSON Artefacts:</w:t>
      </w:r>
      <w:r>
        <w:rPr>
          <w:rFonts w:ascii="Times New Roman" w:hAnsi="Times New Roman"/>
          <w:b w:val="0"/>
          <w:sz w:val="24"/>
        </w:rPr>
        <w:t xml:space="preserve"> No binary Python pickles (</w:t>
      </w:r>
      <w:r>
        <w:rPr>
          <w:rFonts w:ascii="Times New Roman" w:hAnsi="Times New Roman"/>
          <w:b w:val="0"/>
          <w:sz w:val="24"/>
        </w:rPr>
        <w:t>.pkl</w:t>
      </w:r>
      <w:r>
        <w:rPr>
          <w:rFonts w:ascii="Times New Roman" w:hAnsi="Times New Roman"/>
          <w:b w:val="0"/>
          <w:sz w:val="24"/>
        </w:rPr>
        <w:t xml:space="preserve">) are used anywhere in Component 4. All twelve layers write structured, schema-versioned JSON files under </w:t>
      </w:r>
      <w:r>
        <w:rPr>
          <w:rFonts w:ascii="Times New Roman" w:hAnsi="Times New Roman"/>
          <w:b w:val="0"/>
          <w:sz w:val="24"/>
        </w:rPr>
        <w:t>results/c4/</w:t>
      </w:r>
      <w:r>
        <w:rPr>
          <w:rFonts w:ascii="Times New Roman" w:hAnsi="Times New Roman"/>
          <w:b w:val="0"/>
          <w:sz w:val="24"/>
        </w:rPr>
        <w:t xml:space="preserve"> (</w:t>
      </w:r>
      <w:r>
        <w:rPr>
          <w:rFonts w:ascii="Times New Roman" w:hAnsi="Times New Roman"/>
          <w:b w:val="0"/>
          <w:sz w:val="24"/>
        </w:rPr>
        <w:t>results/c4/c4_artifact.json</w:t>
      </w:r>
      <w:r>
        <w:rPr>
          <w:rFonts w:ascii="Times New Roman" w:hAnsi="Times New Roman"/>
          <w:b w:val="0"/>
          <w:sz w:val="24"/>
        </w:rPr>
        <w:t xml:space="preserve">, </w:t>
      </w:r>
      <w:r>
        <w:rPr>
          <w:rFonts w:ascii="Times New Roman" w:hAnsi="Times New Roman"/>
          <w:b w:val="0"/>
          <w:sz w:val="24"/>
        </w:rPr>
        <w:t>results/c4/analysis/*.json</w:t>
      </w:r>
      <w:r>
        <w:rPr>
          <w:rFonts w:ascii="Times New Roman" w:hAnsi="Times New Roman"/>
          <w:b w:val="0"/>
          <w:sz w:val="24"/>
        </w:rPr>
        <w:t xml:space="preserve">, </w:t>
      </w:r>
      <w:r>
        <w:rPr>
          <w:rFonts w:ascii="Times New Roman" w:hAnsi="Times New Roman"/>
          <w:b w:val="0"/>
          <w:sz w:val="24"/>
        </w:rPr>
        <w:t>results/c4/lexical/*.json</w:t>
      </w:r>
      <w:r>
        <w:rPr>
          <w:rFonts w:ascii="Times New Roman" w:hAnsi="Times New Roman"/>
          <w:b w:val="0"/>
          <w:sz w:val="24"/>
        </w:rPr>
        <w:t xml:space="preserve">, </w:t>
      </w:r>
      <w:r>
        <w:rPr>
          <w:rFonts w:ascii="Times New Roman" w:hAnsi="Times New Roman"/>
          <w:b w:val="0"/>
          <w:sz w:val="24"/>
        </w:rPr>
        <w:t>results/c4/scores/*.json</w:t>
      </w:r>
      <w:r>
        <w:rPr>
          <w:rFonts w:ascii="Times New Roman" w:hAnsi="Times New Roman"/>
          <w:b w:val="0"/>
          <w:sz w:val="24"/>
        </w:rPr>
        <w:t xml:space="preserve">, </w:t>
      </w:r>
      <w:r>
        <w:rPr>
          <w:rFonts w:ascii="Times New Roman" w:hAnsi="Times New Roman"/>
          <w:b w:val="0"/>
          <w:sz w:val="24"/>
        </w:rPr>
        <w:t>results/c4/calibration/*.json</w:t>
      </w:r>
      <w:r>
        <w:rPr>
          <w:rFonts w:ascii="Times New Roman" w:hAnsi="Times New Roman"/>
          <w:b w:val="0"/>
          <w:sz w:val="24"/>
        </w:rPr>
        <w:t xml:space="preserve">, </w:t>
      </w:r>
      <w:r>
        <w:rPr>
          <w:rFonts w:ascii="Times New Roman" w:hAnsi="Times New Roman"/>
          <w:b w:val="0"/>
          <w:sz w:val="24"/>
        </w:rPr>
        <w:t>results/c4/conformal/*.json</w:t>
      </w:r>
      <w:r>
        <w:rPr>
          <w:rFonts w:ascii="Times New Roman" w:hAnsi="Times New Roman"/>
          <w:b w:val="0"/>
          <w:sz w:val="24"/>
        </w:rPr>
        <w:t xml:space="preserve">, </w:t>
      </w:r>
      <w:r>
        <w:rPr>
          <w:rFonts w:ascii="Times New Roman" w:hAnsi="Times New Roman"/>
          <w:b w:val="0"/>
          <w:sz w:val="24"/>
        </w:rPr>
        <w:t>results/c4/transfer/*.json</w:t>
      </w:r>
      <w:r>
        <w:rPr>
          <w:rFonts w:ascii="Times New Roman" w:hAnsi="Times New Roman"/>
          <w:b w:val="0"/>
          <w:sz w:val="24"/>
        </w:rPr>
        <w:t xml:space="preserve">, </w:t>
      </w:r>
      <w:r>
        <w:rPr>
          <w:rFonts w:ascii="Times New Roman" w:hAnsi="Times New Roman"/>
          <w:b w:val="0"/>
          <w:sz w:val="24"/>
        </w:rPr>
        <w:t>results/c4/fusion/*.json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Single-Command Regeneration:</w:t>
      </w:r>
    </w:p>
    <w:p>
      <w:pPr>
        <w:spacing w:before="40" w:after="60" w:line="360" w:lineRule="auto"/>
        <w:ind w:left="454" w:hanging="227"/>
      </w:pPr>
      <w:r>
        <w:rPr>
          <w:rFonts w:ascii="Times New Roman" w:hAnsi="Times New Roman"/>
          <w:b w:val="0"/>
          <w:sz w:val="24"/>
        </w:rPr>
        <w:t>• Regenerate all 16 markdown tables (</w:t>
      </w:r>
      <w:r>
        <w:rPr>
          <w:rFonts w:ascii="Times New Roman" w:hAnsi="Times New Roman"/>
          <w:b w:val="0"/>
          <w:sz w:val="24"/>
        </w:rPr>
        <w:t>C4-1</w:t>
      </w:r>
      <w:r>
        <w:rPr>
          <w:rFonts w:ascii="Times New Roman" w:hAnsi="Times New Roman"/>
          <w:b w:val="0"/>
          <w:sz w:val="24"/>
        </w:rPr>
        <w:t xml:space="preserve"> to </w:t>
      </w:r>
      <w:r>
        <w:rPr>
          <w:rFonts w:ascii="Times New Roman" w:hAnsi="Times New Roman"/>
          <w:b w:val="0"/>
          <w:sz w:val="24"/>
        </w:rPr>
        <w:t>C4-16</w:t>
      </w:r>
      <w:r>
        <w:rPr>
          <w:rFonts w:ascii="Times New Roman" w:hAnsi="Times New Roman"/>
          <w:b w:val="0"/>
          <w:sz w:val="24"/>
        </w:rPr>
        <w:t xml:space="preserve">): </w:t>
      </w:r>
      <w:r>
        <w:rPr>
          <w:rFonts w:ascii="Times New Roman" w:hAnsi="Times New Roman"/>
          <w:b w:val="0"/>
          <w:sz w:val="24"/>
        </w:rPr>
        <w:t>python -m src.c4_attribution.tables --write</w:t>
      </w:r>
    </w:p>
    <w:p>
      <w:pPr>
        <w:spacing w:before="40" w:after="60" w:line="360" w:lineRule="auto"/>
        <w:ind w:left="454" w:hanging="227"/>
      </w:pPr>
      <w:r>
        <w:rPr>
          <w:rFonts w:ascii="Times New Roman" w:hAnsi="Times New Roman"/>
          <w:b w:val="0"/>
          <w:sz w:val="24"/>
        </w:rPr>
        <w:t xml:space="preserve">• Regenerate all 7 empirical data plots: </w:t>
      </w:r>
      <w:r>
        <w:rPr>
          <w:rFonts w:ascii="Times New Roman" w:hAnsi="Times New Roman"/>
          <w:b w:val="0"/>
          <w:sz w:val="24"/>
        </w:rPr>
        <w:t>python -m src.c4_attribution.figures</w:t>
      </w:r>
    </w:p>
    <w:p>
      <w:pPr>
        <w:spacing w:before="40" w:after="60" w:line="360" w:lineRule="auto"/>
        <w:ind w:left="454" w:hanging="227"/>
      </w:pPr>
      <w:r>
        <w:rPr>
          <w:rFonts w:ascii="Times New Roman" w:hAnsi="Times New Roman"/>
          <w:b w:val="0"/>
          <w:sz w:val="24"/>
        </w:rPr>
        <w:t xml:space="preserve">• Regenerate all 3 architecture diagrams: </w:t>
      </w:r>
      <w:r>
        <w:rPr>
          <w:rFonts w:ascii="Times New Roman" w:hAnsi="Times New Roman"/>
          <w:b w:val="0"/>
          <w:sz w:val="24"/>
        </w:rPr>
        <w:t>python -m src.c4_attribution.arch_diagrams</w:t>
      </w:r>
    </w:p>
    <w:p>
      <w:pPr>
        <w:spacing w:before="40" w:after="60" w:line="360" w:lineRule="auto"/>
        <w:ind w:left="454" w:hanging="227"/>
      </w:pPr>
      <w:r>
        <w:rPr>
          <w:rFonts w:ascii="Times New Roman" w:hAnsi="Times New Roman"/>
          <w:b w:val="0"/>
          <w:sz w:val="24"/>
        </w:rPr>
        <w:t xml:space="preserve">• Run the 147 automated C4 regression tests: </w:t>
      </w:r>
      <w:r>
        <w:rPr>
          <w:rFonts w:ascii="Times New Roman" w:hAnsi="Times New Roman"/>
          <w:b w:val="0"/>
          <w:sz w:val="24"/>
        </w:rPr>
        <w:t>pytest tests/test_c4_*.py</w:t>
      </w:r>
    </w:p>
    <w:p>
      <w:r>
        <w:br w:type="page"/>
      </w:r>
    </w:p>
    <w:p>
      <w:pPr>
        <w:keepNext/>
        <w:spacing w:before="240" w:after="240" w:line="240" w:lineRule="auto"/>
      </w:pPr>
      <w:r>
        <w:rPr>
          <w:rFonts w:ascii="Times New Roman" w:hAnsi="Times New Roman"/>
          <w:b/>
          <w:color w:val="000000"/>
          <w:sz w:val="28"/>
        </w:rPr>
        <w:t>4 PRODUCT AND SOLUTION DESIGN</w:t>
      </w:r>
    </w:p>
    <w:p>
      <w:pPr>
        <w:keepNext/>
        <w:spacing w:before="200" w:after="120" w:line="240" w:lineRule="auto"/>
      </w:pPr>
      <w:r>
        <w:rPr>
          <w:rFonts w:ascii="Times New Roman" w:hAnsi="Times New Roman"/>
          <w:b/>
          <w:color w:val="000000"/>
          <w:sz w:val="24"/>
        </w:rPr>
        <w:t>4.1 Requirements</w:t>
      </w:r>
    </w:p>
    <w:p>
      <w:pPr>
        <w:spacing w:before="0" w:after="120" w:line="360" w:lineRule="auto"/>
        <w:jc w:val="both"/>
      </w:pPr>
      <w:r>
        <w:rPr>
          <w:rFonts w:ascii="Times New Roman" w:hAnsi="Times New Roman"/>
          <w:b w:val="0"/>
          <w:sz w:val="24"/>
        </w:rPr>
        <w:t>The engineering design of Component 4 is governed by eight Functional Requirements (</w:t>
      </w:r>
      <w:r>
        <w:rPr>
          <w:rFonts w:ascii="Times New Roman" w:hAnsi="Times New Roman"/>
          <w:b/>
          <w:sz w:val="24"/>
        </w:rPr>
        <w:t>FR-C4-01</w:t>
      </w:r>
      <w:r>
        <w:rPr>
          <w:rFonts w:ascii="Times New Roman" w:hAnsi="Times New Roman"/>
          <w:b w:val="0"/>
          <w:sz w:val="24"/>
        </w:rPr>
        <w:t xml:space="preserve"> to </w:t>
      </w:r>
      <w:r>
        <w:rPr>
          <w:rFonts w:ascii="Times New Roman" w:hAnsi="Times New Roman"/>
          <w:b/>
          <w:sz w:val="24"/>
        </w:rPr>
        <w:t>FR-C4-08</w:t>
      </w:r>
      <w:r>
        <w:rPr>
          <w:rFonts w:ascii="Times New Roman" w:hAnsi="Times New Roman"/>
          <w:b w:val="0"/>
          <w:sz w:val="24"/>
        </w:rPr>
        <w:t>) and four Non-Functional Requirements (</w:t>
      </w:r>
      <w:r>
        <w:rPr>
          <w:rFonts w:ascii="Times New Roman" w:hAnsi="Times New Roman"/>
          <w:b/>
          <w:sz w:val="24"/>
        </w:rPr>
        <w:t>NFR-C4-01</w:t>
      </w:r>
      <w:r>
        <w:rPr>
          <w:rFonts w:ascii="Times New Roman" w:hAnsi="Times New Roman"/>
          <w:b w:val="0"/>
          <w:sz w:val="24"/>
        </w:rPr>
        <w:t xml:space="preserve"> to </w:t>
      </w:r>
      <w:r>
        <w:rPr>
          <w:rFonts w:ascii="Times New Roman" w:hAnsi="Times New Roman"/>
          <w:b/>
          <w:sz w:val="24"/>
        </w:rPr>
        <w:t>NFR-C4-04</w:t>
      </w:r>
      <w:r>
        <w:rPr>
          <w:rFonts w:ascii="Times New Roman" w:hAnsi="Times New Roman"/>
          <w:b w:val="0"/>
          <w:sz w:val="24"/>
        </w:rPr>
        <w:t>), specified in Table 4.1.</w:t>
      </w:r>
    </w:p>
    <w:p>
      <w:pPr>
        <w:keepNext/>
        <w:spacing w:before="160" w:after="80" w:line="240" w:lineRule="auto"/>
        <w:jc w:val="center"/>
      </w:pPr>
      <w:r>
        <w:rPr>
          <w:rFonts w:ascii="Times New Roman" w:hAnsi="Times New Roman"/>
          <w:b w:val="0"/>
          <w:sz w:val="22"/>
        </w:rPr>
        <w:t>Table 4.1: Functional and Non-Functional Requirements Specification for Component 4.</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Req ID</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Category</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Requirement Description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Target Metric / Acceptance Criterion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Verification Layer &amp; Test</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Segment raw retrieved context </w:t>
            </w:r>
            <w:r>
              <w:rPr>
                <w:rFonts w:ascii="Times New Roman" w:hAnsi="Times New Roman"/>
                <w:b w:val="0"/>
                <w:sz w:val="19"/>
              </w:rPr>
              <w:t>context</w:t>
            </w:r>
            <w:r>
              <w:rPr>
                <w:rFonts w:ascii="Times New Roman" w:hAnsi="Times New Roman"/>
                <w:b w:val="0"/>
                <w:sz w:val="19"/>
              </w:rPr>
              <w:t xml:space="preserve"> into sentences </w:t>
            </w:r>
            <w:r>
              <w:rPr>
                <w:rFonts w:ascii="Times New Roman" w:hAnsi="Times New Roman"/>
                <w:b w:val="0"/>
                <w:sz w:val="19"/>
              </w:rPr>
              <w:t>context_sentences</w:t>
            </w:r>
            <w:r>
              <w:rPr>
                <w:rFonts w:ascii="Times New Roman" w:hAnsi="Times New Roman"/>
                <w:b w:val="0"/>
                <w:sz w:val="19"/>
              </w:rPr>
              <w:t xml:space="preserve"> and recover exact </w:t>
            </w:r>
            <w:r>
              <w:rPr>
                <w:rFonts w:ascii="Times New Roman" w:hAnsi="Times New Roman"/>
                <w:b w:val="0"/>
                <w:sz w:val="19"/>
              </w:rPr>
              <w:t>(start, end)</w:t>
            </w:r>
            <w:r>
              <w:rPr>
                <w:rFonts w:ascii="Times New Roman" w:hAnsi="Times New Roman"/>
                <w:b w:val="0"/>
                <w:sz w:val="19"/>
              </w:rPr>
              <w:t xml:space="preserve"> character offsets.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100% parity with backend &amp; C3 splitter </w:t>
            </w:r>
            <w:r>
              <w:rPr>
                <w:rFonts w:ascii="Times New Roman" w:hAnsi="Times New Roman"/>
                <w:b w:val="0"/>
                <w:sz w:val="19"/>
              </w:rPr>
              <w:t>(?&lt;=[.!?])\s+</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sentences.py</w:t>
            </w:r>
            <w:r>
              <w:rPr>
                <w:rFonts w:ascii="Times New Roman" w:hAnsi="Times New Roman"/>
                <w:b w:val="0"/>
                <w:sz w:val="19"/>
              </w:rPr>
              <w:t xml:space="preserve">, </w:t>
            </w:r>
            <w:r>
              <w:rPr>
                <w:rFonts w:ascii="Times New Roman" w:hAnsi="Times New Roman"/>
                <w:b w:val="0"/>
                <w:sz w:val="19"/>
              </w:rPr>
              <w:t>test_c4_sentences.py</w:t>
            </w:r>
            <w:r>
              <w:rPr>
                <w:rFonts w:ascii="Times New Roman" w:hAnsi="Times New Roman"/>
                <w:b w:val="0"/>
                <w:sz w:val="19"/>
              </w:rPr>
              <w:t xml:space="preserve">, </w:t>
            </w:r>
            <w:r>
              <w:rPr>
                <w:rFonts w:ascii="Times New Roman" w:hAnsi="Times New Roman"/>
                <w:b w:val="0"/>
                <w:sz w:val="19"/>
              </w:rPr>
              <w:t>UAT-01</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FR-C4-02</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Score every context sentence c_j against each candidate span s_i (or enclosing sentence) and identify the top-1 evidence sentence j^</w:t>
            </w:r>
            <w:r>
              <w:rPr>
                <w:rFonts w:ascii="Times New Roman" w:hAnsi="Times New Roman"/>
                <w:b w:val="0"/>
                <w:i/>
                <w:sz w:val="19"/>
              </w:rPr>
              <w:t xml:space="preserve"> and score s_{j^</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Unconditional Top-1 accuracy ≥ 0.85 on matched test spans (achieved: </w:t>
            </w:r>
            <w:r>
              <w:rPr>
                <w:rFonts w:ascii="Times New Roman" w:hAnsi="Times New Roman"/>
                <w:b/>
                <w:sz w:val="19"/>
              </w:rPr>
              <w:t>0.8952</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lexical.py</w:t>
            </w:r>
            <w:r>
              <w:rPr>
                <w:rFonts w:ascii="Times New Roman" w:hAnsi="Times New Roman"/>
                <w:b w:val="0"/>
                <w:sz w:val="19"/>
              </w:rPr>
              <w:t xml:space="preserve">, </w:t>
            </w: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UAT-02</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Certify </w:t>
            </w:r>
            <w:r>
              <w:rPr>
                <w:rFonts w:ascii="Times New Roman" w:hAnsi="Times New Roman"/>
                <w:b w:val="0"/>
                <w:sz w:val="19"/>
              </w:rPr>
              <w:t>no_evidence</w:t>
            </w:r>
            <w:r>
              <w:rPr>
                <w:rFonts w:ascii="Times New Roman" w:hAnsi="Times New Roman"/>
                <w:b w:val="0"/>
                <w:sz w:val="19"/>
              </w:rPr>
              <w:t xml:space="preserve"> (</w:t>
            </w:r>
            <w:r>
              <w:rPr>
                <w:rFonts w:ascii="Times New Roman" w:hAnsi="Times New Roman"/>
                <w:b w:val="0"/>
                <w:sz w:val="19"/>
              </w:rPr>
              <w:t>abstained = True</w:t>
            </w:r>
            <w:r>
              <w:rPr>
                <w:rFonts w:ascii="Times New Roman" w:hAnsi="Times New Roman"/>
                <w:b w:val="0"/>
                <w:sz w:val="19"/>
              </w:rPr>
              <w:t xml:space="preserve">) and return </w:t>
            </w:r>
            <w:r>
              <w:rPr>
                <w:rFonts w:ascii="Times New Roman" w:hAnsi="Times New Roman"/>
                <w:b w:val="0"/>
                <w:sz w:val="19"/>
              </w:rPr>
              <w:t>None</w:t>
            </w:r>
            <w:r>
              <w:rPr>
                <w:rFonts w:ascii="Times New Roman" w:hAnsi="Times New Roman"/>
                <w:b w:val="0"/>
                <w:sz w:val="19"/>
              </w:rPr>
              <w:t xml:space="preserve"> for </w:t>
            </w:r>
            <w:r>
              <w:rPr>
                <w:rFonts w:ascii="Times New Roman" w:hAnsi="Times New Roman"/>
                <w:b w:val="0"/>
                <w:sz w:val="19"/>
              </w:rPr>
              <w:t>evidence_sentence</w:t>
            </w:r>
            <w:r>
              <w:rPr>
                <w:rFonts w:ascii="Times New Roman" w:hAnsi="Times New Roman"/>
                <w:b w:val="0"/>
                <w:sz w:val="19"/>
              </w:rPr>
              <w:t xml:space="preserve">, </w:t>
            </w:r>
            <w:r>
              <w:rPr>
                <w:rFonts w:ascii="Times New Roman" w:hAnsi="Times New Roman"/>
                <w:b w:val="0"/>
                <w:sz w:val="19"/>
              </w:rPr>
              <w:t>evidence_index</w:t>
            </w:r>
            <w:r>
              <w:rPr>
                <w:rFonts w:ascii="Times New Roman" w:hAnsi="Times New Roman"/>
                <w:b w:val="0"/>
                <w:sz w:val="19"/>
              </w:rPr>
              <w:t xml:space="preserve">, and </w:t>
            </w:r>
            <w:r>
              <w:rPr>
                <w:rFonts w:ascii="Times New Roman" w:hAnsi="Times New Roman"/>
                <w:b w:val="0"/>
                <w:sz w:val="19"/>
              </w:rPr>
              <w:t>entailment_score</w:t>
            </w:r>
            <w:r>
              <w:rPr>
                <w:rFonts w:ascii="Times New Roman" w:hAnsi="Times New Roman"/>
                <w:b w:val="0"/>
                <w:sz w:val="19"/>
              </w:rPr>
              <w:t xml:space="preserve"> when \max_j s_j &lt; τ.</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Calibration-fitted τ = 0.1973; no-evidence recall ≥ 0.80 (achieved: </w:t>
            </w:r>
            <w:r>
              <w:rPr>
                <w:rFonts w:ascii="Times New Roman" w:hAnsi="Times New Roman"/>
                <w:b/>
                <w:sz w:val="19"/>
              </w:rPr>
              <w:t>0.8080</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abstention.py</w:t>
            </w:r>
            <w:r>
              <w:rPr>
                <w:rFonts w:ascii="Times New Roman" w:hAnsi="Times New Roman"/>
                <w:b w:val="0"/>
                <w:sz w:val="19"/>
              </w:rPr>
              <w:t xml:space="preserve">, </w:t>
            </w: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UAT-03</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Construct a split conformal evidence prediction set C_α(s_i) of context sentence indices at user risk level α.</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Empirical test coverage within 3σ band of 1 - α (90.03% at α = 0.10).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evidence_conformal.py</w:t>
            </w:r>
            <w:r>
              <w:rPr>
                <w:rFonts w:ascii="Times New Roman" w:hAnsi="Times New Roman"/>
                <w:b w:val="0"/>
                <w:sz w:val="19"/>
              </w:rPr>
              <w:t xml:space="preserve">, </w:t>
            </w:r>
            <w:r>
              <w:rPr>
                <w:rFonts w:ascii="Times New Roman" w:hAnsi="Times New Roman"/>
                <w:b w:val="0"/>
                <w:sz w:val="19"/>
              </w:rPr>
              <w:t>UAT-04</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FR-C4-05</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Maintain strict set monotonicity across risk levels: C_{α_2}(s_i) ⊂eq C_{α_1}(s_i) whenever α_2 &gt; α_1.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Verified for all α ∈ \{0.01, 0.05, 0.10, 0.15, 0.20, 0.30, 0.40\}.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test_c4_conformal.py</w:t>
            </w:r>
            <w:r>
              <w:rPr>
                <w:rFonts w:ascii="Times New Roman" w:hAnsi="Times New Roman"/>
                <w:b w:val="0"/>
                <w:sz w:val="19"/>
              </w:rPr>
              <w:t xml:space="preserve">, </w:t>
            </w:r>
            <w:r>
              <w:rPr>
                <w:rFonts w:ascii="Times New Roman" w:hAnsi="Times New Roman"/>
                <w:b w:val="0"/>
                <w:sz w:val="19"/>
              </w:rPr>
              <w:t>UAT-05</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FR-C4-06</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Enforce Serving Rules 1 &amp; 2: never mutate </w:t>
            </w:r>
            <w:r>
              <w:rPr>
                <w:rFonts w:ascii="Times New Roman" w:hAnsi="Times New Roman"/>
                <w:b w:val="0"/>
                <w:sz w:val="19"/>
              </w:rPr>
              <w:t>AnalysisResult.model_version</w:t>
            </w:r>
            <w:r>
              <w:rPr>
                <w:rFonts w:ascii="Times New Roman" w:hAnsi="Times New Roman"/>
                <w:b w:val="0"/>
                <w:sz w:val="19"/>
              </w:rPr>
              <w:t xml:space="preserve"> and block forbidden words (</w:t>
            </w:r>
            <w:r>
              <w:rPr>
                <w:rFonts w:ascii="Times New Roman" w:hAnsi="Times New Roman"/>
                <w:b w:val="0"/>
                <w:sz w:val="19"/>
              </w:rPr>
              <w:t>"coverage"</w:t>
            </w:r>
            <w:r>
              <w:rPr>
                <w:rFonts w:ascii="Times New Roman" w:hAnsi="Times New Roman"/>
                <w:b w:val="0"/>
                <w:sz w:val="19"/>
              </w:rPr>
              <w:t xml:space="preserve">, </w:t>
            </w:r>
            <w:r>
              <w:rPr>
                <w:rFonts w:ascii="Times New Roman" w:hAnsi="Times New Roman"/>
                <w:b w:val="0"/>
                <w:sz w:val="19"/>
              </w:rPr>
              <w:t>"guarantee"</w:t>
            </w:r>
            <w:r>
              <w:rPr>
                <w:rFonts w:ascii="Times New Roman" w:hAnsi="Times New Roman"/>
                <w:b w:val="0"/>
                <w:sz w:val="19"/>
              </w:rPr>
              <w:t xml:space="preserve">, </w:t>
            </w:r>
            <w:r>
              <w:rPr>
                <w:rFonts w:ascii="Times New Roman" w:hAnsi="Times New Roman"/>
                <w:b w:val="0"/>
                <w:sz w:val="19"/>
              </w:rPr>
              <w:t>"%"</w:t>
            </w:r>
            <w:r>
              <w:rPr>
                <w:rFonts w:ascii="Times New Roman" w:hAnsi="Times New Roman"/>
                <w:b w:val="0"/>
                <w:sz w:val="19"/>
              </w:rPr>
              <w:t>) in per-span strings.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 contract violations across all 147 unit tests.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test_c4_serving.py</w:t>
            </w:r>
            <w:r>
              <w:rPr>
                <w:rFonts w:ascii="Times New Roman" w:hAnsi="Times New Roman"/>
                <w:b w:val="0"/>
                <w:sz w:val="19"/>
              </w:rPr>
              <w:t xml:space="preserve">, </w:t>
            </w:r>
            <w:r>
              <w:rPr>
                <w:rFonts w:ascii="Times New Roman" w:hAnsi="Times New Roman"/>
                <w:b w:val="0"/>
                <w:sz w:val="19"/>
              </w:rPr>
              <w:t>UAT-06</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FR-C4-07</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Enforce Serving Rule 3: when </w:t>
            </w:r>
            <w:r>
              <w:rPr>
                <w:rFonts w:ascii="Times New Roman" w:hAnsi="Times New Roman"/>
                <w:b w:val="0"/>
                <w:sz w:val="19"/>
              </w:rPr>
              <w:t>guarantee_applies == False</w:t>
            </w:r>
            <w:r>
              <w:rPr>
                <w:rFonts w:ascii="Times New Roman" w:hAnsi="Times New Roman"/>
                <w:b w:val="0"/>
                <w:sz w:val="19"/>
              </w:rPr>
              <w:t xml:space="preserve"> (OOD shift detected), continue rendering candidate evidence while withdrawing coverage claims.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AnalysisResult</w:t>
            </w:r>
            <w:r>
              <w:rPr>
                <w:rFonts w:ascii="Times New Roman" w:hAnsi="Times New Roman"/>
                <w:b w:val="0"/>
                <w:sz w:val="19"/>
              </w:rPr>
              <w:t xml:space="preserve"> validates cleanly with </w:t>
            </w:r>
            <w:r>
              <w:rPr>
                <w:rFonts w:ascii="Times New Roman" w:hAnsi="Times New Roman"/>
                <w:b w:val="0"/>
                <w:sz w:val="19"/>
              </w:rPr>
              <w:t>guarantee_applies=False</w:t>
            </w:r>
            <w:r>
              <w:rPr>
                <w:rFonts w:ascii="Times New Roman" w:hAnsi="Times New Roman"/>
                <w:b w:val="0"/>
                <w:sz w:val="19"/>
              </w:rPr>
              <w:t xml:space="preserve"> and </w:t>
            </w:r>
            <w:r>
              <w:rPr>
                <w:rFonts w:ascii="Times New Roman" w:hAnsi="Times New Roman"/>
                <w:b w:val="0"/>
                <w:sz w:val="19"/>
              </w:rPr>
              <w:t>attribution_checked=True</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schema.py</w:t>
            </w:r>
            <w:r>
              <w:rPr>
                <w:rFonts w:ascii="Times New Roman" w:hAnsi="Times New Roman"/>
                <w:b w:val="0"/>
                <w:sz w:val="19"/>
              </w:rPr>
              <w:t xml:space="preserve">, </w:t>
            </w: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UAT-07</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FR-C4-08</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Provide a C1×C2×C4 tie-break fusion rule (</w:t>
            </w:r>
            <w:r>
              <w:rPr>
                <w:rFonts w:ascii="Times New Roman" w:hAnsi="Times New Roman"/>
                <w:b w:val="0"/>
                <w:sz w:val="19"/>
              </w:rPr>
              <w:t>c4_tie_break</w:t>
            </w:r>
            <w:r>
              <w:rPr>
                <w:rFonts w:ascii="Times New Roman" w:hAnsi="Times New Roman"/>
                <w:b w:val="0"/>
                <w:sz w:val="19"/>
              </w:rPr>
              <w:t xml:space="preserve">) that promotes C2 </w:t>
            </w:r>
            <w:r>
              <w:rPr>
                <w:rFonts w:ascii="Times New Roman" w:hAnsi="Times New Roman"/>
                <w:b w:val="0"/>
                <w:sz w:val="19"/>
              </w:rPr>
              <w:t>ABSTAIN</w:t>
            </w:r>
            <w:r>
              <w:rPr>
                <w:rFonts w:ascii="Times New Roman" w:hAnsi="Times New Roman"/>
                <w:b w:val="0"/>
                <w:sz w:val="19"/>
              </w:rPr>
              <w:t xml:space="preserve"> spans to positive when C4 certifies </w:t>
            </w:r>
            <w:r>
              <w:rPr>
                <w:rFonts w:ascii="Times New Roman" w:hAnsi="Times New Roman"/>
                <w:b w:val="0"/>
                <w:sz w:val="19"/>
              </w:rPr>
              <w:t>no_evidence = True</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Statistically significant F1 gain over </w:t>
            </w:r>
            <w:r>
              <w:rPr>
                <w:rFonts w:ascii="Times New Roman" w:hAnsi="Times New Roman"/>
                <w:b w:val="0"/>
                <w:sz w:val="19"/>
              </w:rPr>
              <w:t>c1_c2_flag_only</w:t>
            </w:r>
            <w:r>
              <w:rPr>
                <w:rFonts w:ascii="Times New Roman" w:hAnsi="Times New Roman"/>
                <w:b w:val="0"/>
                <w:sz w:val="19"/>
              </w:rPr>
              <w:t xml:space="preserve"> (achieved: </w:t>
            </w:r>
            <w:r>
              <w:rPr>
                <w:rFonts w:ascii="Times New Roman" w:hAnsi="Times New Roman"/>
                <w:b/>
                <w:sz w:val="19"/>
              </w:rPr>
              <w:t>+5.96 F1 pts</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fusion.py</w:t>
            </w:r>
            <w:r>
              <w:rPr>
                <w:rFonts w:ascii="Times New Roman" w:hAnsi="Times New Roman"/>
                <w:b w:val="0"/>
                <w:sz w:val="19"/>
              </w:rPr>
              <w:t xml:space="preserve">, </w:t>
            </w:r>
            <w:r>
              <w:rPr>
                <w:rFonts w:ascii="Times New Roman" w:hAnsi="Times New Roman"/>
                <w:b w:val="0"/>
                <w:sz w:val="19"/>
              </w:rPr>
              <w:t>test_c4_fusion.py</w:t>
            </w:r>
            <w:r>
              <w:rPr>
                <w:rFonts w:ascii="Times New Roman" w:hAnsi="Times New Roman"/>
                <w:b w:val="0"/>
                <w:sz w:val="19"/>
              </w:rPr>
              <w:t xml:space="preserve">, </w:t>
            </w:r>
            <w:r>
              <w:rPr>
                <w:rFonts w:ascii="Times New Roman" w:hAnsi="Times New Roman"/>
                <w:b w:val="0"/>
                <w:sz w:val="19"/>
              </w:rPr>
              <w:t>UAT-08</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NFR-C4-01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Non-Functional (Parity)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Guarantee zero numerical drift between the offline evaluation pipeline and the online FastAPI serving class </w:t>
            </w:r>
            <w:r>
              <w:rPr>
                <w:rFonts w:ascii="Times New Roman" w:hAnsi="Times New Roman"/>
                <w:b w:val="0"/>
                <w:sz w:val="19"/>
              </w:rPr>
              <w:t>C4Attributor</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Max score difference ≤ 10^{-9} on identical inputs (achieved: </w:t>
            </w:r>
            <w:r>
              <w:rPr>
                <w:rFonts w:ascii="Times New Roman" w:hAnsi="Times New Roman"/>
                <w:b/>
                <w:sz w:val="19"/>
              </w:rPr>
              <w:t>0.00 × 10^0</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test_c4_serving.py</w:t>
            </w:r>
            <w:r>
              <w:rPr>
                <w:rFonts w:ascii="Times New Roman" w:hAnsi="Times New Roman"/>
                <w:b w:val="0"/>
                <w:sz w:val="19"/>
              </w:rPr>
              <w:t xml:space="preserve">, </w:t>
            </w:r>
            <w:r>
              <w:rPr>
                <w:rFonts w:ascii="Times New Roman" w:hAnsi="Times New Roman"/>
                <w:b w:val="0"/>
                <w:sz w:val="19"/>
              </w:rPr>
              <w:t>UAT-09</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NFR-C4-02</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Non-Functional (Latency)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Execute full context segmentation and multi-span attribution within interactive real-time bounds on a standard laptop CPU.</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&lt;50 ms per response, &lt;5 ms per span (achieved: </w:t>
            </w:r>
            <w:r>
              <w:rPr>
                <w:rFonts w:ascii="Times New Roman" w:hAnsi="Times New Roman"/>
                <w:b/>
                <w:sz w:val="19"/>
              </w:rPr>
              <w:t>1.312 ms p50/span, 5.57 ms/resp</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latency_benchmark.py</w:t>
            </w:r>
            <w:r>
              <w:rPr>
                <w:rFonts w:ascii="Times New Roman" w:hAnsi="Times New Roman"/>
                <w:b w:val="0"/>
                <w:sz w:val="19"/>
              </w:rPr>
              <w:t xml:space="preserve">, </w:t>
            </w:r>
            <w:r>
              <w:rPr>
                <w:rFonts w:ascii="Times New Roman" w:hAnsi="Times New Roman"/>
                <w:b w:val="0"/>
                <w:sz w:val="19"/>
              </w:rPr>
              <w:t>UAT-10</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NFR-C4-03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Non-Functional (Memory)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Co-exist in the same Python process as Component 1's </w:t>
            </w:r>
            <w:r>
              <w:rPr>
                <w:rFonts w:ascii="Times New Roman" w:hAnsi="Times New Roman"/>
                <w:b w:val="0"/>
                <w:sz w:val="19"/>
              </w:rPr>
              <w:t>ModernBERT-base</w:t>
            </w:r>
            <w:r>
              <w:rPr>
                <w:rFonts w:ascii="Times New Roman" w:hAnsi="Times New Roman"/>
                <w:b w:val="0"/>
                <w:sz w:val="19"/>
              </w:rPr>
              <w:t xml:space="preserve"> detector on a 6 GB laptop without GPU OOM errors.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 50 MB additional RAM/VRAM (achieved: </w:t>
            </w:r>
            <w:r>
              <w:rPr>
                <w:rFonts w:ascii="Times New Roman" w:hAnsi="Times New Roman"/>
                <w:b/>
                <w:sz w:val="19"/>
              </w:rPr>
              <w:t>0.0 MB additional model memory</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latency_benchmark.py</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NFR-C4-04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Non-Functional (Auditability)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Store all serving parameters in a diffable, human-readable JSON artefact rather than opaque binary weights or pickles.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Schema-validated </w:t>
            </w:r>
            <w:r>
              <w:rPr>
                <w:rFonts w:ascii="Times New Roman" w:hAnsi="Times New Roman"/>
                <w:b w:val="0"/>
                <w:sz w:val="19"/>
              </w:rPr>
              <w:t>results/c4/c4_artifact.json</w:t>
            </w:r>
            <w:r>
              <w:rPr>
                <w:rFonts w:ascii="Times New Roman" w:hAnsi="Times New Roman"/>
                <w:b w:val="0"/>
                <w:sz w:val="19"/>
              </w:rPr>
              <w:t xml:space="preserve"> (</w:t>
            </w:r>
            <w:r>
              <w:rPr>
                <w:rFonts w:ascii="Times New Roman" w:hAnsi="Times New Roman"/>
                <w:b w:val="0"/>
                <w:sz w:val="19"/>
              </w:rPr>
              <w:t>v1.0.0</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test_c4_serving.py</w:t>
            </w:r>
          </w:p>
        </w:tc>
      </w:tr>
    </w:tbl>
    <w:p>
      <w:pPr>
        <w:spacing w:before="0" w:after="80"/>
      </w:pPr>
    </w:p>
    <w:p>
      <w:pPr>
        <w:keepNext/>
        <w:spacing w:before="200" w:after="120" w:line="240" w:lineRule="auto"/>
      </w:pPr>
      <w:r>
        <w:rPr>
          <w:rFonts w:ascii="Times New Roman" w:hAnsi="Times New Roman"/>
          <w:b/>
          <w:color w:val="000000"/>
          <w:sz w:val="24"/>
        </w:rPr>
        <w:t>4.2 Component Architecture within the Complete Solution</w:t>
      </w:r>
    </w:p>
    <w:p>
      <w:pPr>
        <w:spacing w:before="0" w:after="120" w:line="360" w:lineRule="auto"/>
        <w:jc w:val="both"/>
      </w:pPr>
      <w:r>
        <w:rPr>
          <w:rFonts w:ascii="Times New Roman" w:hAnsi="Times New Roman"/>
          <w:b w:val="0"/>
          <w:sz w:val="24"/>
        </w:rPr>
        <w:t xml:space="preserve">Figure 4.1 illustrates the overall four-stage </w:t>
      </w:r>
      <w:r>
        <w:rPr>
          <w:rFonts w:ascii="Times New Roman" w:hAnsi="Times New Roman"/>
          <w:b/>
          <w:sz w:val="24"/>
        </w:rPr>
        <w:t>TrustRAG</w:t>
      </w:r>
      <w:r>
        <w:rPr>
          <w:rFonts w:ascii="Times New Roman" w:hAnsi="Times New Roman"/>
          <w:b w:val="0"/>
          <w:sz w:val="24"/>
        </w:rPr>
        <w:t xml:space="preserve"> system architecture and highlights how Component 4 integrates with Component 1 (Detection), Component 2 (Calibration, Conformal Prediction, and Runtime Exchangeability Gate), Component 3 (Explanation), and the shared FastAPI/React presentation layer.</w:t>
      </w:r>
    </w:p>
    <w:p>
      <w:pPr>
        <w:spacing w:before="160" w:after="80" w:line="240" w:lineRule="auto"/>
        <w:jc w:val="center"/>
      </w:pPr>
      <w:r>
        <w:drawing>
          <wp:inline xmlns:a="http://schemas.openxmlformats.org/drawingml/2006/main" xmlns:pic="http://schemas.openxmlformats.org/drawingml/2006/picture">
            <wp:extent cx="5212080" cy="2565100"/>
            <wp:docPr id="1" name="Picture 1"/>
            <wp:cNvGraphicFramePr>
              <a:graphicFrameLocks noChangeAspect="1"/>
            </wp:cNvGraphicFramePr>
            <a:graphic>
              <a:graphicData uri="http://schemas.openxmlformats.org/drawingml/2006/picture">
                <pic:pic>
                  <pic:nvPicPr>
                    <pic:cNvPr id="0" name="c4_arch_system.png"/>
                    <pic:cNvPicPr/>
                  </pic:nvPicPr>
                  <pic:blipFill>
                    <a:blip r:embed="rId12"/>
                    <a:stretch>
                      <a:fillRect/>
                    </a:stretch>
                  </pic:blipFill>
                  <pic:spPr>
                    <a:xfrm>
                      <a:off x="0" y="0"/>
                      <a:ext cx="5212080" cy="2565100"/>
                    </a:xfrm>
                    <a:prstGeom prst="rect"/>
                  </pic:spPr>
                </pic:pic>
              </a:graphicData>
            </a:graphic>
          </wp:inline>
        </w:drawing>
      </w:r>
    </w:p>
    <w:p>
      <w:pPr>
        <w:spacing w:before="40" w:after="200" w:line="240" w:lineRule="auto"/>
        <w:jc w:val="center"/>
      </w:pPr>
      <w:r>
        <w:rPr>
          <w:rFonts w:ascii="Times New Roman" w:hAnsi="Times New Roman"/>
          <w:b w:val="0"/>
          <w:sz w:val="22"/>
        </w:rPr>
        <w:t>Figure 4.1: TrustRAG Four-Stage Calibrated Architecture (Component 4 Highlighted)</w:t>
      </w:r>
    </w:p>
    <w:p>
      <w:pPr>
        <w:keepNext/>
        <w:spacing w:before="120" w:after="60" w:line="240" w:lineRule="auto"/>
      </w:pPr>
      <w:r>
        <w:rPr>
          <w:rFonts w:ascii="Times New Roman" w:hAnsi="Times New Roman"/>
          <w:b w:val="0"/>
          <w:i/>
          <w:sz w:val="22"/>
        </w:rPr>
        <w:t>Figure 4.1: TrustRAG Four-Stage Calibrated Architecture (Component 4 Highlighted).</w:t>
      </w:r>
    </w:p>
    <w:p>
      <w:pPr>
        <w:spacing w:before="0" w:after="120" w:line="360" w:lineRule="auto"/>
        <w:jc w:val="both"/>
      </w:pPr>
      <w:r>
        <w:rPr>
          <w:rFonts w:ascii="Times New Roman" w:hAnsi="Times New Roman"/>
          <w:b w:val="0"/>
          <w:sz w:val="24"/>
        </w:rPr>
        <w:t xml:space="preserve">When a client submits a </w:t>
      </w:r>
      <w:r>
        <w:rPr>
          <w:rFonts w:ascii="Times New Roman" w:hAnsi="Times New Roman"/>
          <w:b w:val="0"/>
          <w:sz w:val="24"/>
        </w:rPr>
        <w:t>POST /api/analyze</w:t>
      </w:r>
      <w:r>
        <w:rPr>
          <w:rFonts w:ascii="Times New Roman" w:hAnsi="Times New Roman"/>
          <w:b w:val="0"/>
          <w:sz w:val="24"/>
        </w:rPr>
        <w:t xml:space="preserve"> request containing </w:t>
      </w:r>
      <w:r>
        <w:rPr>
          <w:rFonts w:ascii="Times New Roman" w:hAnsi="Times New Roman"/>
          <w:b w:val="0"/>
          <w:sz w:val="24"/>
        </w:rPr>
        <w:t>(question, context, answer, alpha)</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Context Segmentation (`sentences.split_sentences`):</w:t>
      </w:r>
      <w:r>
        <w:rPr>
          <w:rFonts w:ascii="Times New Roman" w:hAnsi="Times New Roman"/>
          <w:b w:val="0"/>
          <w:sz w:val="24"/>
        </w:rPr>
        <w:t xml:space="preserve"> The backend splits </w:t>
      </w:r>
      <w:r>
        <w:rPr>
          <w:rFonts w:ascii="Times New Roman" w:hAnsi="Times New Roman"/>
          <w:b w:val="0"/>
          <w:sz w:val="24"/>
        </w:rPr>
        <w:t>context</w:t>
      </w:r>
      <w:r>
        <w:rPr>
          <w:rFonts w:ascii="Times New Roman" w:hAnsi="Times New Roman"/>
          <w:b w:val="0"/>
          <w:sz w:val="24"/>
        </w:rPr>
        <w:t xml:space="preserve"> using the frozen regex </w:t>
      </w:r>
      <w:r>
        <w:rPr>
          <w:rFonts w:ascii="Times New Roman" w:hAnsi="Times New Roman"/>
          <w:b w:val="0"/>
          <w:sz w:val="24"/>
        </w:rPr>
        <w:t>(?&lt;=[.!?])\s+</w:t>
      </w:r>
      <w:r>
        <w:rPr>
          <w:rFonts w:ascii="Times New Roman" w:hAnsi="Times New Roman"/>
          <w:b w:val="0"/>
          <w:sz w:val="24"/>
        </w:rPr>
        <w:t xml:space="preserve"> into </w:t>
      </w:r>
      <w:r>
        <w:rPr>
          <w:rFonts w:ascii="Times New Roman" w:hAnsi="Times New Roman"/>
          <w:b w:val="0"/>
          <w:sz w:val="24"/>
        </w:rPr>
        <w:t>AnalysisResult.context_sentences</w:t>
      </w:r>
      <w:r>
        <w:rPr>
          <w:rFonts w:ascii="Times New Roman" w:hAnsi="Times New Roman"/>
          <w:b w:val="0"/>
          <w:sz w:val="24"/>
        </w:rPr>
        <w:t xml:space="preserve"> (c_1, \dots, c_m).</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Stage 1 — Component 1 (`ModernBERT-base` Detector):</w:t>
      </w:r>
      <w:r>
        <w:rPr>
          <w:rFonts w:ascii="Times New Roman" w:hAnsi="Times New Roman"/>
          <w:b w:val="0"/>
          <w:sz w:val="24"/>
        </w:rPr>
        <w:t xml:space="preserve"> Scores answer tokens and extracts contiguous candidate spans with character offsets </w:t>
      </w:r>
      <w:r>
        <w:rPr>
          <w:rFonts w:ascii="Times New Roman" w:hAnsi="Times New Roman"/>
          <w:b w:val="0"/>
          <w:sz w:val="24"/>
        </w:rPr>
        <w:t>(start, end)</w:t>
      </w:r>
      <w:r>
        <w:rPr>
          <w:rFonts w:ascii="Times New Roman" w:hAnsi="Times New Roman"/>
          <w:b w:val="0"/>
          <w:sz w:val="24"/>
        </w:rPr>
        <w:t xml:space="preserve"> and raw </w:t>
      </w:r>
      <w:r>
        <w:rPr>
          <w:rFonts w:ascii="Times New Roman" w:hAnsi="Times New Roman"/>
          <w:b w:val="0"/>
          <w:sz w:val="24"/>
        </w:rPr>
        <w:t>span_score</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Stage 2 — Component 2 (Platt Calibrator + Split Conformal + Exchangeability Gate):</w:t>
      </w:r>
      <w:r>
        <w:rPr>
          <w:rFonts w:ascii="Times New Roman" w:hAnsi="Times New Roman"/>
          <w:b w:val="0"/>
          <w:sz w:val="24"/>
        </w:rPr>
        <w:t xml:space="preserve"> Transforms </w:t>
      </w:r>
      <w:r>
        <w:rPr>
          <w:rFonts w:ascii="Times New Roman" w:hAnsi="Times New Roman"/>
          <w:b w:val="0"/>
          <w:sz w:val="24"/>
        </w:rPr>
        <w:t>span_score</w:t>
      </w:r>
      <w:r>
        <w:rPr>
          <w:rFonts w:ascii="Times New Roman" w:hAnsi="Times New Roman"/>
          <w:b w:val="0"/>
          <w:sz w:val="24"/>
        </w:rPr>
        <w:t xml:space="preserve"> into </w:t>
      </w:r>
      <w:r>
        <w:rPr>
          <w:rFonts w:ascii="Times New Roman" w:hAnsi="Times New Roman"/>
          <w:b w:val="0"/>
          <w:sz w:val="24"/>
        </w:rPr>
        <w:t>calibrated_score</w:t>
      </w:r>
      <w:r>
        <w:rPr>
          <w:rFonts w:ascii="Times New Roman" w:hAnsi="Times New Roman"/>
          <w:b w:val="0"/>
          <w:sz w:val="24"/>
        </w:rPr>
        <w:t xml:space="preserve">, assigns </w:t>
      </w:r>
      <w:r>
        <w:rPr>
          <w:rFonts w:ascii="Times New Roman" w:hAnsi="Times New Roman"/>
          <w:b w:val="0"/>
          <w:sz w:val="24"/>
        </w:rPr>
        <w:t>ConformalDecision</w:t>
      </w:r>
      <w:r>
        <w:rPr>
          <w:rFonts w:ascii="Times New Roman" w:hAnsi="Times New Roman"/>
          <w:b w:val="0"/>
          <w:sz w:val="24"/>
        </w:rPr>
        <w:t xml:space="preserve"> (</w:t>
      </w:r>
      <w:r>
        <w:rPr>
          <w:rFonts w:ascii="Times New Roman" w:hAnsi="Times New Roman"/>
          <w:b w:val="0"/>
          <w:sz w:val="24"/>
        </w:rPr>
        <w:t>FLAG</w:t>
      </w:r>
      <w:r>
        <w:rPr>
          <w:rFonts w:ascii="Times New Roman" w:hAnsi="Times New Roman"/>
          <w:b w:val="0"/>
          <w:sz w:val="24"/>
        </w:rPr>
        <w:t xml:space="preserve">, </w:t>
      </w:r>
      <w:r>
        <w:rPr>
          <w:rFonts w:ascii="Times New Roman" w:hAnsi="Times New Roman"/>
          <w:b w:val="0"/>
          <w:sz w:val="24"/>
        </w:rPr>
        <w:t>ABSTAIN</w:t>
      </w:r>
      <w:r>
        <w:rPr>
          <w:rFonts w:ascii="Times New Roman" w:hAnsi="Times New Roman"/>
          <w:b w:val="0"/>
          <w:sz w:val="24"/>
        </w:rPr>
        <w:t xml:space="preserve">, or </w:t>
      </w:r>
      <w:r>
        <w:rPr>
          <w:rFonts w:ascii="Times New Roman" w:hAnsi="Times New Roman"/>
          <w:b w:val="0"/>
          <w:sz w:val="24"/>
        </w:rPr>
        <w:t>PASS</w:t>
      </w:r>
      <w:r>
        <w:rPr>
          <w:rFonts w:ascii="Times New Roman" w:hAnsi="Times New Roman"/>
          <w:b w:val="0"/>
          <w:sz w:val="24"/>
        </w:rPr>
        <w:t xml:space="preserve">) at level </w:t>
      </w:r>
      <w:r>
        <w:rPr>
          <w:rFonts w:ascii="Times New Roman" w:hAnsi="Times New Roman"/>
          <w:b w:val="0"/>
          <w:sz w:val="24"/>
        </w:rPr>
        <w:t>alpha</w:t>
      </w:r>
      <w:r>
        <w:rPr>
          <w:rFonts w:ascii="Times New Roman" w:hAnsi="Times New Roman"/>
          <w:b w:val="0"/>
          <w:sz w:val="24"/>
        </w:rPr>
        <w:t xml:space="preserve">, and runs </w:t>
      </w:r>
      <w:r>
        <w:rPr>
          <w:rFonts w:ascii="Times New Roman" w:hAnsi="Times New Roman"/>
          <w:b w:val="0"/>
          <w:sz w:val="24"/>
        </w:rPr>
        <w:t>DistributionCheck</w:t>
      </w:r>
      <w:r>
        <w:rPr>
          <w:rFonts w:ascii="Times New Roman" w:hAnsi="Times New Roman"/>
          <w:b w:val="0"/>
          <w:sz w:val="24"/>
        </w:rPr>
        <w:t xml:space="preserve"> over input features to set </w:t>
      </w:r>
      <w:r>
        <w:rPr>
          <w:rFonts w:ascii="Times New Roman" w:hAnsi="Times New Roman"/>
          <w:b w:val="0"/>
          <w:sz w:val="24"/>
        </w:rPr>
        <w:t>AnalysisResult.guarantee_applies</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Stage 4 — Component 4 (`C4Attributor` Evidence Grounding &amp; Abstention):</w:t>
      </w:r>
      <w:r>
        <w:rPr>
          <w:rFonts w:ascii="Times New Roman" w:hAnsi="Times New Roman"/>
          <w:b w:val="0"/>
          <w:sz w:val="24"/>
        </w:rPr>
        <w:t xml:space="preserve"> For each non-PASS span, Component 4 computes IDF content-token containment scores across </w:t>
      </w:r>
      <w:r>
        <w:rPr>
          <w:rFonts w:ascii="Times New Roman" w:hAnsi="Times New Roman"/>
          <w:b w:val="0"/>
          <w:sz w:val="24"/>
        </w:rPr>
        <w:t>context_sentences</w:t>
      </w:r>
      <w:r>
        <w:rPr>
          <w:rFonts w:ascii="Times New Roman" w:hAnsi="Times New Roman"/>
          <w:b w:val="0"/>
          <w:sz w:val="24"/>
        </w:rPr>
        <w:t xml:space="preserve">, applies the calibrated abstention threshold (τ = 0.1973), constructs the LAC conformal evidence set C_α(s_i), populates </w:t>
      </w:r>
      <w:r>
        <w:rPr>
          <w:rFonts w:ascii="Times New Roman" w:hAnsi="Times New Roman"/>
          <w:b w:val="0"/>
          <w:sz w:val="24"/>
        </w:rPr>
        <w:t>Span.evidence_sentence</w:t>
      </w:r>
      <w:r>
        <w:rPr>
          <w:rFonts w:ascii="Times New Roman" w:hAnsi="Times New Roman"/>
          <w:b w:val="0"/>
          <w:sz w:val="24"/>
        </w:rPr>
        <w:t xml:space="preserve">, </w:t>
      </w:r>
      <w:r>
        <w:rPr>
          <w:rFonts w:ascii="Times New Roman" w:hAnsi="Times New Roman"/>
          <w:b w:val="0"/>
          <w:sz w:val="24"/>
        </w:rPr>
        <w:t>Span.evidence_index</w:t>
      </w:r>
      <w:r>
        <w:rPr>
          <w:rFonts w:ascii="Times New Roman" w:hAnsi="Times New Roman"/>
          <w:b w:val="0"/>
          <w:sz w:val="24"/>
        </w:rPr>
        <w:t xml:space="preserve">, and </w:t>
      </w:r>
      <w:r>
        <w:rPr>
          <w:rFonts w:ascii="Times New Roman" w:hAnsi="Times New Roman"/>
          <w:b w:val="0"/>
          <w:sz w:val="24"/>
        </w:rPr>
        <w:t>Span.entailment_score</w:t>
      </w:r>
      <w:r>
        <w:rPr>
          <w:rFonts w:ascii="Times New Roman" w:hAnsi="Times New Roman"/>
          <w:b w:val="0"/>
          <w:sz w:val="24"/>
        </w:rPr>
        <w:t xml:space="preserve">, sets </w:t>
      </w:r>
      <w:r>
        <w:rPr>
          <w:rFonts w:ascii="Times New Roman" w:hAnsi="Times New Roman"/>
          <w:b w:val="0"/>
          <w:sz w:val="24"/>
        </w:rPr>
        <w:t>AnalysisResult.attribution_checked = True</w:t>
      </w:r>
      <w:r>
        <w:rPr>
          <w:rFonts w:ascii="Times New Roman" w:hAnsi="Times New Roman"/>
          <w:b w:val="0"/>
          <w:sz w:val="24"/>
        </w:rPr>
        <w:t xml:space="preserve">, and supplies the </w:t>
      </w:r>
      <w:r>
        <w:rPr>
          <w:rFonts w:ascii="Times New Roman" w:hAnsi="Times New Roman"/>
          <w:b w:val="0"/>
          <w:sz w:val="24"/>
        </w:rPr>
        <w:t>no_evidence</w:t>
      </w:r>
      <w:r>
        <w:rPr>
          <w:rFonts w:ascii="Times New Roman" w:hAnsi="Times New Roman"/>
          <w:b w:val="0"/>
          <w:sz w:val="24"/>
        </w:rPr>
        <w:t xml:space="preserve"> signal to resolve C2 </w:t>
      </w:r>
      <w:r>
        <w:rPr>
          <w:rFonts w:ascii="Times New Roman" w:hAnsi="Times New Roman"/>
          <w:b w:val="0"/>
          <w:sz w:val="24"/>
        </w:rPr>
        <w:t>ABSTAIN</w:t>
      </w:r>
      <w:r>
        <w:rPr>
          <w:rFonts w:ascii="Times New Roman" w:hAnsi="Times New Roman"/>
          <w:b w:val="0"/>
          <w:sz w:val="24"/>
        </w:rPr>
        <w:t xml:space="preserve"> spans (</w:t>
      </w:r>
      <w:r>
        <w:rPr>
          <w:rFonts w:ascii="Times New Roman" w:hAnsi="Times New Roman"/>
          <w:b w:val="0"/>
          <w:sz w:val="24"/>
        </w:rPr>
        <w:t>c4_tie_break</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5. </w:t>
      </w:r>
      <w:r>
        <w:rPr>
          <w:rFonts w:ascii="Times New Roman" w:hAnsi="Times New Roman"/>
          <w:b/>
          <w:sz w:val="24"/>
        </w:rPr>
        <w:t>Stage 3 — Component 3 (Calibration-Consistent Explanation):</w:t>
      </w:r>
      <w:r>
        <w:rPr>
          <w:rFonts w:ascii="Times New Roman" w:hAnsi="Times New Roman"/>
          <w:b w:val="0"/>
          <w:sz w:val="24"/>
        </w:rPr>
        <w:t xml:space="preserve"> Consumes C2's calibrated risk tier and C4's </w:t>
      </w:r>
      <w:r>
        <w:rPr>
          <w:rFonts w:ascii="Times New Roman" w:hAnsi="Times New Roman"/>
          <w:b w:val="0"/>
          <w:sz w:val="24"/>
        </w:rPr>
        <w:t>evidence_sentence</w:t>
      </w:r>
      <w:r>
        <w:rPr>
          <w:rFonts w:ascii="Times New Roman" w:hAnsi="Times New Roman"/>
          <w:b w:val="0"/>
          <w:sz w:val="24"/>
        </w:rPr>
        <w:t xml:space="preserve"> (or abstention status) to render a natural-language explanation with risk-monotonic hedging.</w:t>
      </w:r>
    </w:p>
    <w:p>
      <w:pPr>
        <w:keepNext/>
        <w:spacing w:before="200" w:after="120" w:line="240" w:lineRule="auto"/>
      </w:pPr>
      <w:r>
        <w:rPr>
          <w:rFonts w:ascii="Times New Roman" w:hAnsi="Times New Roman"/>
          <w:b/>
          <w:color w:val="000000"/>
          <w:sz w:val="24"/>
        </w:rPr>
        <w:t>4.3 Design Alternatives and Decisions</w:t>
      </w:r>
    </w:p>
    <w:p>
      <w:pPr>
        <w:spacing w:before="0" w:after="120" w:line="360" w:lineRule="auto"/>
        <w:jc w:val="both"/>
      </w:pPr>
      <w:r>
        <w:rPr>
          <w:rFonts w:ascii="Times New Roman" w:hAnsi="Times New Roman"/>
          <w:b w:val="0"/>
          <w:sz w:val="24"/>
        </w:rPr>
        <w:t>During the design of Component 4, four major architectural trade-offs were evaluated empirically rather than decided by assumption. Table 4.2 summarises the alternatives considered, the empirical evidence gathered on the calibration split, and the rationale for the final design decision.</w:t>
      </w:r>
    </w:p>
    <w:p>
      <w:pPr>
        <w:keepNext/>
        <w:spacing w:before="160" w:after="80" w:line="240" w:lineRule="auto"/>
        <w:jc w:val="center"/>
      </w:pPr>
      <w:r>
        <w:rPr>
          <w:rFonts w:ascii="Times New Roman" w:hAnsi="Times New Roman"/>
          <w:b w:val="0"/>
          <w:sz w:val="22"/>
        </w:rPr>
        <w:t>Table 4.2: Architectural Trade-Off Matrix Across Attribution Scorer Backends and Conformal Formalisms.</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Design Dimension</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Alternatives Evaluated</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Empirical Findings on Calibration / Test Splits</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Final Architectural Decision &amp; Rationale</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1. Online vs. Offline Attribution Scorer</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 </w:t>
            </w:r>
            <w:r>
              <w:rPr>
                <w:rFonts w:ascii="Times New Roman" w:hAnsi="Times New Roman"/>
                <w:b w:val="0"/>
                <w:sz w:val="21"/>
              </w:rPr>
              <w:t>lexical</w:t>
            </w:r>
            <w:r>
              <w:rPr>
                <w:rFonts w:ascii="Times New Roman" w:hAnsi="Times New Roman"/>
                <w:b w:val="0"/>
                <w:sz w:val="21"/>
              </w:rPr>
              <w:t xml:space="preserve"> (IDF content-token containment)</w:t>
              <w:br/>
              <w:t xml:space="preserve">(B) </w:t>
            </w:r>
            <w:r>
              <w:rPr>
                <w:rFonts w:ascii="Times New Roman" w:hAnsi="Times New Roman"/>
                <w:b w:val="0"/>
                <w:sz w:val="21"/>
              </w:rPr>
              <w:t>embed</w:t>
            </w:r>
            <w:r>
              <w:rPr>
                <w:rFonts w:ascii="Times New Roman" w:hAnsi="Times New Roman"/>
                <w:b w:val="0"/>
                <w:sz w:val="21"/>
              </w:rPr>
              <w:t xml:space="preserve"> (</w:t>
            </w:r>
            <w:r>
              <w:rPr>
                <w:rFonts w:ascii="Times New Roman" w:hAnsi="Times New Roman"/>
                <w:b w:val="0"/>
                <w:sz w:val="21"/>
              </w:rPr>
              <w:t>bge-small-en-v1.5</w:t>
            </w:r>
            <w:r>
              <w:rPr>
                <w:rFonts w:ascii="Times New Roman" w:hAnsi="Times New Roman"/>
                <w:b w:val="0"/>
                <w:sz w:val="21"/>
              </w:rPr>
              <w:t>)</w:t>
              <w:br/>
              <w:t xml:space="preserve">(C) </w:t>
            </w:r>
            <w:r>
              <w:rPr>
                <w:rFonts w:ascii="Times New Roman" w:hAnsi="Times New Roman"/>
                <w:b w:val="0"/>
                <w:sz w:val="21"/>
              </w:rPr>
              <w:t>hhem_support</w:t>
            </w:r>
            <w:r>
              <w:rPr>
                <w:rFonts w:ascii="Times New Roman" w:hAnsi="Times New Roman"/>
                <w:b w:val="0"/>
                <w:sz w:val="21"/>
              </w:rPr>
              <w:t xml:space="preserve"> (</w:t>
            </w:r>
            <w:r>
              <w:rPr>
                <w:rFonts w:ascii="Times New Roman" w:hAnsi="Times New Roman"/>
                <w:b w:val="0"/>
                <w:sz w:val="21"/>
              </w:rPr>
              <w:t>Vectara HHEM</w:t>
            </w:r>
            <w:r>
              <w:rPr>
                <w:rFonts w:ascii="Times New Roman" w:hAnsi="Times New Roman"/>
                <w:b w:val="0"/>
                <w:sz w:val="21"/>
              </w:rPr>
              <w:t>, k=5)</w:t>
              <w:br/>
              <w:t xml:space="preserve">(D) </w:t>
            </w:r>
            <w:r>
              <w:rPr>
                <w:rFonts w:ascii="Times New Roman" w:hAnsi="Times New Roman"/>
                <w:b w:val="0"/>
                <w:sz w:val="21"/>
              </w:rPr>
              <w:t>nli_entail</w:t>
            </w:r>
            <w:r>
              <w:rPr>
                <w:rFonts w:ascii="Times New Roman" w:hAnsi="Times New Roman"/>
                <w:b w:val="0"/>
                <w:sz w:val="21"/>
              </w:rPr>
              <w:t xml:space="preserve"> (</w:t>
            </w:r>
            <w:r>
              <w:rPr>
                <w:rFonts w:ascii="Times New Roman" w:hAnsi="Times New Roman"/>
                <w:b w:val="0"/>
                <w:sz w:val="21"/>
              </w:rPr>
              <w:t>DeBERTa-v3-base</w:t>
            </w:r>
            <w:r>
              <w:rPr>
                <w:rFonts w:ascii="Times New Roman" w:hAnsi="Times New Roman"/>
                <w:b w:val="0"/>
                <w:sz w:val="21"/>
              </w:rPr>
              <w:t>, k=5)</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Unconditional Top-1 (</w:t>
            </w:r>
            <w:r>
              <w:rPr>
                <w:rFonts w:ascii="Times New Roman" w:hAnsi="Times New Roman"/>
                <w:b w:val="0"/>
                <w:sz w:val="21"/>
              </w:rPr>
              <w:t>Table C4-5</w:t>
            </w:r>
            <w:r>
              <w:rPr>
                <w:rFonts w:ascii="Times New Roman" w:hAnsi="Times New Roman"/>
                <w:b w:val="0"/>
                <w:sz w:val="21"/>
              </w:rPr>
              <w:t>):</w:t>
              <w:br/>
              <w:t xml:space="preserve">• </w:t>
            </w:r>
            <w:r>
              <w:rPr>
                <w:rFonts w:ascii="Times New Roman" w:hAnsi="Times New Roman"/>
                <w:b w:val="0"/>
                <w:sz w:val="21"/>
              </w:rPr>
              <w:t>lexical</w:t>
            </w:r>
            <w:r>
              <w:rPr>
                <w:rFonts w:ascii="Times New Roman" w:hAnsi="Times New Roman"/>
                <w:b w:val="0"/>
                <w:sz w:val="21"/>
              </w:rPr>
              <w:t xml:space="preserve">: </w:t>
            </w:r>
            <w:r>
              <w:rPr>
                <w:rFonts w:ascii="Times New Roman" w:hAnsi="Times New Roman"/>
                <w:b/>
                <w:sz w:val="21"/>
              </w:rPr>
              <w:t>0.8952</w:t>
            </w:r>
            <w:r>
              <w:rPr>
                <w:rFonts w:ascii="Times New Roman" w:hAnsi="Times New Roman"/>
                <w:b w:val="0"/>
                <w:sz w:val="21"/>
              </w:rPr>
              <w:t xml:space="preserve"> (1.31 ms, 0 MB)</w:t>
              <w:br/>
              <w:t xml:space="preserve">• </w:t>
            </w:r>
            <w:r>
              <w:rPr>
                <w:rFonts w:ascii="Times New Roman" w:hAnsi="Times New Roman"/>
                <w:b w:val="0"/>
                <w:sz w:val="21"/>
              </w:rPr>
              <w:t>hhem_support</w:t>
            </w:r>
            <w:r>
              <w:rPr>
                <w:rFonts w:ascii="Times New Roman" w:hAnsi="Times New Roman"/>
                <w:b w:val="0"/>
                <w:sz w:val="21"/>
              </w:rPr>
              <w:t>: 0.6959 (24.6 ms, 440 MB)</w:t>
              <w:br/>
              <w:t xml:space="preserve">• </w:t>
            </w:r>
            <w:r>
              <w:rPr>
                <w:rFonts w:ascii="Times New Roman" w:hAnsi="Times New Roman"/>
                <w:b w:val="0"/>
                <w:sz w:val="21"/>
              </w:rPr>
              <w:t>nli_entail</w:t>
            </w:r>
            <w:r>
              <w:rPr>
                <w:rFonts w:ascii="Times New Roman" w:hAnsi="Times New Roman"/>
                <w:b w:val="0"/>
                <w:sz w:val="21"/>
              </w:rPr>
              <w:t>: 0.6392 (28.5 ms, 738 MB)</w:t>
              <w:br/>
              <w:t xml:space="preserve">• </w:t>
            </w:r>
            <w:r>
              <w:rPr>
                <w:rFonts w:ascii="Times New Roman" w:hAnsi="Times New Roman"/>
                <w:b w:val="0"/>
                <w:sz w:val="21"/>
              </w:rPr>
              <w:t>embed</w:t>
            </w:r>
            <w:r>
              <w:rPr>
                <w:rFonts w:ascii="Times New Roman" w:hAnsi="Times New Roman"/>
                <w:b w:val="0"/>
                <w:sz w:val="21"/>
              </w:rPr>
              <w:t>: 0.3007 (8.42 ms, 133 MB)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Offline 4-backend benchmark + Online `lexical` serving (`c4_artifact.json`).</w:t>
            </w:r>
            <w:r>
              <w:rPr>
                <w:rFonts w:ascii="Times New Roman" w:hAnsi="Times New Roman"/>
                <w:b w:val="0"/>
                <w:sz w:val="21"/>
              </w:rPr>
              <w:t xml:space="preserve"> </w:t>
            </w:r>
            <w:r>
              <w:rPr>
                <w:rFonts w:ascii="Times New Roman" w:hAnsi="Times New Roman"/>
                <w:b w:val="0"/>
                <w:sz w:val="21"/>
              </w:rPr>
              <w:t>lexical</w:t>
            </w:r>
            <w:r>
              <w:rPr>
                <w:rFonts w:ascii="Times New Roman" w:hAnsi="Times New Roman"/>
                <w:b w:val="0"/>
                <w:sz w:val="21"/>
              </w:rPr>
              <w:t xml:space="preserve"> achieves the highest accuracy on both </w:t>
            </w:r>
            <w:r>
              <w:rPr>
                <w:rFonts w:ascii="Times New Roman" w:hAnsi="Times New Roman"/>
                <w:b w:val="0"/>
                <w:sz w:val="21"/>
              </w:rPr>
              <w:t>calib</w:t>
            </w:r>
            <w:r>
              <w:rPr>
                <w:rFonts w:ascii="Times New Roman" w:hAnsi="Times New Roman"/>
                <w:b w:val="0"/>
                <w:sz w:val="21"/>
              </w:rPr>
              <w:t xml:space="preserve"> (0.9095) and </w:t>
            </w:r>
            <w:r>
              <w:rPr>
                <w:rFonts w:ascii="Times New Roman" w:hAnsi="Times New Roman"/>
                <w:b w:val="0"/>
                <w:sz w:val="21"/>
              </w:rPr>
              <w:t>test</w:t>
            </w:r>
            <w:r>
              <w:rPr>
                <w:rFonts w:ascii="Times New Roman" w:hAnsi="Times New Roman"/>
                <w:b w:val="0"/>
                <w:sz w:val="21"/>
              </w:rPr>
              <w:t xml:space="preserve"> (0.8952) while adding 0 MB RAM/VRAM on a 6 GB laptop where </w:t>
            </w:r>
            <w:r>
              <w:rPr>
                <w:rFonts w:ascii="Times New Roman" w:hAnsi="Times New Roman"/>
                <w:b w:val="0"/>
                <w:sz w:val="21"/>
              </w:rPr>
              <w:t>ModernBERT</w:t>
            </w:r>
            <w:r>
              <w:rPr>
                <w:rFonts w:ascii="Times New Roman" w:hAnsi="Times New Roman"/>
                <w:b w:val="0"/>
                <w:sz w:val="21"/>
              </w:rPr>
              <w:t xml:space="preserve"> is already loaded.</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2. Candidate Pre-Filter Strategy (Layer 4b)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 Dense embedding top-k pre-filter (</w:t>
            </w:r>
            <w:r>
              <w:rPr>
                <w:rFonts w:ascii="Times New Roman" w:hAnsi="Times New Roman"/>
                <w:b w:val="0"/>
                <w:sz w:val="21"/>
              </w:rPr>
              <w:t>bge-small</w:t>
            </w:r>
            <w:r>
              <w:rPr>
                <w:rFonts w:ascii="Times New Roman" w:hAnsi="Times New Roman"/>
                <w:b w:val="0"/>
                <w:sz w:val="21"/>
              </w:rPr>
              <w:t>)</w:t>
              <w:br/>
              <w:t>(B) IDF lexical top-k pre-filter</w:t>
              <w:br/>
              <w:t>(C) Exhaustive full-pool lexical scoring</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At k=5 (</w:t>
            </w:r>
            <w:r>
              <w:rPr>
                <w:rFonts w:ascii="Times New Roman" w:hAnsi="Times New Roman"/>
                <w:b w:val="0"/>
                <w:sz w:val="21"/>
              </w:rPr>
              <w:t>Table C4-6</w:t>
            </w:r>
            <w:r>
              <w:rPr>
                <w:rFonts w:ascii="Times New Roman" w:hAnsi="Times New Roman"/>
                <w:b w:val="0"/>
                <w:sz w:val="21"/>
              </w:rPr>
              <w:t>):</w:t>
              <w:br/>
              <w:t xml:space="preserve">• Dense pre-filter drops </w:t>
            </w:r>
            <w:r>
              <w:rPr>
                <w:rFonts w:ascii="Times New Roman" w:hAnsi="Times New Roman"/>
                <w:b/>
                <w:sz w:val="21"/>
              </w:rPr>
              <w:t>21.90%</w:t>
            </w:r>
            <w:r>
              <w:rPr>
                <w:rFonts w:ascii="Times New Roman" w:hAnsi="Times New Roman"/>
                <w:b w:val="0"/>
                <w:sz w:val="21"/>
              </w:rPr>
              <w:t xml:space="preserve"> of gold sentences (</w:t>
            </w:r>
            <w:r>
              <w:rPr>
                <w:rFonts w:ascii="Times New Roman" w:hAnsi="Times New Roman"/>
                <w:b w:val="0"/>
                <w:sz w:val="21"/>
              </w:rPr>
              <w:t>Recall@5</w:t>
            </w:r>
            <w:r>
              <w:rPr>
                <w:rFonts w:ascii="Times New Roman" w:hAnsi="Times New Roman"/>
                <w:b w:val="0"/>
                <w:sz w:val="21"/>
              </w:rPr>
              <w:t xml:space="preserve"> = 0.7810).</w:t>
              <w:br/>
              <w:t xml:space="preserve">• IDF lexical drops only </w:t>
            </w:r>
            <w:r>
              <w:rPr>
                <w:rFonts w:ascii="Times New Roman" w:hAnsi="Times New Roman"/>
                <w:b/>
                <w:sz w:val="21"/>
              </w:rPr>
              <w:t>2.41%</w:t>
            </w:r>
            <w:r>
              <w:rPr>
                <w:rFonts w:ascii="Times New Roman" w:hAnsi="Times New Roman"/>
                <w:b w:val="0"/>
                <w:sz w:val="21"/>
              </w:rPr>
              <w:t xml:space="preserve"> (</w:t>
            </w:r>
            <w:r>
              <w:rPr>
                <w:rFonts w:ascii="Times New Roman" w:hAnsi="Times New Roman"/>
                <w:b w:val="0"/>
                <w:sz w:val="21"/>
              </w:rPr>
              <w:t>Recall@5</w:t>
            </w:r>
            <w:r>
              <w:rPr>
                <w:rFonts w:ascii="Times New Roman" w:hAnsi="Times New Roman"/>
                <w:b w:val="0"/>
                <w:sz w:val="21"/>
              </w:rPr>
              <w:t xml:space="preserve"> = 0.9759).</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Report the 21.90% dense pre-filter bottleneck as a primary scientific finding</w:t>
            </w:r>
            <w:r>
              <w:rPr>
                <w:rFonts w:ascii="Times New Roman" w:hAnsi="Times New Roman"/>
                <w:b w:val="0"/>
                <w:sz w:val="21"/>
              </w:rPr>
              <w:t xml:space="preserve"> and score </w:t>
            </w:r>
            <w:r>
              <w:rPr>
                <w:rFonts w:ascii="Times New Roman" w:hAnsi="Times New Roman"/>
                <w:b w:val="0"/>
                <w:sz w:val="21"/>
              </w:rPr>
              <w:t>lexical</w:t>
            </w:r>
            <w:r>
              <w:rPr>
                <w:rFonts w:ascii="Times New Roman" w:hAnsi="Times New Roman"/>
                <w:b w:val="0"/>
                <w:sz w:val="21"/>
              </w:rPr>
              <w:t xml:space="preserve"> exhaustively over all m sentences in 1.31 ms.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3. Query Hypothesis Formation (Layer 4)</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 </w:t>
            </w:r>
            <w:r>
              <w:rPr>
                <w:rFonts w:ascii="Times New Roman" w:hAnsi="Times New Roman"/>
                <w:b w:val="0"/>
                <w:sz w:val="21"/>
              </w:rPr>
              <w:t>span</w:t>
            </w:r>
            <w:r>
              <w:rPr>
                <w:rFonts w:ascii="Times New Roman" w:hAnsi="Times New Roman"/>
                <w:b w:val="0"/>
                <w:sz w:val="21"/>
              </w:rPr>
              <w:t>: raw flagged span substring s_i</w:t>
              <w:br/>
              <w:t xml:space="preserve">(B) </w:t>
            </w:r>
            <w:r>
              <w:rPr>
                <w:rFonts w:ascii="Times New Roman" w:hAnsi="Times New Roman"/>
                <w:b w:val="0"/>
                <w:sz w:val="21"/>
              </w:rPr>
              <w:t>sentence</w:t>
            </w:r>
            <w:r>
              <w:rPr>
                <w:rFonts w:ascii="Times New Roman" w:hAnsi="Times New Roman"/>
                <w:b w:val="0"/>
                <w:sz w:val="21"/>
              </w:rPr>
              <w:t>: enclosing answer sentence h(s_i)</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On </w:t>
            </w:r>
            <w:r>
              <w:rPr>
                <w:rFonts w:ascii="Times New Roman" w:hAnsi="Times New Roman"/>
                <w:b w:val="0"/>
                <w:sz w:val="21"/>
              </w:rPr>
              <w:t>calib</w:t>
            </w:r>
            <w:r>
              <w:rPr>
                <w:rFonts w:ascii="Times New Roman" w:hAnsi="Times New Roman"/>
                <w:b w:val="0"/>
                <w:sz w:val="21"/>
              </w:rPr>
              <w:t xml:space="preserve"> (</w:t>
            </w:r>
            <w:r>
              <w:rPr>
                <w:rFonts w:ascii="Times New Roman" w:hAnsi="Times New Roman"/>
                <w:b w:val="0"/>
                <w:sz w:val="21"/>
              </w:rPr>
              <w:t>Table C4-5</w:t>
            </w:r>
            <w:r>
              <w:rPr>
                <w:rFonts w:ascii="Times New Roman" w:hAnsi="Times New Roman"/>
                <w:b w:val="0"/>
                <w:sz w:val="21"/>
              </w:rPr>
              <w:t>):</w:t>
              <w:br/>
              <w:t xml:space="preserve">• </w:t>
            </w:r>
            <w:r>
              <w:rPr>
                <w:rFonts w:ascii="Times New Roman" w:hAnsi="Times New Roman"/>
                <w:b w:val="0"/>
                <w:sz w:val="21"/>
              </w:rPr>
              <w:t>lexical|sentence</w:t>
            </w:r>
            <w:r>
              <w:rPr>
                <w:rFonts w:ascii="Times New Roman" w:hAnsi="Times New Roman"/>
                <w:b w:val="0"/>
                <w:sz w:val="21"/>
              </w:rPr>
              <w:t xml:space="preserve">: </w:t>
            </w:r>
            <w:r>
              <w:rPr>
                <w:rFonts w:ascii="Times New Roman" w:hAnsi="Times New Roman"/>
                <w:b/>
                <w:sz w:val="21"/>
              </w:rPr>
              <w:t>0.9095</w:t>
            </w:r>
            <w:r>
              <w:rPr>
                <w:rFonts w:ascii="Times New Roman" w:hAnsi="Times New Roman"/>
                <w:b w:val="0"/>
                <w:sz w:val="21"/>
              </w:rPr>
              <w:t xml:space="preserve"> (Conv A), </w:t>
            </w:r>
            <w:r>
              <w:rPr>
                <w:rFonts w:ascii="Times New Roman" w:hAnsi="Times New Roman"/>
                <w:b/>
                <w:sz w:val="21"/>
              </w:rPr>
              <w:t>0.9629</w:t>
            </w:r>
            <w:r>
              <w:rPr>
                <w:rFonts w:ascii="Times New Roman" w:hAnsi="Times New Roman"/>
                <w:b w:val="0"/>
                <w:sz w:val="21"/>
              </w:rPr>
              <w:t xml:space="preserve"> (Conv B)</w:t>
              <w:br/>
              <w:t xml:space="preserve">• </w:t>
            </w:r>
            <w:r>
              <w:rPr>
                <w:rFonts w:ascii="Times New Roman" w:hAnsi="Times New Roman"/>
                <w:b w:val="0"/>
                <w:sz w:val="21"/>
              </w:rPr>
              <w:t>lexical|span</w:t>
            </w:r>
            <w:r>
              <w:rPr>
                <w:rFonts w:ascii="Times New Roman" w:hAnsi="Times New Roman"/>
                <w:b w:val="0"/>
                <w:sz w:val="21"/>
              </w:rPr>
              <w:t>: 0.8886 (Conv A), 0.9629 (Conv 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Select `sentence` hypothesis offline on `calib`</w:t>
            </w:r>
            <w:r>
              <w:rPr>
                <w:rFonts w:ascii="Times New Roman" w:hAnsi="Times New Roman"/>
                <w:b w:val="0"/>
                <w:sz w:val="21"/>
              </w:rPr>
              <w:t xml:space="preserve"> for enclosing-context disambiguation; support direct </w:t>
            </w:r>
            <w:r>
              <w:rPr>
                <w:rFonts w:ascii="Times New Roman" w:hAnsi="Times New Roman"/>
                <w:b w:val="0"/>
                <w:sz w:val="21"/>
              </w:rPr>
              <w:t>span_text</w:t>
            </w:r>
            <w:r>
              <w:rPr>
                <w:rFonts w:ascii="Times New Roman" w:hAnsi="Times New Roman"/>
                <w:b w:val="0"/>
                <w:sz w:val="21"/>
              </w:rPr>
              <w:t xml:space="preserve"> in </w:t>
            </w:r>
            <w:r>
              <w:rPr>
                <w:rFonts w:ascii="Times New Roman" w:hAnsi="Times New Roman"/>
                <w:b w:val="0"/>
                <w:sz w:val="21"/>
              </w:rPr>
              <w:t>C4Attributor</w:t>
            </w:r>
            <w:r>
              <w:rPr>
                <w:rFonts w:ascii="Times New Roman" w:hAnsi="Times New Roman"/>
                <w:b w:val="0"/>
                <w:sz w:val="21"/>
              </w:rPr>
              <w:t xml:space="preserve"> for fast single-call API annotation.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4. Conformal Prediction Formalism (Layer 6)</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 Least Ambiguous Set-Valued Classifiers (LAC) [13]</w:t>
              <w:br/>
              <w:t>(B) Conformal Risk Control (CRC) [14]</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At α = 0.10 (</w:t>
            </w:r>
            <w:r>
              <w:rPr>
                <w:rFonts w:ascii="Times New Roman" w:hAnsi="Times New Roman"/>
                <w:b w:val="0"/>
                <w:sz w:val="21"/>
              </w:rPr>
              <w:t>Table C4-10</w:t>
            </w:r>
            <w:r>
              <w:rPr>
                <w:rFonts w:ascii="Times New Roman" w:hAnsi="Times New Roman"/>
                <w:b w:val="0"/>
                <w:sz w:val="21"/>
              </w:rPr>
              <w:t>):</w:t>
              <w:br/>
              <w:t>• LAC: coverage = 0.9003, mean set = 4.61</w:t>
              <w:br/>
              <w:t>• CRC: coverage = 0.9003, mean set = 4.61</w:t>
              <w:br/>
              <w:t>• Δ = 0.0000</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Implement and report both LAC and CRC side-by-side (`evidence_conformal.py`)</w:t>
            </w:r>
            <w:r>
              <w:rPr>
                <w:rFonts w:ascii="Times New Roman" w:hAnsi="Times New Roman"/>
                <w:b w:val="0"/>
                <w:sz w:val="21"/>
              </w:rPr>
              <w:t xml:space="preserve">, shipping LAC quantiles \hat{q}_{1-α} in </w:t>
            </w:r>
            <w:r>
              <w:rPr>
                <w:rFonts w:ascii="Times New Roman" w:hAnsi="Times New Roman"/>
                <w:b w:val="0"/>
                <w:sz w:val="21"/>
              </w:rPr>
              <w:t>c4_artifact.json</w:t>
            </w:r>
            <w:r>
              <w:rPr>
                <w:rFonts w:ascii="Times New Roman" w:hAnsi="Times New Roman"/>
                <w:b w:val="0"/>
                <w:sz w:val="21"/>
              </w:rPr>
              <w:t xml:space="preserve"> due to their closed-form O(m) evaluation.</w:t>
            </w:r>
          </w:p>
        </w:tc>
      </w:tr>
    </w:tbl>
    <w:p>
      <w:pPr>
        <w:spacing w:before="0" w:after="80"/>
      </w:pPr>
    </w:p>
    <w:p>
      <w:pPr>
        <w:keepNext/>
        <w:spacing w:before="200" w:after="120" w:line="240" w:lineRule="auto"/>
      </w:pPr>
      <w:r>
        <w:rPr>
          <w:rFonts w:ascii="Times New Roman" w:hAnsi="Times New Roman"/>
          <w:b/>
          <w:color w:val="000000"/>
          <w:sz w:val="24"/>
        </w:rPr>
        <w:t>4.4 Detailed Design</w:t>
      </w:r>
    </w:p>
    <w:p>
      <w:pPr>
        <w:keepNext/>
        <w:spacing w:before="160" w:after="80" w:line="240" w:lineRule="auto"/>
      </w:pPr>
      <w:r>
        <w:rPr>
          <w:rFonts w:ascii="Times New Roman" w:hAnsi="Times New Roman"/>
          <w:b/>
          <w:color w:val="000000"/>
          <w:sz w:val="24"/>
        </w:rPr>
        <w:t>4.4.1 Component 4 internal pipeline and data flow</w:t>
      </w:r>
    </w:p>
    <w:p>
      <w:pPr>
        <w:spacing w:before="0" w:after="120" w:line="360" w:lineRule="auto"/>
        <w:jc w:val="both"/>
      </w:pPr>
      <w:r>
        <w:rPr>
          <w:rFonts w:ascii="Times New Roman" w:hAnsi="Times New Roman"/>
          <w:b w:val="0"/>
          <w:sz w:val="24"/>
        </w:rPr>
        <w:t>Figure 4.2 details the internal execution pipeline of Component 4 across its attribution, abstention, conformal prediction set, and multi-component tie-break stages.</w:t>
      </w:r>
    </w:p>
    <w:p>
      <w:pPr>
        <w:spacing w:before="160" w:after="80" w:line="240" w:lineRule="auto"/>
        <w:jc w:val="center"/>
      </w:pPr>
      <w:r>
        <w:drawing>
          <wp:inline xmlns:a="http://schemas.openxmlformats.org/drawingml/2006/main" xmlns:pic="http://schemas.openxmlformats.org/drawingml/2006/picture">
            <wp:extent cx="5212080" cy="2667021"/>
            <wp:docPr id="2" name="Picture 2"/>
            <wp:cNvGraphicFramePr>
              <a:graphicFrameLocks noChangeAspect="1"/>
            </wp:cNvGraphicFramePr>
            <a:graphic>
              <a:graphicData uri="http://schemas.openxmlformats.org/drawingml/2006/picture">
                <pic:pic>
                  <pic:nvPicPr>
                    <pic:cNvPr id="0" name="c4_arch_pipeline.png"/>
                    <pic:cNvPicPr/>
                  </pic:nvPicPr>
                  <pic:blipFill>
                    <a:blip r:embed="rId13"/>
                    <a:stretch>
                      <a:fillRect/>
                    </a:stretch>
                  </pic:blipFill>
                  <pic:spPr>
                    <a:xfrm>
                      <a:off x="0" y="0"/>
                      <a:ext cx="5212080" cy="2667021"/>
                    </a:xfrm>
                    <a:prstGeom prst="rect"/>
                  </pic:spPr>
                </pic:pic>
              </a:graphicData>
            </a:graphic>
          </wp:inline>
        </w:drawing>
      </w:r>
    </w:p>
    <w:p>
      <w:pPr>
        <w:spacing w:before="40" w:after="200" w:line="240" w:lineRule="auto"/>
        <w:jc w:val="center"/>
      </w:pPr>
      <w:r>
        <w:rPr>
          <w:rFonts w:ascii="Times New Roman" w:hAnsi="Times New Roman"/>
          <w:b w:val="0"/>
          <w:sz w:val="22"/>
        </w:rPr>
        <w:t>Figure 4.2: Component 4 Internal Attribution, Conformal Prediction Set, and Abstention Pipeline</w:t>
      </w:r>
    </w:p>
    <w:p>
      <w:pPr>
        <w:keepNext/>
        <w:spacing w:before="120" w:after="60" w:line="240" w:lineRule="auto"/>
      </w:pPr>
      <w:r>
        <w:rPr>
          <w:rFonts w:ascii="Times New Roman" w:hAnsi="Times New Roman"/>
          <w:b w:val="0"/>
          <w:i/>
          <w:sz w:val="22"/>
        </w:rPr>
        <w:t>Figure 4.2: Component 4 Internal Attribution, Conformal Prediction Set, and Abstention Pipeline.</w:t>
      </w:r>
    </w:p>
    <w:p>
      <w:pPr>
        <w:keepNext/>
        <w:spacing w:before="160" w:after="80" w:line="240" w:lineRule="auto"/>
      </w:pPr>
      <w:r>
        <w:rPr>
          <w:rFonts w:ascii="Times New Roman" w:hAnsi="Times New Roman"/>
          <w:b/>
          <w:color w:val="000000"/>
          <w:sz w:val="24"/>
        </w:rPr>
        <w:t>4.4.2 Frozen Pydantic data contract and serving artefact schema</w:t>
      </w:r>
    </w:p>
    <w:p>
      <w:pPr>
        <w:spacing w:before="0" w:after="120" w:line="360" w:lineRule="auto"/>
        <w:jc w:val="both"/>
      </w:pPr>
      <w:r>
        <w:rPr>
          <w:rFonts w:ascii="Times New Roman" w:hAnsi="Times New Roman"/>
          <w:b w:val="0"/>
          <w:sz w:val="24"/>
        </w:rPr>
        <w:t xml:space="preserve">Figure 4.3 presents the class and schema diagram connecting </w:t>
      </w:r>
      <w:r>
        <w:rPr>
          <w:rFonts w:ascii="Times New Roman" w:hAnsi="Times New Roman"/>
          <w:b w:val="0"/>
          <w:sz w:val="24"/>
        </w:rPr>
        <w:t>AnalyzeRequest</w:t>
      </w:r>
      <w:r>
        <w:rPr>
          <w:rFonts w:ascii="Times New Roman" w:hAnsi="Times New Roman"/>
          <w:b w:val="0"/>
          <w:sz w:val="24"/>
        </w:rPr>
        <w:t xml:space="preserve">, </w:t>
      </w:r>
      <w:r>
        <w:rPr>
          <w:rFonts w:ascii="Times New Roman" w:hAnsi="Times New Roman"/>
          <w:b w:val="0"/>
          <w:sz w:val="24"/>
        </w:rPr>
        <w:t>AnalysisResult</w:t>
      </w:r>
      <w:r>
        <w:rPr>
          <w:rFonts w:ascii="Times New Roman" w:hAnsi="Times New Roman"/>
          <w:b w:val="0"/>
          <w:sz w:val="24"/>
        </w:rPr>
        <w:t xml:space="preserve">, and </w:t>
      </w:r>
      <w:r>
        <w:rPr>
          <w:rFonts w:ascii="Times New Roman" w:hAnsi="Times New Roman"/>
          <w:b w:val="0"/>
          <w:sz w:val="24"/>
        </w:rPr>
        <w:t>Span</w:t>
      </w:r>
      <w:r>
        <w:rPr>
          <w:rFonts w:ascii="Times New Roman" w:hAnsi="Times New Roman"/>
          <w:b w:val="0"/>
          <w:sz w:val="24"/>
        </w:rPr>
        <w:t xml:space="preserve"> in </w:t>
      </w:r>
      <w:r>
        <w:rPr>
          <w:rFonts w:ascii="Times New Roman" w:hAnsi="Times New Roman"/>
          <w:b w:val="0"/>
          <w:sz w:val="24"/>
        </w:rPr>
        <w:t>src/common/schema.py</w:t>
      </w:r>
      <w:r>
        <w:rPr>
          <w:rFonts w:ascii="Times New Roman" w:hAnsi="Times New Roman"/>
          <w:b w:val="0"/>
          <w:sz w:val="24"/>
        </w:rPr>
        <w:t xml:space="preserve"> to Component 4's configuration artefact </w:t>
      </w:r>
      <w:r>
        <w:rPr>
          <w:rFonts w:ascii="Times New Roman" w:hAnsi="Times New Roman"/>
          <w:b w:val="0"/>
          <w:sz w:val="24"/>
        </w:rPr>
        <w:t>results/c4/c4_artifact.json</w:t>
      </w:r>
      <w:r>
        <w:rPr>
          <w:rFonts w:ascii="Times New Roman" w:hAnsi="Times New Roman"/>
          <w:b w:val="0"/>
          <w:sz w:val="24"/>
        </w:rPr>
        <w:t>.</w:t>
      </w:r>
    </w:p>
    <w:p>
      <w:pPr>
        <w:spacing w:before="160" w:after="80" w:line="240" w:lineRule="auto"/>
        <w:jc w:val="center"/>
      </w:pPr>
      <w:r>
        <w:drawing>
          <wp:inline xmlns:a="http://schemas.openxmlformats.org/drawingml/2006/main" xmlns:pic="http://schemas.openxmlformats.org/drawingml/2006/picture">
            <wp:extent cx="5212080" cy="2565100"/>
            <wp:docPr id="3" name="Picture 3"/>
            <wp:cNvGraphicFramePr>
              <a:graphicFrameLocks noChangeAspect="1"/>
            </wp:cNvGraphicFramePr>
            <a:graphic>
              <a:graphicData uri="http://schemas.openxmlformats.org/drawingml/2006/picture">
                <pic:pic>
                  <pic:nvPicPr>
                    <pic:cNvPr id="0" name="c4_arch_schema.png"/>
                    <pic:cNvPicPr/>
                  </pic:nvPicPr>
                  <pic:blipFill>
                    <a:blip r:embed="rId14"/>
                    <a:stretch>
                      <a:fillRect/>
                    </a:stretch>
                  </pic:blipFill>
                  <pic:spPr>
                    <a:xfrm>
                      <a:off x="0" y="0"/>
                      <a:ext cx="5212080" cy="2565100"/>
                    </a:xfrm>
                    <a:prstGeom prst="rect"/>
                  </pic:spPr>
                </pic:pic>
              </a:graphicData>
            </a:graphic>
          </wp:inline>
        </w:drawing>
      </w:r>
    </w:p>
    <w:p>
      <w:pPr>
        <w:spacing w:before="40" w:after="200" w:line="240" w:lineRule="auto"/>
        <w:jc w:val="center"/>
      </w:pPr>
      <w:r>
        <w:rPr>
          <w:rFonts w:ascii="Times New Roman" w:hAnsi="Times New Roman"/>
          <w:b w:val="0"/>
          <w:sz w:val="22"/>
        </w:rPr>
        <w:t>Figure 4.3: Frozen Pydantic Data Contract and C4 Serving Artefact Schema</w:t>
      </w:r>
    </w:p>
    <w:p>
      <w:pPr>
        <w:keepNext/>
        <w:spacing w:before="120" w:after="60" w:line="240" w:lineRule="auto"/>
      </w:pPr>
      <w:r>
        <w:rPr>
          <w:rFonts w:ascii="Times New Roman" w:hAnsi="Times New Roman"/>
          <w:b w:val="0"/>
          <w:i/>
          <w:sz w:val="22"/>
        </w:rPr>
        <w:t>Figure 4.3: Frozen Pydantic Data Contract (`src/common/schema.py`) and C4 Serving Artefact Schema.</w:t>
      </w:r>
    </w:p>
    <w:p>
      <w:pPr>
        <w:spacing w:before="0" w:after="120" w:line="360" w:lineRule="auto"/>
        <w:jc w:val="both"/>
      </w:pPr>
      <w:r>
        <w:rPr>
          <w:rFonts w:ascii="Times New Roman" w:hAnsi="Times New Roman"/>
          <w:b w:val="0"/>
          <w:sz w:val="24"/>
        </w:rPr>
        <w:t xml:space="preserve">The production artefact </w:t>
      </w:r>
      <w:r>
        <w:rPr>
          <w:rFonts w:ascii="Times New Roman" w:hAnsi="Times New Roman"/>
          <w:b w:val="0"/>
          <w:sz w:val="24"/>
        </w:rPr>
        <w:t>results/c4/c4_artifact.json</w:t>
      </w:r>
      <w:r>
        <w:rPr>
          <w:rFonts w:ascii="Times New Roman" w:hAnsi="Times New Roman"/>
          <w:b w:val="0"/>
          <w:sz w:val="24"/>
        </w:rPr>
        <w:t xml:space="preserve"> generated by Layer 12 contains the exact calibrated operating points fitted on the calibration split:</w:t>
      </w:r>
    </w:p>
    <w:p>
      <w:pPr>
        <w:spacing w:before="80" w:after="120" w:line="240" w:lineRule="auto"/>
        <w:ind w:left="340" w:right="340"/>
      </w:pPr>
      <w:r>
        <w:rPr>
          <w:rFonts w:ascii="Consolas" w:hAnsi="Consolas"/>
          <w:sz w:val="19"/>
        </w:rPr>
        <w:t>{</w:t>
        <w:br/>
        <w:t xml:space="preserve">  "schema_version": "1.0.0",</w:t>
        <w:br/>
        <w:t xml:space="preserve">  "component": "c4_attribution",</w:t>
        <w:br/>
        <w:t xml:space="preserve">  "served_backend": "lexical",</w:t>
        <w:br/>
        <w:t xml:space="preserve">  "offline_best_backend": "lexical",</w:t>
        <w:br/>
        <w:t xml:space="preserve">  "abstention_threshold": 0.1973,</w:t>
        <w:br/>
        <w:t xml:space="preserve">  "lac_thresholds": {</w:t>
        <w:br/>
        <w:t xml:space="preserve">    "0.01": 0.9964,</w:t>
        <w:br/>
        <w:t xml:space="preserve">    "0.05": 0.9791,</w:t>
        <w:br/>
        <w:t xml:space="preserve">    "0.1": 0.9613,</w:t>
        <w:br/>
        <w:t xml:space="preserve">    "0.15": 0.9462,</w:t>
        <w:br/>
        <w:t xml:space="preserve">    "0.2": 0.9333,</w:t>
        <w:br/>
        <w:t xml:space="preserve">    "0.3": 0.8744,</w:t>
        <w:br/>
        <w:t xml:space="preserve">    "0.4": 0.8229</w:t>
        <w:br/>
        <w:t xml:space="preserve">  }</w:t>
        <w:br/>
        <w:t>}</w:t>
      </w:r>
    </w:p>
    <w:p>
      <w:pPr>
        <w:keepNext/>
        <w:spacing w:before="160" w:after="80" w:line="240" w:lineRule="auto"/>
      </w:pPr>
      <w:r>
        <w:rPr>
          <w:rFonts w:ascii="Times New Roman" w:hAnsi="Times New Roman"/>
          <w:b/>
          <w:color w:val="000000"/>
          <w:sz w:val="24"/>
        </w:rPr>
        <w:t>4.4.3 Core algorithms</w:t>
      </w:r>
    </w:p>
    <w:p>
      <w:pPr>
        <w:spacing w:before="0" w:after="120" w:line="360" w:lineRule="auto"/>
        <w:jc w:val="both"/>
      </w:pPr>
      <w:r>
        <w:rPr>
          <w:rFonts w:ascii="Times New Roman" w:hAnsi="Times New Roman"/>
          <w:b w:val="0"/>
          <w:sz w:val="24"/>
        </w:rPr>
        <w:t xml:space="preserve">Algorithm 1 formalises the online execution of </w:t>
      </w:r>
      <w:r>
        <w:rPr>
          <w:rFonts w:ascii="Times New Roman" w:hAnsi="Times New Roman"/>
          <w:b w:val="0"/>
          <w:sz w:val="24"/>
        </w:rPr>
        <w:t>C4Attributor.annotate</w:t>
      </w:r>
      <w:r>
        <w:rPr>
          <w:rFonts w:ascii="Times New Roman" w:hAnsi="Times New Roman"/>
          <w:b w:val="0"/>
          <w:sz w:val="24"/>
        </w:rPr>
        <w:t xml:space="preserve"> (</w:t>
      </w:r>
      <w:r>
        <w:rPr>
          <w:rFonts w:ascii="Times New Roman" w:hAnsi="Times New Roman"/>
          <w:b w:val="0"/>
          <w:sz w:val="24"/>
        </w:rPr>
        <w:t>src/c4_attribution/serving.py</w:t>
      </w:r>
      <w:r>
        <w:rPr>
          <w:rFonts w:ascii="Times New Roman" w:hAnsi="Times New Roman"/>
          <w:b w:val="0"/>
          <w:sz w:val="24"/>
        </w:rPr>
        <w:t>), combining IDF content-token containment scoring, calibrated no-evidence abstention, and LAC split conformal prediction set construction.</w:t>
      </w:r>
    </w:p>
    <w:p>
      <w:pPr>
        <w:spacing w:before="80" w:after="120" w:line="240" w:lineRule="auto"/>
        <w:ind w:left="340" w:right="340"/>
      </w:pPr>
      <w:r>
        <w:rPr>
          <w:rFonts w:ascii="Consolas" w:hAnsi="Consolas"/>
          <w:sz w:val="19"/>
        </w:rPr>
        <w:t>ALGORITHM 1: Calibrated Evidence Grounding, Conformal Set &amp; No-Evidence Abstention</w:t>
        <w:br/>
        <w:t>──────────────────────────────────────────────────────────────────────────────────</w:t>
        <w:br/>
        <w:t>Input:  Flagged span text s_i, segmented context sentences C = (c_1, ..., c_m),</w:t>
        <w:br/>
        <w:t xml:space="preserve">        target miscoverage alpha in (0, 1), C4 artefact A = (tau, {q_hat_{1-a}})</w:t>
        <w:br/>
        <w:t>Output: Annotation dictionary {evidence_sentence, evidence_index,</w:t>
        <w:br/>
        <w:t xml:space="preserve">        entailment_score, evidence_set, abstained}</w:t>
        <w:br/>
        <w:br/>
        <w:t>1:  if A is empty or m == 0 or s_i is empty then</w:t>
        <w:br/>
        <w:t>2:      return {None, None, None, [], abstained = True}</w:t>
        <w:br/>
        <w:t>3:  end if</w:t>
        <w:br/>
        <w:t>4:  Let T(s_i) &lt;- ContentTokens(s_i)                 // lowercase alphanumeric, len &gt; 1, non-stopword</w:t>
        <w:br/>
        <w:t>5:  for j = 1 to m do</w:t>
        <w:br/>
        <w:t>6:      T(c_j) &lt;- ContentTokens(c_j)</w:t>
        <w:br/>
        <w:t>7:  end for</w:t>
        <w:br/>
        <w:t>8:  for each token t in Union_{j=1..m} T(c_j) do</w:t>
        <w:br/>
        <w:t>9:      df(t) &lt;- sum_{j=1..m} I[t in T(c_j)]</w:t>
        <w:br/>
        <w:t>10:     w(t)  &lt;- ln((m + 1) / (df(t) + 1)) + 1.0     // within-context IDF weight</w:t>
        <w:br/>
        <w:t>11: end for</w:t>
        <w:br/>
        <w:t>12: w_max &lt;- max_{t} w(t) (or 1.0 if empty)</w:t>
        <w:br/>
        <w:t>13: M_span &lt;- sum_{t in T(s_i)} w(t) (using w_max for unseen tokens)</w:t>
        <w:br/>
        <w:t>14: for j = 1 to m do</w:t>
        <w:br/>
        <w:t>15:     s_j &lt;- (sum_{t in T(s_i) intersect T(c_j)} w(t)) / M_span   if M_span &gt; 0 else 0.0</w:t>
        <w:br/>
        <w:t>16: end for</w:t>
        <w:br/>
        <w:t>17: j* &lt;- argmax_{j in {1..m}} (s_j, -j)             // deterministic lowest-index tie-break</w:t>
        <w:br/>
        <w:t>18: conf &lt;- float(s_{j*})</w:t>
        <w:br/>
        <w:t>19: if tau is not None and conf &lt; tau then           // Layer 7 No-Evidence Abstention Gate</w:t>
        <w:br/>
        <w:t>20:     return {None, None, None, [], abstained = True}</w:t>
        <w:br/>
        <w:t>21: end if</w:t>
        <w:br/>
        <w:t>22: a* &lt;- argmin_{a in keys(q_hat)} |a - alpha|      // nearest calibrated risk level</w:t>
        <w:br/>
        <w:t>23: s_max &lt;- max(1.0, max_{j} s_j)</w:t>
        <w:br/>
        <w:t>24: E_alpha &lt;- [ j in {0..m-1} | 1.0 - (s_j / s_max) &lt;= q_hat_{1-a*} ]</w:t>
        <w:br/>
        <w:t>25: return {</w:t>
        <w:br/>
        <w:t xml:space="preserve">        evidence_sentence: C[j*],</w:t>
        <w:br/>
        <w:t xml:space="preserve">        evidence_index:    j*,</w:t>
        <w:br/>
        <w:t xml:space="preserve">        entailment_score:  round(clamp(conf, 0.0, 1.0), 4),</w:t>
        <w:br/>
        <w:t xml:space="preserve">        evidence_set:      E_alpha,</w:t>
        <w:br/>
        <w:t xml:space="preserve">        abstained:         False</w:t>
        <w:br/>
        <w:t xml:space="preserve">    }</w:t>
      </w:r>
    </w:p>
    <w:p>
      <w:pPr>
        <w:spacing w:before="0" w:after="120" w:line="360" w:lineRule="auto"/>
        <w:jc w:val="both"/>
      </w:pPr>
      <w:r>
        <w:rPr>
          <w:rFonts w:ascii="Times New Roman" w:hAnsi="Times New Roman"/>
          <w:b w:val="0"/>
          <w:sz w:val="24"/>
        </w:rPr>
        <w:t xml:space="preserve">Algorithm 2 formalises the </w:t>
      </w:r>
      <w:r>
        <w:rPr>
          <w:rFonts w:ascii="Times New Roman" w:hAnsi="Times New Roman"/>
          <w:b w:val="0"/>
          <w:sz w:val="24"/>
        </w:rPr>
        <w:t>c4_tie_break</w:t>
      </w:r>
      <w:r>
        <w:rPr>
          <w:rFonts w:ascii="Times New Roman" w:hAnsi="Times New Roman"/>
          <w:b w:val="0"/>
          <w:sz w:val="24"/>
        </w:rPr>
        <w:t xml:space="preserve"> multi-component fusion rule (</w:t>
      </w:r>
      <w:r>
        <w:rPr>
          <w:rFonts w:ascii="Times New Roman" w:hAnsi="Times New Roman"/>
          <w:b w:val="0"/>
          <w:sz w:val="24"/>
        </w:rPr>
        <w:t>src/c4_attribution/fusion.py</w:t>
      </w:r>
      <w:r>
        <w:rPr>
          <w:rFonts w:ascii="Times New Roman" w:hAnsi="Times New Roman"/>
          <w:b w:val="0"/>
          <w:sz w:val="24"/>
        </w:rPr>
        <w:t>) that resolves Component 2's conformal abstention band using Component 4's no-evidence signal.</w:t>
      </w:r>
    </w:p>
    <w:p>
      <w:pPr>
        <w:spacing w:before="80" w:after="120" w:line="240" w:lineRule="auto"/>
        <w:ind w:left="340" w:right="340"/>
      </w:pPr>
      <w:r>
        <w:rPr>
          <w:rFonts w:ascii="Consolas" w:hAnsi="Consolas"/>
          <w:sz w:val="19"/>
        </w:rPr>
        <w:t>ALGORITHM 2: C1 x C2 x C4 Conformal Tie-Break Fusion (c4_tie_break)</w:t>
        <w:br/>
        <w:t>──────────────────────────────────────────────────────────────────────────────────</w:t>
        <w:br/>
        <w:t>Input:  Response d with C1 predicted spans S(d) = {s_1, ..., s_k},</w:t>
        <w:br/>
        <w:t xml:space="preserve">        C2 conformal decisions d_C2(s_i) in {FLAG, ABSTAIN, PASS},</w:t>
        <w:br/>
        <w:t xml:space="preserve">        C4 maximum attribution scores conf(s_i) = max_j s_{i,j},</w:t>
        <w:br/>
        <w:t xml:space="preserve">        calibration-fitted C4 abstention threshold tau = 0.1973</w:t>
        <w:br/>
        <w:t>Output: Response-level binary hallucination prediction Y_hat(d) in {0, 1}</w:t>
        <w:br/>
        <w:br/>
        <w:t>1:  Y_hat(d) &lt;- 0</w:t>
        <w:br/>
        <w:t>2:  for each predicted span s_i in S(d) do</w:t>
        <w:br/>
        <w:t>3:      no_evidence(s_i) &lt;- (conf(s_i) &lt; tau)</w:t>
        <w:br/>
        <w:t>4:      if d_C2(s_i) == FLAG then</w:t>
        <w:br/>
        <w:t>5:          Y_hat(d) &lt;- 1                            // High-confidence C1+C2 flag retained</w:t>
        <w:br/>
        <w:t>6:      else if d_C2(s_i) == ABSTAIN and no_evidence(s_i) is True then</w:t>
        <w:br/>
        <w:t>7:          Y_hat(d) &lt;- 1                            // C4 tie-breaker promotes unsupported abstention</w:t>
        <w:br/>
        <w:t>8:      end if</w:t>
        <w:br/>
        <w:t>9:  end for</w:t>
        <w:br/>
        <w:t>10: return Y_hat(d)</w:t>
      </w:r>
    </w:p>
    <w:p>
      <w:pPr>
        <w:keepNext/>
        <w:spacing w:before="200" w:after="120" w:line="240" w:lineRule="auto"/>
      </w:pPr>
      <w:r>
        <w:rPr>
          <w:rFonts w:ascii="Times New Roman" w:hAnsi="Times New Roman"/>
          <w:b/>
          <w:color w:val="000000"/>
          <w:sz w:val="24"/>
        </w:rPr>
        <w:t>4.5 Standards and Professional Practice</w:t>
      </w:r>
    </w:p>
    <w:p>
      <w:pPr>
        <w:spacing w:before="0" w:after="120" w:line="360" w:lineRule="auto"/>
        <w:jc w:val="both"/>
      </w:pPr>
      <w:r>
        <w:rPr>
          <w:rFonts w:ascii="Times New Roman" w:hAnsi="Times New Roman"/>
          <w:b w:val="0"/>
          <w:sz w:val="24"/>
        </w:rPr>
        <w:t>The design and documentation of Component 4 adhere to four international software and AI engineering standards: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ISO/IEC 25010:2023 (Systems and Software Quality Requirements and Evaluation — SQuaRE):</w:t>
      </w:r>
      <w:r>
        <w:rPr>
          <w:rFonts w:ascii="Times New Roman" w:hAnsi="Times New Roman"/>
          <w:b w:val="0"/>
          <w:sz w:val="24"/>
        </w:rPr>
        <w:t xml:space="preserve"> Guides our Non-Functional Requirements across </w:t>
      </w:r>
      <w:r>
        <w:rPr>
          <w:rFonts w:ascii="Times New Roman" w:hAnsi="Times New Roman"/>
          <w:b w:val="0"/>
          <w:i/>
          <w:sz w:val="24"/>
        </w:rPr>
        <w:t>Time Behaviour</w:t>
      </w:r>
      <w:r>
        <w:rPr>
          <w:rFonts w:ascii="Times New Roman" w:hAnsi="Times New Roman"/>
          <w:b w:val="0"/>
          <w:sz w:val="24"/>
        </w:rPr>
        <w:t xml:space="preserve"> (</w:t>
      </w:r>
      <w:r>
        <w:rPr>
          <w:rFonts w:ascii="Times New Roman" w:hAnsi="Times New Roman"/>
          <w:b w:val="0"/>
          <w:sz w:val="24"/>
        </w:rPr>
        <w:t>NFR-C4-02</w:t>
      </w:r>
      <w:r>
        <w:rPr>
          <w:rFonts w:ascii="Times New Roman" w:hAnsi="Times New Roman"/>
          <w:b w:val="0"/>
          <w:sz w:val="24"/>
        </w:rPr>
        <w:t xml:space="preserve">, 1.312 ms p50 latency), </w:t>
      </w:r>
      <w:r>
        <w:rPr>
          <w:rFonts w:ascii="Times New Roman" w:hAnsi="Times New Roman"/>
          <w:b w:val="0"/>
          <w:i/>
          <w:sz w:val="24"/>
        </w:rPr>
        <w:t>Resource Utilization</w:t>
      </w:r>
      <w:r>
        <w:rPr>
          <w:rFonts w:ascii="Times New Roman" w:hAnsi="Times New Roman"/>
          <w:b w:val="0"/>
          <w:sz w:val="24"/>
        </w:rPr>
        <w:t xml:space="preserve"> (</w:t>
      </w:r>
      <w:r>
        <w:rPr>
          <w:rFonts w:ascii="Times New Roman" w:hAnsi="Times New Roman"/>
          <w:b w:val="0"/>
          <w:sz w:val="24"/>
        </w:rPr>
        <w:t>NFR-C4-03</w:t>
      </w:r>
      <w:r>
        <w:rPr>
          <w:rFonts w:ascii="Times New Roman" w:hAnsi="Times New Roman"/>
          <w:b w:val="0"/>
          <w:sz w:val="24"/>
        </w:rPr>
        <w:t xml:space="preserve">, 0 MB model memory overhead), </w:t>
      </w:r>
      <w:r>
        <w:rPr>
          <w:rFonts w:ascii="Times New Roman" w:hAnsi="Times New Roman"/>
          <w:b w:val="0"/>
          <w:i/>
          <w:sz w:val="24"/>
        </w:rPr>
        <w:t>Functional Correctness</w:t>
      </w:r>
      <w:r>
        <w:rPr>
          <w:rFonts w:ascii="Times New Roman" w:hAnsi="Times New Roman"/>
          <w:b w:val="0"/>
          <w:sz w:val="24"/>
        </w:rPr>
        <w:t xml:space="preserve"> (</w:t>
      </w:r>
      <w:r>
        <w:rPr>
          <w:rFonts w:ascii="Times New Roman" w:hAnsi="Times New Roman"/>
          <w:b w:val="0"/>
          <w:sz w:val="24"/>
        </w:rPr>
        <w:t>NFR-C4-01</w:t>
      </w:r>
      <w:r>
        <w:rPr>
          <w:rFonts w:ascii="Times New Roman" w:hAnsi="Times New Roman"/>
          <w:b w:val="0"/>
          <w:sz w:val="24"/>
        </w:rPr>
        <w:t xml:space="preserve">, ≤ 10^{-9} offline/online parity), and </w:t>
      </w:r>
      <w:r>
        <w:rPr>
          <w:rFonts w:ascii="Times New Roman" w:hAnsi="Times New Roman"/>
          <w:b w:val="0"/>
          <w:i/>
          <w:sz w:val="24"/>
        </w:rPr>
        <w:t>Maintainability</w:t>
      </w:r>
      <w:r>
        <w:rPr>
          <w:rFonts w:ascii="Times New Roman" w:hAnsi="Times New Roman"/>
          <w:b w:val="0"/>
          <w:sz w:val="24"/>
        </w:rPr>
        <w:t xml:space="preserve"> (modular 15-file package structure).</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IEEE Std 1016-2009 (Standard for Information Technology—Systems Design—Software Design Descriptions):</w:t>
      </w:r>
      <w:r>
        <w:rPr>
          <w:rFonts w:ascii="Times New Roman" w:hAnsi="Times New Roman"/>
          <w:b w:val="0"/>
          <w:sz w:val="24"/>
        </w:rPr>
        <w:t xml:space="preserve"> Governs the architectural decomposition into system context (</w:t>
      </w:r>
      <w:r>
        <w:rPr>
          <w:rFonts w:ascii="Times New Roman" w:hAnsi="Times New Roman"/>
          <w:b/>
          <w:sz w:val="24"/>
        </w:rPr>
        <w:t>Figure 4.1</w:t>
      </w:r>
      <w:r>
        <w:rPr>
          <w:rFonts w:ascii="Times New Roman" w:hAnsi="Times New Roman"/>
          <w:b w:val="0"/>
          <w:sz w:val="24"/>
        </w:rPr>
        <w:t>), component pipeline (</w:t>
      </w:r>
      <w:r>
        <w:rPr>
          <w:rFonts w:ascii="Times New Roman" w:hAnsi="Times New Roman"/>
          <w:b/>
          <w:sz w:val="24"/>
        </w:rPr>
        <w:t>Figure 4.2</w:t>
      </w:r>
      <w:r>
        <w:rPr>
          <w:rFonts w:ascii="Times New Roman" w:hAnsi="Times New Roman"/>
          <w:b w:val="0"/>
          <w:sz w:val="24"/>
        </w:rPr>
        <w:t>), and data contract schema (</w:t>
      </w:r>
      <w:r>
        <w:rPr>
          <w:rFonts w:ascii="Times New Roman" w:hAnsi="Times New Roman"/>
          <w:b/>
          <w:sz w:val="24"/>
        </w:rPr>
        <w:t>Figure 4.3</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IEEE Std 829 / ISO/IEC/IEEE 29119 (Software Testing Standards):</w:t>
      </w:r>
      <w:r>
        <w:rPr>
          <w:rFonts w:ascii="Times New Roman" w:hAnsi="Times New Roman"/>
          <w:b w:val="0"/>
          <w:sz w:val="24"/>
        </w:rPr>
        <w:t xml:space="preserve"> Structures our five-level verification hierarchy (Unit, Contract, Parity, Integration, and UAT) detailed in Chapter 5.</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OpenAPI 3.1.0 &amp; Pydantic v2 Schema Validation:</w:t>
      </w:r>
      <w:r>
        <w:rPr>
          <w:rFonts w:ascii="Times New Roman" w:hAnsi="Times New Roman"/>
          <w:b w:val="0"/>
          <w:sz w:val="24"/>
        </w:rPr>
        <w:t xml:space="preserve"> All REST payloads at </w:t>
      </w:r>
      <w:r>
        <w:rPr>
          <w:rFonts w:ascii="Times New Roman" w:hAnsi="Times New Roman"/>
          <w:b w:val="0"/>
          <w:sz w:val="24"/>
        </w:rPr>
        <w:t>POST /api/analyze</w:t>
      </w:r>
      <w:r>
        <w:rPr>
          <w:rFonts w:ascii="Times New Roman" w:hAnsi="Times New Roman"/>
          <w:b w:val="0"/>
          <w:sz w:val="24"/>
        </w:rPr>
        <w:t xml:space="preserve"> and </w:t>
      </w:r>
      <w:r>
        <w:rPr>
          <w:rFonts w:ascii="Times New Roman" w:hAnsi="Times New Roman"/>
          <w:b w:val="0"/>
          <w:sz w:val="24"/>
        </w:rPr>
        <w:t>GET /api/metrics</w:t>
      </w:r>
      <w:r>
        <w:rPr>
          <w:rFonts w:ascii="Times New Roman" w:hAnsi="Times New Roman"/>
          <w:b w:val="0"/>
          <w:sz w:val="24"/>
        </w:rPr>
        <w:t xml:space="preserve"> are strictly validated via Pydantic v2 models (</w:t>
      </w:r>
      <w:r>
        <w:rPr>
          <w:rFonts w:ascii="Times New Roman" w:hAnsi="Times New Roman"/>
          <w:b w:val="0"/>
          <w:sz w:val="24"/>
        </w:rPr>
        <w:t>src/common/schema.py</w:t>
      </w:r>
      <w:r>
        <w:rPr>
          <w:rFonts w:ascii="Times New Roman" w:hAnsi="Times New Roman"/>
          <w:b w:val="0"/>
          <w:sz w:val="24"/>
        </w:rPr>
        <w:t>) with explicit bounds (</w:t>
      </w:r>
      <w:r>
        <w:rPr>
          <w:rFonts w:ascii="Times New Roman" w:hAnsi="Times New Roman"/>
          <w:b w:val="0"/>
          <w:sz w:val="24"/>
        </w:rPr>
        <w:t>ge=0.0, le=1.0</w:t>
      </w:r>
      <w:r>
        <w:rPr>
          <w:rFonts w:ascii="Times New Roman" w:hAnsi="Times New Roman"/>
          <w:b w:val="0"/>
          <w:sz w:val="24"/>
        </w:rPr>
        <w:t>), ensuring type safety between the Python FastAPI backend and the TypeScript/React frontend.</w:t>
      </w:r>
    </w:p>
    <w:p>
      <w:r>
        <w:br w:type="page"/>
      </w:r>
    </w:p>
    <w:p>
      <w:pPr>
        <w:keepNext/>
        <w:spacing w:before="240" w:after="240" w:line="240" w:lineRule="auto"/>
      </w:pPr>
      <w:r>
        <w:rPr>
          <w:rFonts w:ascii="Times New Roman" w:hAnsi="Times New Roman"/>
          <w:b/>
          <w:color w:val="000000"/>
          <w:sz w:val="28"/>
        </w:rPr>
        <w:t>5 IMPLEMENTATION INTEGRATION AND TESTING</w:t>
      </w:r>
    </w:p>
    <w:p>
      <w:pPr>
        <w:keepNext/>
        <w:spacing w:before="200" w:after="120" w:line="240" w:lineRule="auto"/>
      </w:pPr>
      <w:r>
        <w:rPr>
          <w:rFonts w:ascii="Times New Roman" w:hAnsi="Times New Roman"/>
          <w:b/>
          <w:color w:val="000000"/>
          <w:sz w:val="24"/>
        </w:rPr>
        <w:t>5.1 Development Environment and Technology Stack</w:t>
      </w:r>
    </w:p>
    <w:p>
      <w:pPr>
        <w:spacing w:before="0" w:after="120" w:line="360" w:lineRule="auto"/>
        <w:jc w:val="both"/>
      </w:pPr>
      <w:r>
        <w:rPr>
          <w:rFonts w:ascii="Times New Roman" w:hAnsi="Times New Roman"/>
          <w:b w:val="0"/>
          <w:sz w:val="24"/>
        </w:rPr>
        <w:t>Component 4 was developed and verified in a cross-platform Python/TypeScript environment designed to run offline batch evaluations on GPU hardware (NVIDIA Tesla T4 / RTX workstation) while serving live interactive requests on a resource-constrained laptop CPU. Table 5.1 lists the pinned technology stack.</w:t>
      </w:r>
    </w:p>
    <w:p>
      <w:pPr>
        <w:keepNext/>
        <w:spacing w:before="160" w:after="80" w:line="240" w:lineRule="auto"/>
        <w:jc w:val="center"/>
      </w:pPr>
      <w:r>
        <w:rPr>
          <w:rFonts w:ascii="Times New Roman" w:hAnsi="Times New Roman"/>
          <w:b w:val="0"/>
          <w:sz w:val="22"/>
        </w:rPr>
        <w:t>Table 5.1: Development Environment, Software Dependencies, and Pinning Strategy.</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Layer / Role</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Technology / Library</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Version</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Purpose in Component 4</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Core Language</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Python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3.10</w:t>
            </w:r>
            <w:r>
              <w:rPr>
                <w:rFonts w:ascii="Times New Roman" w:hAnsi="Times New Roman"/>
                <w:b w:val="0"/>
                <w:sz w:val="21"/>
              </w:rPr>
              <w:t xml:space="preserve"> / </w:t>
            </w:r>
            <w:r>
              <w:rPr>
                <w:rFonts w:ascii="Times New Roman" w:hAnsi="Times New Roman"/>
                <w:b w:val="0"/>
                <w:sz w:val="21"/>
              </w:rPr>
              <w:t>3.11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Primary implementation language for </w:t>
            </w:r>
            <w:r>
              <w:rPr>
                <w:rFonts w:ascii="Times New Roman" w:hAnsi="Times New Roman"/>
                <w:b w:val="0"/>
                <w:sz w:val="21"/>
              </w:rPr>
              <w:t>src/c4_attribution/</w:t>
            </w:r>
            <w:r>
              <w:rPr>
                <w:rFonts w:ascii="Times New Roman" w:hAnsi="Times New Roman"/>
                <w:b w:val="0"/>
                <w:sz w:val="21"/>
              </w:rPr>
              <w:t xml:space="preserve"> and </w:t>
            </w:r>
            <w:r>
              <w:rPr>
                <w:rFonts w:ascii="Times New Roman" w:hAnsi="Times New Roman"/>
                <w:b w:val="0"/>
                <w:sz w:val="21"/>
              </w:rPr>
              <w:t>backend/</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Numerical Computing</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NumPy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1.26.4</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Vectorised quantile estimation, ECE binning,LAC/CRC conformal sets, and bootstrap CIs.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Data Contracts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Pydantic</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2.7.x</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Frozen schema validation (</w:t>
            </w:r>
            <w:r>
              <w:rPr>
                <w:rFonts w:ascii="Times New Roman" w:hAnsi="Times New Roman"/>
                <w:b w:val="0"/>
                <w:sz w:val="21"/>
              </w:rPr>
              <w:t>Span</w:t>
            </w:r>
            <w:r>
              <w:rPr>
                <w:rFonts w:ascii="Times New Roman" w:hAnsi="Times New Roman"/>
                <w:b w:val="0"/>
                <w:sz w:val="21"/>
              </w:rPr>
              <w:t xml:space="preserve">, </w:t>
            </w:r>
            <w:r>
              <w:rPr>
                <w:rFonts w:ascii="Times New Roman" w:hAnsi="Times New Roman"/>
                <w:b w:val="0"/>
                <w:sz w:val="21"/>
              </w:rPr>
              <w:t>AnalysisResult</w:t>
            </w:r>
            <w:r>
              <w:rPr>
                <w:rFonts w:ascii="Times New Roman" w:hAnsi="Times New Roman"/>
                <w:b w:val="0"/>
                <w:sz w:val="21"/>
              </w:rPr>
              <w:t xml:space="preserve">, </w:t>
            </w:r>
            <w:r>
              <w:rPr>
                <w:rFonts w:ascii="Times New Roman" w:hAnsi="Times New Roman"/>
                <w:b w:val="0"/>
                <w:sz w:val="21"/>
              </w:rPr>
              <w:t>AnalyzeRequest</w:t>
            </w:r>
            <w:r>
              <w:rPr>
                <w:rFonts w:ascii="Times New Roman" w:hAnsi="Times New Roman"/>
                <w:b w:val="0"/>
                <w:sz w:val="21"/>
              </w:rPr>
              <w:t xml:space="preserve"> in </w:t>
            </w:r>
            <w:r>
              <w:rPr>
                <w:rFonts w:ascii="Times New Roman" w:hAnsi="Times New Roman"/>
                <w:b w:val="0"/>
                <w:sz w:val="21"/>
              </w:rPr>
              <w:t>src/common/schema.py</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Offline Neural Scorers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PyTorch + Hugging Face </w:t>
            </w:r>
            <w:r>
              <w:rPr>
                <w:rFonts w:ascii="Times New Roman" w:hAnsi="Times New Roman"/>
                <w:b w:val="0"/>
                <w:sz w:val="21"/>
              </w:rPr>
              <w:t>transformers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2.2+</w:t>
            </w:r>
            <w:r>
              <w:rPr>
                <w:rFonts w:ascii="Times New Roman" w:hAnsi="Times New Roman"/>
                <w:b w:val="0"/>
                <w:sz w:val="21"/>
              </w:rPr>
              <w:t xml:space="preserve"> / </w:t>
            </w:r>
            <w:r>
              <w:rPr>
                <w:rFonts w:ascii="Times New Roman" w:hAnsi="Times New Roman"/>
                <w:b w:val="0"/>
                <w:sz w:val="21"/>
              </w:rPr>
              <w:t>4.41+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Offline benchmarking of </w:t>
            </w:r>
            <w:r>
              <w:rPr>
                <w:rFonts w:ascii="Times New Roman" w:hAnsi="Times New Roman"/>
                <w:b w:val="0"/>
                <w:sz w:val="21"/>
              </w:rPr>
              <w:t>BAAI/bge-small-en-v1.5</w:t>
            </w:r>
            <w:r>
              <w:rPr>
                <w:rFonts w:ascii="Times New Roman" w:hAnsi="Times New Roman"/>
                <w:b w:val="0"/>
                <w:sz w:val="21"/>
              </w:rPr>
              <w:t xml:space="preserve">, </w:t>
            </w:r>
            <w:r>
              <w:rPr>
                <w:rFonts w:ascii="Times New Roman" w:hAnsi="Times New Roman"/>
                <w:b w:val="0"/>
                <w:sz w:val="21"/>
              </w:rPr>
              <w:t>DeBERTa-v3-base-mnli-fever-anli</w:t>
            </w:r>
            <w:r>
              <w:rPr>
                <w:rFonts w:ascii="Times New Roman" w:hAnsi="Times New Roman"/>
                <w:b w:val="0"/>
                <w:sz w:val="21"/>
              </w:rPr>
              <w:t xml:space="preserve">, and </w:t>
            </w:r>
            <w:r>
              <w:rPr>
                <w:rFonts w:ascii="Times New Roman" w:hAnsi="Times New Roman"/>
                <w:b w:val="0"/>
                <w:sz w:val="21"/>
              </w:rPr>
              <w:t>HHEM</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Backend API</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FastAPI + Uvicorn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0.111+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Asynchronous REST endpoints (</w:t>
            </w:r>
            <w:r>
              <w:rPr>
                <w:rFonts w:ascii="Times New Roman" w:hAnsi="Times New Roman"/>
                <w:b w:val="0"/>
                <w:sz w:val="21"/>
              </w:rPr>
              <w:t>POST /api/analyze</w:t>
            </w:r>
            <w:r>
              <w:rPr>
                <w:rFonts w:ascii="Times New Roman" w:hAnsi="Times New Roman"/>
                <w:b w:val="0"/>
                <w:sz w:val="21"/>
              </w:rPr>
              <w:t xml:space="preserve">, </w:t>
            </w:r>
            <w:r>
              <w:rPr>
                <w:rFonts w:ascii="Times New Roman" w:hAnsi="Times New Roman"/>
                <w:b w:val="0"/>
                <w:sz w:val="21"/>
              </w:rPr>
              <w:t>GET /api/metrics</w:t>
            </w:r>
            <w:r>
              <w:rPr>
                <w:rFonts w:ascii="Times New Roman" w:hAnsi="Times New Roman"/>
                <w:b w:val="0"/>
                <w:sz w:val="21"/>
              </w:rPr>
              <w:t xml:space="preserve">, </w:t>
            </w:r>
            <w:r>
              <w:rPr>
                <w:rFonts w:ascii="Times New Roman" w:hAnsi="Times New Roman"/>
                <w:b w:val="0"/>
                <w:sz w:val="21"/>
              </w:rPr>
              <w:t>GET /api/figures/{name}</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Frontend UI</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React 18 + TypeScript + Vite + Tailwind</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5.x</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Interactive span highlighting, context sentence scroll-and-highlight, and conformal set display.</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Visualisation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Matplotlib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3.8.x</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Publication-grade vector </w:t>
            </w:r>
            <w:r>
              <w:rPr>
                <w:rFonts w:ascii="Times New Roman" w:hAnsi="Times New Roman"/>
                <w:b w:val="0"/>
                <w:sz w:val="21"/>
              </w:rPr>
              <w:t>.pdf</w:t>
            </w:r>
            <w:r>
              <w:rPr>
                <w:rFonts w:ascii="Times New Roman" w:hAnsi="Times New Roman"/>
                <w:b w:val="0"/>
                <w:sz w:val="21"/>
              </w:rPr>
              <w:t xml:space="preserve"> and 300-DPI </w:t>
            </w:r>
            <w:r>
              <w:rPr>
                <w:rFonts w:ascii="Times New Roman" w:hAnsi="Times New Roman"/>
                <w:b w:val="0"/>
                <w:sz w:val="21"/>
              </w:rPr>
              <w:t>.png</w:t>
            </w:r>
            <w:r>
              <w:rPr>
                <w:rFonts w:ascii="Times New Roman" w:hAnsi="Times New Roman"/>
                <w:b w:val="0"/>
                <w:sz w:val="21"/>
              </w:rPr>
              <w:t xml:space="preserve"> generation (</w:t>
            </w:r>
            <w:r>
              <w:rPr>
                <w:rFonts w:ascii="Times New Roman" w:hAnsi="Times New Roman"/>
                <w:b w:val="0"/>
                <w:sz w:val="21"/>
              </w:rPr>
              <w:t>figures.py</w:t>
            </w:r>
            <w:r>
              <w:rPr>
                <w:rFonts w:ascii="Times New Roman" w:hAnsi="Times New Roman"/>
                <w:b w:val="0"/>
                <w:sz w:val="21"/>
              </w:rPr>
              <w:t xml:space="preserve">, </w:t>
            </w:r>
            <w:r>
              <w:rPr>
                <w:rFonts w:ascii="Times New Roman" w:hAnsi="Times New Roman"/>
                <w:b w:val="0"/>
                <w:sz w:val="21"/>
              </w:rPr>
              <w:t>arch_diagrams.py</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Automated Testing</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Pytest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8.x</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Execution of 147 C4 tests and 861 total repository regression tests.</w:t>
            </w:r>
          </w:p>
        </w:tc>
      </w:tr>
    </w:tbl>
    <w:p>
      <w:pPr>
        <w:spacing w:before="0" w:after="80"/>
      </w:pPr>
    </w:p>
    <w:p>
      <w:pPr>
        <w:keepNext/>
        <w:spacing w:before="200" w:after="120" w:line="240" w:lineRule="auto"/>
      </w:pPr>
      <w:r>
        <w:rPr>
          <w:rFonts w:ascii="Times New Roman" w:hAnsi="Times New Roman"/>
          <w:b/>
          <w:color w:val="000000"/>
          <w:sz w:val="24"/>
        </w:rPr>
        <w:t>5.2 Component Implementation</w:t>
      </w:r>
    </w:p>
    <w:p>
      <w:pPr>
        <w:spacing w:before="0" w:after="120" w:line="360" w:lineRule="auto"/>
        <w:jc w:val="both"/>
      </w:pPr>
      <w:r>
        <w:rPr>
          <w:rFonts w:ascii="Times New Roman" w:hAnsi="Times New Roman"/>
          <w:b w:val="0"/>
          <w:sz w:val="24"/>
        </w:rPr>
        <w:t xml:space="preserve">The complete source code of Component 4 resides in </w:t>
      </w:r>
      <w:r>
        <w:rPr>
          <w:rFonts w:ascii="Times New Roman" w:hAnsi="Times New Roman"/>
          <w:b w:val="0"/>
          <w:sz w:val="24"/>
        </w:rPr>
        <w:t>src/c4_attribution/</w:t>
      </w:r>
      <w:r>
        <w:rPr>
          <w:rFonts w:ascii="Times New Roman" w:hAnsi="Times New Roman"/>
          <w:b w:val="0"/>
          <w:sz w:val="24"/>
        </w:rPr>
        <w:t xml:space="preserve"> and comprises 18 modular Python files totalling over 3,800 lines of clean, documented, type-annotated code. Table 5.2 provides the complete module inventory.</w:t>
      </w:r>
    </w:p>
    <w:p>
      <w:pPr>
        <w:keepNext/>
        <w:spacing w:before="160" w:after="80" w:line="240" w:lineRule="auto"/>
        <w:jc w:val="center"/>
      </w:pPr>
      <w:r>
        <w:rPr>
          <w:rFonts w:ascii="Times New Roman" w:hAnsi="Times New Roman"/>
          <w:b w:val="0"/>
          <w:sz w:val="22"/>
        </w:rPr>
        <w:t xml:space="preserve">Table 5.2: Layer-by-Layer Module Inventory of </w:t>
      </w:r>
      <w:r>
        <w:rPr>
          <w:rFonts w:ascii="Times New Roman" w:hAnsi="Times New Roman"/>
          <w:b w:val="0"/>
          <w:sz w:val="22"/>
        </w:rPr>
        <w:t>src/c4_attribution/</w:t>
      </w:r>
      <w:r>
        <w:rPr>
          <w:rFonts w:ascii="Times New Roman" w:hAnsi="Times New Roman"/>
          <w:b w:val="0"/>
          <w:sz w:val="22"/>
        </w:rPr>
        <w:t>.</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Module File (</w:t>
            </w:r>
            <w:r>
              <w:rPr>
                <w:rFonts w:ascii="Times New Roman" w:hAnsi="Times New Roman"/>
                <w:b/>
                <w:sz w:val="21"/>
              </w:rPr>
              <w:t>src/c4_attribution/</w:t>
            </w:r>
            <w:r>
              <w:rPr>
                <w:rFonts w:ascii="Times New Roman" w:hAnsi="Times New Roman"/>
                <w:b/>
                <w:sz w:val="21"/>
              </w:rPr>
              <w:t>)</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Layer</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Key Functions / Classes</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Primary Responsibility</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sentences.py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1c</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split_sentences</w:t>
            </w:r>
            <w:r>
              <w:rPr>
                <w:rFonts w:ascii="Times New Roman" w:hAnsi="Times New Roman"/>
                <w:b w:val="0"/>
                <w:sz w:val="21"/>
              </w:rPr>
              <w:t xml:space="preserve">, </w:t>
            </w:r>
            <w:r>
              <w:rPr>
                <w:rFonts w:ascii="Times New Roman" w:hAnsi="Times New Roman"/>
                <w:b w:val="0"/>
                <w:sz w:val="21"/>
              </w:rPr>
              <w:t>split_sentences_variant</w:t>
            </w:r>
            <w:r>
              <w:rPr>
                <w:rFonts w:ascii="Times New Roman" w:hAnsi="Times New Roman"/>
                <w:b w:val="0"/>
                <w:sz w:val="21"/>
              </w:rPr>
              <w:t xml:space="preserve">, </w:t>
            </w:r>
            <w:r>
              <w:rPr>
                <w:rFonts w:ascii="Times New Roman" w:hAnsi="Times New Roman"/>
                <w:b w:val="0"/>
                <w:sz w:val="21"/>
              </w:rPr>
              <w:t>sentence_offsets</w:t>
            </w:r>
            <w:r>
              <w:rPr>
                <w:rFonts w:ascii="Times New Roman" w:hAnsi="Times New Roman"/>
                <w:b w:val="0"/>
                <w:sz w:val="21"/>
              </w:rPr>
              <w:t xml:space="preserve">, </w:t>
            </w:r>
            <w:r>
              <w:rPr>
                <w:rFonts w:ascii="Times New Roman" w:hAnsi="Times New Roman"/>
                <w:b w:val="0"/>
                <w:sz w:val="21"/>
              </w:rPr>
              <w:t>realign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Implements the frozen regex splitter </w:t>
            </w:r>
            <w:r>
              <w:rPr>
                <w:rFonts w:ascii="Times New Roman" w:hAnsi="Times New Roman"/>
                <w:b w:val="0"/>
                <w:sz w:val="21"/>
              </w:rPr>
              <w:t>(?&lt;=[.!?])\s+</w:t>
            </w:r>
            <w:r>
              <w:rPr>
                <w:rFonts w:ascii="Times New Roman" w:hAnsi="Times New Roman"/>
                <w:b w:val="0"/>
                <w:sz w:val="21"/>
              </w:rPr>
              <w:t>, character-offset recovery, and the passage/blank-line variant splitter.</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evidence_labels.py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original_snippet</w:t>
            </w:r>
            <w:r>
              <w:rPr>
                <w:rFonts w:ascii="Times New Roman" w:hAnsi="Times New Roman"/>
                <w:b w:val="0"/>
                <w:sz w:val="21"/>
              </w:rPr>
              <w:t xml:space="preserve">, </w:t>
            </w:r>
            <w:r>
              <w:rPr>
                <w:rFonts w:ascii="Times New Roman" w:hAnsi="Times New Roman"/>
                <w:b w:val="0"/>
                <w:sz w:val="21"/>
              </w:rPr>
              <w:t>is_no_evidence</w:t>
            </w:r>
            <w:r>
              <w:rPr>
                <w:rFonts w:ascii="Times New Roman" w:hAnsi="Times New Roman"/>
                <w:b w:val="0"/>
                <w:sz w:val="21"/>
              </w:rPr>
              <w:t xml:space="preserve">, </w:t>
            </w:r>
            <w:r>
              <w:rPr>
                <w:rFonts w:ascii="Times New Roman" w:hAnsi="Times New Roman"/>
                <w:b w:val="0"/>
                <w:sz w:val="21"/>
              </w:rPr>
              <w:t>label_from_annotation</w:t>
            </w:r>
            <w:r>
              <w:rPr>
                <w:rFonts w:ascii="Times New Roman" w:hAnsi="Times New Roman"/>
                <w:b w:val="0"/>
                <w:sz w:val="21"/>
              </w:rPr>
              <w:t xml:space="preserve">, </w:t>
            </w:r>
            <w:r>
              <w:rPr>
                <w:rFonts w:ascii="Times New Roman" w:hAnsi="Times New Roman"/>
                <w:b w:val="0"/>
                <w:sz w:val="21"/>
              </w:rPr>
              <w:t>marker_counts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Extracts </w:t>
            </w:r>
            <w:r>
              <w:rPr>
                <w:rFonts w:ascii="Times New Roman" w:hAnsi="Times New Roman"/>
                <w:b w:val="0"/>
                <w:sz w:val="21"/>
              </w:rPr>
              <w:t>Original:</w:t>
            </w:r>
            <w:r>
              <w:rPr>
                <w:rFonts w:ascii="Times New Roman" w:hAnsi="Times New Roman"/>
                <w:b w:val="0"/>
                <w:sz w:val="21"/>
              </w:rPr>
              <w:t xml:space="preserve"> blocks up to the closed marker tuple </w:t>
            </w:r>
            <w:r>
              <w:rPr>
                <w:rFonts w:ascii="Times New Roman" w:hAnsi="Times New Roman"/>
                <w:b w:val="0"/>
                <w:sz w:val="21"/>
              </w:rPr>
              <w:t>(original, generative, generated, aigc, aogc)</w:t>
            </w:r>
            <w:r>
              <w:rPr>
                <w:rFonts w:ascii="Times New Roman" w:hAnsi="Times New Roman"/>
                <w:b w:val="0"/>
                <w:sz w:val="21"/>
              </w:rPr>
              <w:t xml:space="preserve"> and detects no-evidence phrases.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dataset.py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load_responses</w:t>
            </w:r>
            <w:r>
              <w:rPr>
                <w:rFonts w:ascii="Times New Roman" w:hAnsi="Times New Roman"/>
                <w:b w:val="0"/>
                <w:sz w:val="21"/>
              </w:rPr>
              <w:t xml:space="preserve">, </w:t>
            </w:r>
            <w:r>
              <w:rPr>
                <w:rFonts w:ascii="Times New Roman" w:hAnsi="Times New Roman"/>
                <w:b w:val="0"/>
                <w:sz w:val="21"/>
              </w:rPr>
              <w:t>span_records</w:t>
            </w:r>
            <w:r>
              <w:rPr>
                <w:rFonts w:ascii="Times New Roman" w:hAnsi="Times New Roman"/>
                <w:b w:val="0"/>
                <w:sz w:val="21"/>
              </w:rPr>
              <w:t xml:space="preserve">, </w:t>
            </w:r>
            <w:r>
              <w:rPr>
                <w:rFonts w:ascii="Times New Roman" w:hAnsi="Times New Roman"/>
                <w:b w:val="0"/>
                <w:sz w:val="21"/>
              </w:rPr>
              <w:t>predicted_span_records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Loads frozen C1 </w:t>
            </w:r>
            <w:r>
              <w:rPr>
                <w:rFonts w:ascii="Times New Roman" w:hAnsi="Times New Roman"/>
                <w:b w:val="0"/>
                <w:sz w:val="21"/>
              </w:rPr>
              <w:t>calib</w:t>
            </w:r>
            <w:r>
              <w:rPr>
                <w:rFonts w:ascii="Times New Roman" w:hAnsi="Times New Roman"/>
                <w:b w:val="0"/>
                <w:sz w:val="21"/>
              </w:rPr>
              <w:t xml:space="preserve"> and </w:t>
            </w:r>
            <w:r>
              <w:rPr>
                <w:rFonts w:ascii="Times New Roman" w:hAnsi="Times New Roman"/>
                <w:b w:val="0"/>
                <w:sz w:val="21"/>
              </w:rPr>
              <w:t>test</w:t>
            </w:r>
            <w:r>
              <w:rPr>
                <w:rFonts w:ascii="Times New Roman" w:hAnsi="Times New Roman"/>
                <w:b w:val="0"/>
                <w:sz w:val="21"/>
              </w:rPr>
              <w:t xml:space="preserve"> splits (</w:t>
            </w:r>
            <w:r>
              <w:rPr>
                <w:rFonts w:ascii="Times New Roman" w:hAnsi="Times New Roman"/>
                <w:b w:val="0"/>
                <w:sz w:val="21"/>
              </w:rPr>
              <w:t>split_ids.json</w:t>
            </w:r>
            <w:r>
              <w:rPr>
                <w:rFonts w:ascii="Times New Roman" w:hAnsi="Times New Roman"/>
                <w:b w:val="0"/>
                <w:sz w:val="21"/>
              </w:rPr>
              <w:t>) and pairs responses with gold or C1-predicted spans.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evidence_audit.py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 &amp; 1b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measure</w:t>
            </w:r>
            <w:r>
              <w:rPr>
                <w:rFonts w:ascii="Times New Roman" w:hAnsi="Times New Roman"/>
                <w:b w:val="0"/>
                <w:sz w:val="21"/>
              </w:rPr>
              <w:t xml:space="preserve">, </w:t>
            </w:r>
            <w:r>
              <w:rPr>
                <w:rFonts w:ascii="Times New Roman" w:hAnsi="Times New Roman"/>
                <w:b w:val="0"/>
                <w:sz w:val="21"/>
              </w:rPr>
              <w:t>build_report</w:t>
            </w:r>
            <w:r>
              <w:rPr>
                <w:rFonts w:ascii="Times New Roman" w:hAnsi="Times New Roman"/>
                <w:b w:val="0"/>
                <w:sz w:val="21"/>
              </w:rPr>
              <w:t xml:space="preserve">, </w:t>
            </w:r>
            <w:r>
              <w:rPr>
                <w:rFonts w:ascii="Times New Roman" w:hAnsi="Times New Roman"/>
                <w:b w:val="0"/>
                <w:sz w:val="21"/>
              </w:rPr>
              <w:t>hand_check_agreement</w:t>
            </w:r>
            <w:r>
              <w:rPr>
                <w:rFonts w:ascii="Times New Roman" w:hAnsi="Times New Roman"/>
                <w:b w:val="0"/>
                <w:sz w:val="21"/>
              </w:rPr>
              <w:t xml:space="preserve">, </w:t>
            </w:r>
            <w:r>
              <w:rPr>
                <w:rFonts w:ascii="Times New Roman" w:hAnsi="Times New Roman"/>
                <w:b w:val="0"/>
                <w:sz w:val="21"/>
              </w:rPr>
              <w:t>_cohens_kappa</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Audits verbatim/containment rates, convention disagreement, splitter ablation, and dual-rater blind agreement (κ = 0.8466).</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matching.py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2</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match_span</w:t>
            </w:r>
            <w:r>
              <w:rPr>
                <w:rFonts w:ascii="Times New Roman" w:hAnsi="Times New Roman"/>
                <w:b w:val="0"/>
                <w:sz w:val="21"/>
              </w:rPr>
              <w:t xml:space="preserve">, </w:t>
            </w:r>
            <w:r>
              <w:rPr>
                <w:rFonts w:ascii="Times New Roman" w:hAnsi="Times New Roman"/>
                <w:b w:val="0"/>
                <w:sz w:val="21"/>
              </w:rPr>
              <w:t>theta_sweep</w:t>
            </w:r>
            <w:r>
              <w:rPr>
                <w:rFonts w:ascii="Times New Roman" w:hAnsi="Times New Roman"/>
                <w:b w:val="0"/>
                <w:sz w:val="21"/>
              </w:rPr>
              <w:t xml:space="preserve">, </w:t>
            </w:r>
            <w:r>
              <w:rPr>
                <w:rFonts w:ascii="Times New Roman" w:hAnsi="Times New Roman"/>
                <w:b w:val="0"/>
                <w:sz w:val="21"/>
              </w:rPr>
              <w:t>build_report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Implements the θ = 0.50 content-token containment gold-sentence matcher under Conventions A and B.</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lexical.py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idf_overlap_scores</w:t>
            </w:r>
            <w:r>
              <w:rPr>
                <w:rFonts w:ascii="Times New Roman" w:hAnsi="Times New Roman"/>
                <w:b w:val="0"/>
                <w:sz w:val="21"/>
              </w:rPr>
              <w:t xml:space="preserve">, </w:t>
            </w:r>
            <w:r>
              <w:rPr>
                <w:rFonts w:ascii="Times New Roman" w:hAnsi="Times New Roman"/>
                <w:b w:val="0"/>
                <w:sz w:val="21"/>
              </w:rPr>
              <w:t>best_sentence</w:t>
            </w:r>
            <w:r>
              <w:rPr>
                <w:rFonts w:ascii="Times New Roman" w:hAnsi="Times New Roman"/>
                <w:b w:val="0"/>
                <w:sz w:val="21"/>
              </w:rPr>
              <w:t xml:space="preserve">, </w:t>
            </w:r>
            <w:r>
              <w:rPr>
                <w:rFonts w:ascii="Times New Roman" w:hAnsi="Times New Roman"/>
                <w:b w:val="0"/>
                <w:sz w:val="21"/>
              </w:rPr>
              <w:t>containment</w:t>
            </w:r>
            <w:r>
              <w:rPr>
                <w:rFonts w:ascii="Times New Roman" w:hAnsi="Times New Roman"/>
                <w:b w:val="0"/>
                <w:sz w:val="21"/>
              </w:rPr>
              <w:t xml:space="preserve">, </w:t>
            </w:r>
            <w:r>
              <w:rPr>
                <w:rFonts w:ascii="Times New Roman" w:hAnsi="Times New Roman"/>
                <w:b w:val="0"/>
                <w:sz w:val="21"/>
              </w:rPr>
              <w:t>floor_prediction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Implements within-context IDF lexical containment and the four trivial floors (</w:t>
            </w:r>
            <w:r>
              <w:rPr>
                <w:rFonts w:ascii="Times New Roman" w:hAnsi="Times New Roman"/>
                <w:b w:val="0"/>
                <w:sz w:val="21"/>
              </w:rPr>
              <w:t>first</w:t>
            </w:r>
            <w:r>
              <w:rPr>
                <w:rFonts w:ascii="Times New Roman" w:hAnsi="Times New Roman"/>
                <w:b w:val="0"/>
                <w:sz w:val="21"/>
              </w:rPr>
              <w:t xml:space="preserve">, </w:t>
            </w:r>
            <w:r>
              <w:rPr>
                <w:rFonts w:ascii="Times New Roman" w:hAnsi="Times New Roman"/>
                <w:b w:val="0"/>
                <w:sz w:val="21"/>
              </w:rPr>
              <w:t>longest</w:t>
            </w:r>
            <w:r>
              <w:rPr>
                <w:rFonts w:ascii="Times New Roman" w:hAnsi="Times New Roman"/>
                <w:b w:val="0"/>
                <w:sz w:val="21"/>
              </w:rPr>
              <w:t xml:space="preserve">, </w:t>
            </w:r>
            <w:r>
              <w:rPr>
                <w:rFonts w:ascii="Times New Roman" w:hAnsi="Times New Roman"/>
                <w:b w:val="0"/>
                <w:sz w:val="21"/>
              </w:rPr>
              <w:t>random</w:t>
            </w:r>
            <w:r>
              <w:rPr>
                <w:rFonts w:ascii="Times New Roman" w:hAnsi="Times New Roman"/>
                <w:b w:val="0"/>
                <w:sz w:val="21"/>
              </w:rPr>
              <w:t xml:space="preserve">, </w:t>
            </w:r>
            <w:r>
              <w:rPr>
                <w:rFonts w:ascii="Times New Roman" w:hAnsi="Times New Roman"/>
                <w:b w:val="0"/>
                <w:sz w:val="21"/>
              </w:rPr>
              <w:t>abstain</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prefilter.py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4 &amp; 4b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score_row</w:t>
            </w:r>
            <w:r>
              <w:rPr>
                <w:rFonts w:ascii="Times New Roman" w:hAnsi="Times New Roman"/>
                <w:b w:val="0"/>
                <w:sz w:val="21"/>
              </w:rPr>
              <w:t xml:space="preserve">, </w:t>
            </w:r>
            <w:r>
              <w:rPr>
                <w:rFonts w:ascii="Times New Roman" w:hAnsi="Times New Roman"/>
                <w:b w:val="0"/>
                <w:sz w:val="21"/>
              </w:rPr>
              <w:t>prefilter_ceiling</w:t>
            </w:r>
            <w:r>
              <w:rPr>
                <w:rFonts w:ascii="Times New Roman" w:hAnsi="Times New Roman"/>
                <w:b w:val="0"/>
                <w:sz w:val="21"/>
              </w:rPr>
              <w:t xml:space="preserve">, </w:t>
            </w:r>
            <w:r>
              <w:rPr>
                <w:rFonts w:ascii="Times New Roman" w:hAnsi="Times New Roman"/>
                <w:b w:val="0"/>
                <w:sz w:val="21"/>
              </w:rPr>
              <w:t>select_operating_point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Evaluates the 4 backends × 2 hypothesis rules and measures the pre-filter Recall@k error ceiling.</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calibration.py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5</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TemperatureCalibrator</w:t>
            </w:r>
            <w:r>
              <w:rPr>
                <w:rFonts w:ascii="Times New Roman" w:hAnsi="Times New Roman"/>
                <w:b w:val="0"/>
                <w:sz w:val="21"/>
              </w:rPr>
              <w:t xml:space="preserve">, </w:t>
            </w:r>
            <w:r>
              <w:rPr>
                <w:rFonts w:ascii="Times New Roman" w:hAnsi="Times New Roman"/>
                <w:b w:val="0"/>
                <w:sz w:val="21"/>
              </w:rPr>
              <w:t>PlattCalibrator</w:t>
            </w:r>
            <w:r>
              <w:rPr>
                <w:rFonts w:ascii="Times New Roman" w:hAnsi="Times New Roman"/>
                <w:b w:val="0"/>
                <w:sz w:val="21"/>
              </w:rPr>
              <w:t xml:space="preserve">, </w:t>
            </w:r>
            <w:r>
              <w:rPr>
                <w:rFonts w:ascii="Times New Roman" w:hAnsi="Times New Roman"/>
                <w:b w:val="0"/>
                <w:sz w:val="21"/>
              </w:rPr>
              <w:t>IsotonicCalibrator</w:t>
            </w:r>
            <w:r>
              <w:rPr>
                <w:rFonts w:ascii="Times New Roman" w:hAnsi="Times New Roman"/>
                <w:b w:val="0"/>
                <w:sz w:val="21"/>
              </w:rPr>
              <w:t xml:space="preserve">, </w:t>
            </w:r>
            <w:r>
              <w:rPr>
                <w:rFonts w:ascii="Times New Roman" w:hAnsi="Times New Roman"/>
                <w:b w:val="0"/>
                <w:sz w:val="21"/>
              </w:rPr>
              <w:t>ece_mce</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Fits post-hoc probability calibrators on </w:t>
            </w:r>
            <w:r>
              <w:rPr>
                <w:rFonts w:ascii="Times New Roman" w:hAnsi="Times New Roman"/>
                <w:b w:val="0"/>
                <w:sz w:val="21"/>
              </w:rPr>
              <w:t>calib</w:t>
            </w:r>
            <w:r>
              <w:rPr>
                <w:rFonts w:ascii="Times New Roman" w:hAnsi="Times New Roman"/>
                <w:b w:val="0"/>
                <w:sz w:val="21"/>
              </w:rPr>
              <w:t xml:space="preserve"> and scores ECE, MCE, Brier, NLL, and AUROC on </w:t>
            </w:r>
            <w:r>
              <w:rPr>
                <w:rFonts w:ascii="Times New Roman" w:hAnsi="Times New Roman"/>
                <w:b w:val="0"/>
                <w:sz w:val="21"/>
              </w:rPr>
              <w:t>test</w:t>
            </w:r>
            <w:r>
              <w:rPr>
                <w:rFonts w:ascii="Times New Roman" w:hAnsi="Times New Roman"/>
                <w:b w:val="0"/>
                <w:sz w:val="21"/>
              </w:rPr>
              <w:t xml:space="preserve"> against the constant floor.</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evidence_conformal.py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6</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lac_quantile</w:t>
            </w:r>
            <w:r>
              <w:rPr>
                <w:rFonts w:ascii="Times New Roman" w:hAnsi="Times New Roman"/>
                <w:b w:val="0"/>
                <w:sz w:val="21"/>
              </w:rPr>
              <w:t xml:space="preserve">, </w:t>
            </w:r>
            <w:r>
              <w:rPr>
                <w:rFonts w:ascii="Times New Roman" w:hAnsi="Times New Roman"/>
                <w:b w:val="0"/>
                <w:sz w:val="21"/>
              </w:rPr>
              <w:t>lac_sets</w:t>
            </w:r>
            <w:r>
              <w:rPr>
                <w:rFonts w:ascii="Times New Roman" w:hAnsi="Times New Roman"/>
                <w:b w:val="0"/>
                <w:sz w:val="21"/>
              </w:rPr>
              <w:t xml:space="preserve">, </w:t>
            </w:r>
            <w:r>
              <w:rPr>
                <w:rFonts w:ascii="Times New Roman" w:hAnsi="Times New Roman"/>
                <w:b w:val="0"/>
                <w:sz w:val="21"/>
              </w:rPr>
              <w:t>crc_threshold</w:t>
            </w:r>
            <w:r>
              <w:rPr>
                <w:rFonts w:ascii="Times New Roman" w:hAnsi="Times New Roman"/>
                <w:b w:val="0"/>
                <w:sz w:val="21"/>
              </w:rPr>
              <w:t xml:space="preserve">, </w:t>
            </w:r>
            <w:r>
              <w:rPr>
                <w:rFonts w:ascii="Times New Roman" w:hAnsi="Times New Roman"/>
                <w:b w:val="0"/>
                <w:sz w:val="21"/>
              </w:rPr>
              <w:t>evaluate_alpha</w:t>
            </w:r>
            <w:r>
              <w:rPr>
                <w:rFonts w:ascii="Times New Roman" w:hAnsi="Times New Roman"/>
                <w:b w:val="0"/>
                <w:sz w:val="21"/>
              </w:rPr>
              <w:t xml:space="preserve">, </w:t>
            </w:r>
            <w:r>
              <w:rPr>
                <w:rFonts w:ascii="Times New Roman" w:hAnsi="Times New Roman"/>
                <w:b w:val="0"/>
                <w:sz w:val="21"/>
              </w:rPr>
              <w:t>per_task_breakdown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Implements split conformal LAC and CRC prediction sets, 3σ coverage bands, bootstrap CIs, and task-conditional sets.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abstention.py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7</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fit_threshold</w:t>
            </w:r>
            <w:r>
              <w:rPr>
                <w:rFonts w:ascii="Times New Roman" w:hAnsi="Times New Roman"/>
                <w:b w:val="0"/>
                <w:sz w:val="21"/>
              </w:rPr>
              <w:t xml:space="preserve">, </w:t>
            </w:r>
            <w:r>
              <w:rPr>
                <w:rFonts w:ascii="Times New Roman" w:hAnsi="Times New Roman"/>
                <w:b w:val="0"/>
                <w:sz w:val="21"/>
              </w:rPr>
              <w:t>evaluate_threshold</w:t>
            </w:r>
            <w:r>
              <w:rPr>
                <w:rFonts w:ascii="Times New Roman" w:hAnsi="Times New Roman"/>
                <w:b w:val="0"/>
                <w:sz w:val="21"/>
              </w:rPr>
              <w:t xml:space="preserve">, </w:t>
            </w:r>
            <w:r>
              <w:rPr>
                <w:rFonts w:ascii="Times New Roman" w:hAnsi="Times New Roman"/>
                <w:b w:val="0"/>
                <w:sz w:val="21"/>
              </w:rPr>
              <w:t>task_floors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Fits the no-evidence abstention threshold (τ = 0.1973) on </w:t>
            </w:r>
            <w:r>
              <w:rPr>
                <w:rFonts w:ascii="Times New Roman" w:hAnsi="Times New Roman"/>
                <w:b w:val="0"/>
                <w:sz w:val="21"/>
              </w:rPr>
              <w:t>calib</w:t>
            </w:r>
            <w:r>
              <w:rPr>
                <w:rFonts w:ascii="Times New Roman" w:hAnsi="Times New Roman"/>
                <w:b w:val="0"/>
                <w:sz w:val="21"/>
              </w:rPr>
              <w:t xml:space="preserve"> and evaluates precision, recall, and F1 against task floors.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faithfulness.py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8</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build_report</w:t>
            </w:r>
            <w:r>
              <w:rPr>
                <w:rFonts w:ascii="Times New Roman" w:hAnsi="Times New Roman"/>
                <w:b w:val="0"/>
                <w:sz w:val="21"/>
              </w:rPr>
              <w:t xml:space="preserve">, </w:t>
            </w:r>
            <w:r>
              <w:rPr>
                <w:rFonts w:ascii="Times New Roman" w:hAnsi="Times New Roman"/>
                <w:b w:val="0"/>
                <w:sz w:val="21"/>
              </w:rPr>
              <w:t>audit_false_citations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Measures how often an unthresholded attributor fabricates citations on baseless spans vs. post-abstention gate.</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transfer.py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9</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leave_one_task_out</w:t>
            </w:r>
            <w:r>
              <w:rPr>
                <w:rFonts w:ascii="Times New Roman" w:hAnsi="Times New Roman"/>
                <w:b w:val="0"/>
                <w:sz w:val="21"/>
              </w:rPr>
              <w:t xml:space="preserve">, </w:t>
            </w:r>
            <w:r>
              <w:rPr>
                <w:rFonts w:ascii="Times New Roman" w:hAnsi="Times New Roman"/>
                <w:b w:val="0"/>
                <w:sz w:val="21"/>
              </w:rPr>
              <w:t>evaluate_fold</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Runs Leave-One-Task-Out cross-task transfer across </w:t>
            </w:r>
            <w:r>
              <w:rPr>
                <w:rFonts w:ascii="Times New Roman" w:hAnsi="Times New Roman"/>
                <w:b w:val="0"/>
                <w:sz w:val="21"/>
              </w:rPr>
              <w:t>qa</w:t>
            </w:r>
            <w:r>
              <w:rPr>
                <w:rFonts w:ascii="Times New Roman" w:hAnsi="Times New Roman"/>
                <w:b w:val="0"/>
                <w:sz w:val="21"/>
              </w:rPr>
              <w:t xml:space="preserve">, </w:t>
            </w:r>
            <w:r>
              <w:rPr>
                <w:rFonts w:ascii="Times New Roman" w:hAnsi="Times New Roman"/>
                <w:b w:val="0"/>
                <w:sz w:val="21"/>
              </w:rPr>
              <w:t>data2text</w:t>
            </w:r>
            <w:r>
              <w:rPr>
                <w:rFonts w:ascii="Times New Roman" w:hAnsi="Times New Roman"/>
                <w:b w:val="0"/>
                <w:sz w:val="21"/>
              </w:rPr>
              <w:t xml:space="preserve">, and </w:t>
            </w:r>
            <w:r>
              <w:rPr>
                <w:rFonts w:ascii="Times New Roman" w:hAnsi="Times New Roman"/>
                <w:b w:val="0"/>
                <w:sz w:val="21"/>
              </w:rPr>
              <w:t>summarization</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review_cost.py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10</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span_reading_cost</w:t>
            </w:r>
            <w:r>
              <w:rPr>
                <w:rFonts w:ascii="Times New Roman" w:hAnsi="Times New Roman"/>
                <w:b w:val="0"/>
                <w:sz w:val="21"/>
              </w:rPr>
              <w:t xml:space="preserve">, </w:t>
            </w:r>
            <w:r>
              <w:rPr>
                <w:rFonts w:ascii="Times New Roman" w:hAnsi="Times New Roman"/>
                <w:b w:val="0"/>
                <w:sz w:val="21"/>
              </w:rPr>
              <w:t>response_compression</w:t>
            </w:r>
            <w:r>
              <w:rPr>
                <w:rFonts w:ascii="Times New Roman" w:hAnsi="Times New Roman"/>
                <w:b w:val="0"/>
                <w:sz w:val="21"/>
              </w:rPr>
              <w:t xml:space="preserve">, </w:t>
            </w:r>
            <w:r>
              <w:rPr>
                <w:rFonts w:ascii="Times New Roman" w:hAnsi="Times New Roman"/>
                <w:b w:val="0"/>
                <w:sz w:val="21"/>
              </w:rPr>
              <w:t>build_report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Computes the reviewer reading-cost curve (</w:t>
            </w:r>
            <w:r>
              <w:rPr>
                <w:rFonts w:ascii="Times New Roman" w:hAnsi="Times New Roman"/>
                <w:b w:val="0"/>
                <w:sz w:val="21"/>
              </w:rPr>
              <w:t>4.61</w:t>
            </w:r>
            <w:r>
              <w:rPr>
                <w:rFonts w:ascii="Times New Roman" w:hAnsi="Times New Roman"/>
                <w:b w:val="0"/>
                <w:sz w:val="21"/>
              </w:rPr>
              <w:t xml:space="preserve"> vs. </w:t>
            </w:r>
            <w:r>
              <w:rPr>
                <w:rFonts w:ascii="Times New Roman" w:hAnsi="Times New Roman"/>
                <w:b w:val="0"/>
                <w:sz w:val="21"/>
              </w:rPr>
              <w:t>19.05</w:t>
            </w:r>
            <w:r>
              <w:rPr>
                <w:rFonts w:ascii="Times New Roman" w:hAnsi="Times New Roman"/>
                <w:b w:val="0"/>
                <w:sz w:val="21"/>
              </w:rPr>
              <w:t xml:space="preserve"> sentences, </w:t>
            </w:r>
            <w:r>
              <w:rPr>
                <w:rFonts w:ascii="Times New Roman" w:hAnsi="Times New Roman"/>
                <w:b w:val="0"/>
                <w:sz w:val="21"/>
              </w:rPr>
              <w:t>70.63%</w:t>
            </w:r>
            <w:r>
              <w:rPr>
                <w:rFonts w:ascii="Times New Roman" w:hAnsi="Times New Roman"/>
                <w:b w:val="0"/>
                <w:sz w:val="21"/>
              </w:rPr>
              <w:t xml:space="preserve"> reduction).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fusion.py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rebuild_c2_decisions</w:t>
            </w:r>
            <w:r>
              <w:rPr>
                <w:rFonts w:ascii="Times New Roman" w:hAnsi="Times New Roman"/>
                <w:b w:val="0"/>
                <w:sz w:val="21"/>
              </w:rPr>
              <w:t xml:space="preserve">, </w:t>
            </w:r>
            <w:r>
              <w:rPr>
                <w:rFonts w:ascii="Times New Roman" w:hAnsi="Times New Roman"/>
                <w:b w:val="0"/>
                <w:sz w:val="21"/>
              </w:rPr>
              <w:t>disagreement_cells</w:t>
            </w:r>
            <w:r>
              <w:rPr>
                <w:rFonts w:ascii="Times New Roman" w:hAnsi="Times New Roman"/>
                <w:b w:val="0"/>
                <w:sz w:val="21"/>
              </w:rPr>
              <w:t xml:space="preserve">, </w:t>
            </w:r>
            <w:r>
              <w:rPr>
                <w:rFonts w:ascii="Times New Roman" w:hAnsi="Times New Roman"/>
                <w:b w:val="0"/>
                <w:sz w:val="21"/>
              </w:rPr>
              <w:t>fuse</w:t>
            </w:r>
            <w:r>
              <w:rPr>
                <w:rFonts w:ascii="Times New Roman" w:hAnsi="Times New Roman"/>
                <w:b w:val="0"/>
                <w:sz w:val="21"/>
              </w:rPr>
              <w:t xml:space="preserve">, </w:t>
            </w:r>
            <w:r>
              <w:rPr>
                <w:rFonts w:ascii="Times New Roman" w:hAnsi="Times New Roman"/>
                <w:b w:val="0"/>
                <w:sz w:val="21"/>
              </w:rPr>
              <w:t>example_f1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Rebuilds C2 conformal decisions (</w:t>
            </w:r>
            <w:r>
              <w:rPr>
                <w:rFonts w:ascii="Times New Roman" w:hAnsi="Times New Roman"/>
                <w:b w:val="0"/>
                <w:sz w:val="21"/>
              </w:rPr>
              <w:t>0.8808</w:t>
            </w:r>
            <w:r>
              <w:rPr>
                <w:rFonts w:ascii="Times New Roman" w:hAnsi="Times New Roman"/>
                <w:b w:val="0"/>
                <w:sz w:val="21"/>
              </w:rPr>
              <w:t xml:space="preserve"> coverage verified) and evaluates the four C1×C2×C4 fusion rules.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serving.py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12</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C4Attributor</w:t>
            </w:r>
            <w:r>
              <w:rPr>
                <w:rFonts w:ascii="Times New Roman" w:hAnsi="Times New Roman"/>
                <w:b w:val="0"/>
                <w:sz w:val="21"/>
              </w:rPr>
              <w:t xml:space="preserve">, </w:t>
            </w:r>
            <w:r>
              <w:rPr>
                <w:rFonts w:ascii="Times New Roman" w:hAnsi="Times New Roman"/>
                <w:b w:val="0"/>
                <w:sz w:val="21"/>
              </w:rPr>
              <w:t>build_artifact</w:t>
            </w:r>
            <w:r>
              <w:rPr>
                <w:rFonts w:ascii="Times New Roman" w:hAnsi="Times New Roman"/>
                <w:b w:val="0"/>
                <w:sz w:val="21"/>
              </w:rPr>
              <w:t xml:space="preserve">, </w:t>
            </w:r>
            <w:r>
              <w:rPr>
                <w:rFonts w:ascii="Times New Roman" w:hAnsi="Times New Roman"/>
                <w:b w:val="0"/>
                <w:sz w:val="21"/>
              </w:rPr>
              <w:t>evidence_is_safe</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Ships the dependency-free online attributor, </w:t>
            </w:r>
            <w:r>
              <w:rPr>
                <w:rFonts w:ascii="Times New Roman" w:hAnsi="Times New Roman"/>
                <w:b w:val="0"/>
                <w:sz w:val="21"/>
              </w:rPr>
              <w:t>c4_artifact.json</w:t>
            </w:r>
            <w:r>
              <w:rPr>
                <w:rFonts w:ascii="Times New Roman" w:hAnsi="Times New Roman"/>
                <w:b w:val="0"/>
                <w:sz w:val="21"/>
              </w:rPr>
              <w:t>, and Serving Rules 1–3.</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latency_benchmark.py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run_benchmark</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Benchmarks CPU/GPU p50/p95 latency, span throughput, and RAM/VRAM footprint across all four backends (</w:t>
            </w:r>
            <w:r>
              <w:rPr>
                <w:rFonts w:ascii="Times New Roman" w:hAnsi="Times New Roman"/>
                <w:b w:val="0"/>
                <w:sz w:val="21"/>
              </w:rPr>
              <w:t>C4-15</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uat_validation.py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14</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run_uat_suite</w:t>
            </w:r>
            <w:r>
              <w:rPr>
                <w:rFonts w:ascii="Times New Roman" w:hAnsi="Times New Roman"/>
                <w:b w:val="0"/>
                <w:sz w:val="21"/>
              </w:rPr>
              <w:t xml:space="preserve">, </w:t>
            </w:r>
            <w:r>
              <w:rPr>
                <w:rFonts w:ascii="Times New Roman" w:hAnsi="Times New Roman"/>
                <w:b w:val="0"/>
                <w:sz w:val="21"/>
              </w:rPr>
              <w:t>_ensure_dual_rater_audit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Executes the 10 functional/non-functional UAT cases and compiles the internal reviewer verification timing study (</w:t>
            </w:r>
            <w:r>
              <w:rPr>
                <w:rFonts w:ascii="Times New Roman" w:hAnsi="Times New Roman"/>
                <w:b w:val="0"/>
                <w:sz w:val="21"/>
              </w:rPr>
              <w:t>C4-16</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tables.py</w:t>
            </w:r>
            <w:r>
              <w:rPr>
                <w:rFonts w:ascii="Times New Roman" w:hAnsi="Times New Roman"/>
                <w:b w:val="0"/>
                <w:sz w:val="21"/>
              </w:rPr>
              <w:t xml:space="preserve">, </w:t>
            </w:r>
            <w:r>
              <w:rPr>
                <w:rFonts w:ascii="Times New Roman" w:hAnsi="Times New Roman"/>
                <w:b w:val="0"/>
                <w:sz w:val="21"/>
              </w:rPr>
              <w:t>figures.py</w:t>
            </w:r>
            <w:r>
              <w:rPr>
                <w:rFonts w:ascii="Times New Roman" w:hAnsi="Times New Roman"/>
                <w:b w:val="0"/>
                <w:sz w:val="21"/>
              </w:rPr>
              <w:t xml:space="preserve">, </w:t>
            </w:r>
            <w:r>
              <w:rPr>
                <w:rFonts w:ascii="Times New Roman" w:hAnsi="Times New Roman"/>
                <w:b w:val="0"/>
                <w:sz w:val="21"/>
              </w:rPr>
              <w:t>arch_diagrams.py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15</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BUILDERS</w:t>
            </w:r>
            <w:r>
              <w:rPr>
                <w:rFonts w:ascii="Times New Roman" w:hAnsi="Times New Roman"/>
                <w:b w:val="0"/>
                <w:sz w:val="21"/>
              </w:rPr>
              <w:t xml:space="preserve">, </w:t>
            </w:r>
            <w:r>
              <w:rPr>
                <w:rFonts w:ascii="Times New Roman" w:hAnsi="Times New Roman"/>
                <w:b w:val="0"/>
                <w:sz w:val="21"/>
              </w:rPr>
              <w:t>build_all</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Generates all 16 markdown tables (</w:t>
            </w:r>
            <w:r>
              <w:rPr>
                <w:rFonts w:ascii="Times New Roman" w:hAnsi="Times New Roman"/>
                <w:b w:val="0"/>
                <w:sz w:val="21"/>
              </w:rPr>
              <w:t>C4-1</w:t>
            </w:r>
            <w:r>
              <w:rPr>
                <w:rFonts w:ascii="Times New Roman" w:hAnsi="Times New Roman"/>
                <w:b w:val="0"/>
                <w:sz w:val="21"/>
              </w:rPr>
              <w:t xml:space="preserve"> to </w:t>
            </w:r>
            <w:r>
              <w:rPr>
                <w:rFonts w:ascii="Times New Roman" w:hAnsi="Times New Roman"/>
                <w:b w:val="0"/>
                <w:sz w:val="21"/>
              </w:rPr>
              <w:t>C4-16</w:t>
            </w:r>
            <w:r>
              <w:rPr>
                <w:rFonts w:ascii="Times New Roman" w:hAnsi="Times New Roman"/>
                <w:b w:val="0"/>
                <w:sz w:val="21"/>
              </w:rPr>
              <w:t>), 7 empirical figures, and 3 Chapter 4 architecture diagrams.</w:t>
            </w:r>
          </w:p>
        </w:tc>
      </w:tr>
    </w:tbl>
    <w:p>
      <w:pPr>
        <w:spacing w:before="0" w:after="80"/>
      </w:pPr>
    </w:p>
    <w:p>
      <w:pPr>
        <w:keepNext/>
        <w:spacing w:before="200" w:after="120" w:line="240" w:lineRule="auto"/>
      </w:pPr>
      <w:r>
        <w:rPr>
          <w:rFonts w:ascii="Times New Roman" w:hAnsi="Times New Roman"/>
          <w:b/>
          <w:color w:val="000000"/>
          <w:sz w:val="24"/>
        </w:rPr>
        <w:t>5.3 Integration with the Other Components</w:t>
      </w:r>
    </w:p>
    <w:p>
      <w:pPr>
        <w:spacing w:before="0" w:after="120" w:line="360" w:lineRule="auto"/>
        <w:jc w:val="both"/>
      </w:pPr>
      <w:r>
        <w:rPr>
          <w:rFonts w:ascii="Times New Roman" w:hAnsi="Times New Roman"/>
          <w:b w:val="0"/>
          <w:sz w:val="24"/>
        </w:rPr>
        <w:t>Component 4 integrates with the rest of the TrustRAG platform through three tightly tested boundaries: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Upstream Integration with Component 1 (`ModernBERT-base`) and Component 2 (Platt + Split Conformal):</w:t>
      </w:r>
    </w:p>
    <w:p>
      <w:pPr>
        <w:spacing w:before="40" w:after="60" w:line="360" w:lineRule="auto"/>
        <w:ind w:left="454" w:hanging="227"/>
      </w:pPr>
      <w:r>
        <w:rPr>
          <w:rFonts w:ascii="Times New Roman" w:hAnsi="Times New Roman"/>
          <w:b w:val="0"/>
          <w:sz w:val="24"/>
        </w:rPr>
        <w:t xml:space="preserve">• Offline, </w:t>
      </w:r>
      <w:r>
        <w:rPr>
          <w:rFonts w:ascii="Times New Roman" w:hAnsi="Times New Roman"/>
          <w:b w:val="0"/>
          <w:sz w:val="24"/>
        </w:rPr>
        <w:t>src/c4_attribution/dataset.py</w:t>
      </w:r>
      <w:r>
        <w:rPr>
          <w:rFonts w:ascii="Times New Roman" w:hAnsi="Times New Roman"/>
          <w:b w:val="0"/>
          <w:sz w:val="24"/>
        </w:rPr>
        <w:t xml:space="preserve"> reads </w:t>
      </w:r>
      <w:r>
        <w:rPr>
          <w:rFonts w:ascii="Times New Roman" w:hAnsi="Times New Roman"/>
          <w:b w:val="0"/>
          <w:sz w:val="24"/>
        </w:rPr>
        <w:t>results/c1/modernbert-base/split_ids.json</w:t>
      </w:r>
      <w:r>
        <w:rPr>
          <w:rFonts w:ascii="Times New Roman" w:hAnsi="Times New Roman"/>
          <w:b w:val="0"/>
          <w:sz w:val="24"/>
        </w:rPr>
        <w:t xml:space="preserve"> and imports </w:t>
      </w:r>
      <w:r>
        <w:rPr>
          <w:rFonts w:ascii="Times New Roman" w:hAnsi="Times New Roman"/>
          <w:b w:val="0"/>
          <w:sz w:val="24"/>
        </w:rPr>
        <w:t>src.c1_detector.build_examples.build_context_and_question</w:t>
      </w:r>
      <w:r>
        <w:rPr>
          <w:rFonts w:ascii="Times New Roman" w:hAnsi="Times New Roman"/>
          <w:b w:val="0"/>
          <w:sz w:val="24"/>
        </w:rPr>
        <w:t xml:space="preserve"> so that every context string segmented by C4 is character-for-character identical to the context string seen by C1 and C2.</w:t>
      </w:r>
    </w:p>
    <w:p>
      <w:pPr>
        <w:spacing w:before="40" w:after="60" w:line="360" w:lineRule="auto"/>
        <w:ind w:left="454" w:hanging="227"/>
      </w:pPr>
      <w:r>
        <w:rPr>
          <w:rFonts w:ascii="Times New Roman" w:hAnsi="Times New Roman"/>
          <w:b w:val="0"/>
          <w:sz w:val="24"/>
        </w:rPr>
        <w:t>• In Layer 11 (</w:t>
      </w:r>
      <w:r>
        <w:rPr>
          <w:rFonts w:ascii="Times New Roman" w:hAnsi="Times New Roman"/>
          <w:b w:val="0"/>
          <w:sz w:val="24"/>
        </w:rPr>
        <w:t>src/c4_attribution/fusion.py</w:t>
      </w:r>
      <w:r>
        <w:rPr>
          <w:rFonts w:ascii="Times New Roman" w:hAnsi="Times New Roman"/>
          <w:b w:val="0"/>
          <w:sz w:val="24"/>
        </w:rPr>
        <w:t xml:space="preserve">), C4 imports </w:t>
      </w:r>
      <w:r>
        <w:rPr>
          <w:rFonts w:ascii="Times New Roman" w:hAnsi="Times New Roman"/>
          <w:b w:val="0"/>
          <w:sz w:val="24"/>
        </w:rPr>
        <w:t>calibrator_from_dict</w:t>
      </w:r>
      <w:r>
        <w:rPr>
          <w:rFonts w:ascii="Times New Roman" w:hAnsi="Times New Roman"/>
          <w:b w:val="0"/>
          <w:sz w:val="24"/>
        </w:rPr>
        <w:t xml:space="preserve"> (</w:t>
      </w:r>
      <w:r>
        <w:rPr>
          <w:rFonts w:ascii="Times New Roman" w:hAnsi="Times New Roman"/>
          <w:b w:val="0"/>
          <w:sz w:val="24"/>
        </w:rPr>
        <w:t>src.c2_calibration.calibration</w:t>
      </w:r>
      <w:r>
        <w:rPr>
          <w:rFonts w:ascii="Times New Roman" w:hAnsi="Times New Roman"/>
          <w:b w:val="0"/>
          <w:sz w:val="24"/>
        </w:rPr>
        <w:t xml:space="preserve">), </w:t>
      </w:r>
      <w:r>
        <w:rPr>
          <w:rFonts w:ascii="Times New Roman" w:hAnsi="Times New Roman"/>
          <w:b w:val="0"/>
          <w:sz w:val="24"/>
        </w:rPr>
        <w:t>SplitConformal</w:t>
      </w:r>
      <w:r>
        <w:rPr>
          <w:rFonts w:ascii="Times New Roman" w:hAnsi="Times New Roman"/>
          <w:b w:val="0"/>
          <w:sz w:val="24"/>
        </w:rPr>
        <w:t xml:space="preserve"> (</w:t>
      </w:r>
      <w:r>
        <w:rPr>
          <w:rFonts w:ascii="Times New Roman" w:hAnsi="Times New Roman"/>
          <w:b w:val="0"/>
          <w:sz w:val="24"/>
        </w:rPr>
        <w:t>src.c2_calibration.conformal</w:t>
      </w:r>
      <w:r>
        <w:rPr>
          <w:rFonts w:ascii="Times New Roman" w:hAnsi="Times New Roman"/>
          <w:b w:val="0"/>
          <w:sz w:val="24"/>
        </w:rPr>
        <w:t xml:space="preserve">), and </w:t>
      </w:r>
      <w:r>
        <w:rPr>
          <w:rFonts w:ascii="Times New Roman" w:hAnsi="Times New Roman"/>
          <w:b w:val="0"/>
          <w:sz w:val="24"/>
        </w:rPr>
        <w:t>span_units</w:t>
      </w:r>
      <w:r>
        <w:rPr>
          <w:rFonts w:ascii="Times New Roman" w:hAnsi="Times New Roman"/>
          <w:b w:val="0"/>
          <w:sz w:val="24"/>
        </w:rPr>
        <w:t xml:space="preserve"> (</w:t>
      </w:r>
      <w:r>
        <w:rPr>
          <w:rFonts w:ascii="Times New Roman" w:hAnsi="Times New Roman"/>
          <w:b w:val="0"/>
          <w:sz w:val="24"/>
        </w:rPr>
        <w:t>src.c2_calibration.run_c2</w:t>
      </w:r>
      <w:r>
        <w:rPr>
          <w:rFonts w:ascii="Times New Roman" w:hAnsi="Times New Roman"/>
          <w:b w:val="0"/>
          <w:sz w:val="24"/>
        </w:rPr>
        <w:t xml:space="preserve">) to rebuild C2's per-span decisions from </w:t>
      </w:r>
      <w:r>
        <w:rPr>
          <w:rFonts w:ascii="Times New Roman" w:hAnsi="Times New Roman"/>
          <w:b w:val="0"/>
          <w:sz w:val="24"/>
        </w:rPr>
        <w:t>results/c2/c1/c2_artifact.json</w:t>
      </w:r>
      <w:r>
        <w:rPr>
          <w:rFonts w:ascii="Times New Roman" w:hAnsi="Times New Roman"/>
          <w:b w:val="0"/>
          <w:sz w:val="24"/>
        </w:rPr>
        <w:t xml:space="preserve">. Before running fusion, </w:t>
      </w:r>
      <w:r>
        <w:rPr>
          <w:rFonts w:ascii="Times New Roman" w:hAnsi="Times New Roman"/>
          <w:b w:val="0"/>
          <w:sz w:val="24"/>
        </w:rPr>
        <w:t>rebuild_c2_decisions</w:t>
      </w:r>
      <w:r>
        <w:rPr>
          <w:rFonts w:ascii="Times New Roman" w:hAnsi="Times New Roman"/>
          <w:b w:val="0"/>
          <w:sz w:val="24"/>
        </w:rPr>
        <w:t xml:space="preserve"> verifies that the rebuilt coverage matches C2's recorded test coverage (0.8807531380753139) to within 10^{-9} (</w:t>
      </w:r>
      <w:r>
        <w:rPr>
          <w:rFonts w:ascii="Times New Roman" w:hAnsi="Times New Roman"/>
          <w:b w:val="0"/>
          <w:sz w:val="24"/>
        </w:rPr>
        <w:t>matches_recorded == True</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Peer Integration with Component 3 (Explanation Generation):</w:t>
      </w:r>
    </w:p>
    <w:p>
      <w:pPr>
        <w:spacing w:before="40" w:after="60" w:line="360" w:lineRule="auto"/>
        <w:ind w:left="454" w:hanging="227"/>
      </w:pPr>
      <w:r>
        <w:rPr>
          <w:rFonts w:ascii="Times New Roman" w:hAnsi="Times New Roman"/>
          <w:b w:val="0"/>
          <w:sz w:val="24"/>
        </w:rPr>
        <w:t>• Both C3 (</w:t>
      </w:r>
      <w:r>
        <w:rPr>
          <w:rFonts w:ascii="Times New Roman" w:hAnsi="Times New Roman"/>
          <w:b w:val="0"/>
          <w:sz w:val="24"/>
        </w:rPr>
        <w:t>src/c3_explanation/grounding.py</w:t>
      </w:r>
      <w:r>
        <w:rPr>
          <w:rFonts w:ascii="Times New Roman" w:hAnsi="Times New Roman"/>
          <w:b w:val="0"/>
          <w:sz w:val="24"/>
        </w:rPr>
        <w:t>) and C4 (</w:t>
      </w:r>
      <w:r>
        <w:rPr>
          <w:rFonts w:ascii="Times New Roman" w:hAnsi="Times New Roman"/>
          <w:b w:val="0"/>
          <w:sz w:val="24"/>
        </w:rPr>
        <w:t>src/c4_attribution/sentences.py</w:t>
      </w:r>
      <w:r>
        <w:rPr>
          <w:rFonts w:ascii="Times New Roman" w:hAnsi="Times New Roman"/>
          <w:b w:val="0"/>
          <w:sz w:val="24"/>
        </w:rPr>
        <w:t xml:space="preserve">) use the identical regex </w:t>
      </w:r>
      <w:r>
        <w:rPr>
          <w:rFonts w:ascii="Times New Roman" w:hAnsi="Times New Roman"/>
          <w:b w:val="0"/>
          <w:sz w:val="24"/>
        </w:rPr>
        <w:t>(?&lt;=[.!?])\s+</w:t>
      </w:r>
      <w:r>
        <w:rPr>
          <w:rFonts w:ascii="Times New Roman" w:hAnsi="Times New Roman"/>
          <w:b w:val="0"/>
          <w:sz w:val="24"/>
        </w:rPr>
        <w:t xml:space="preserve"> as </w:t>
      </w:r>
      <w:r>
        <w:rPr>
          <w:rFonts w:ascii="Times New Roman" w:hAnsi="Times New Roman"/>
          <w:b w:val="0"/>
          <w:sz w:val="24"/>
        </w:rPr>
        <w:t>backend/app/services/detector.py</w:t>
      </w:r>
      <w:r>
        <w:rPr>
          <w:rFonts w:ascii="Times New Roman" w:hAnsi="Times New Roman"/>
          <w:b w:val="0"/>
          <w:sz w:val="24"/>
        </w:rPr>
        <w:t>. Automated parity tests (</w:t>
      </w:r>
      <w:r>
        <w:rPr>
          <w:rFonts w:ascii="Times New Roman" w:hAnsi="Times New Roman"/>
          <w:b w:val="0"/>
          <w:sz w:val="24"/>
        </w:rPr>
        <w:t>tests/test_c4_sentences.py</w:t>
      </w:r>
      <w:r>
        <w:rPr>
          <w:rFonts w:ascii="Times New Roman" w:hAnsi="Times New Roman"/>
          <w:b w:val="0"/>
          <w:sz w:val="24"/>
        </w:rPr>
        <w:t xml:space="preserve"> and </w:t>
      </w:r>
      <w:r>
        <w:rPr>
          <w:rFonts w:ascii="Times New Roman" w:hAnsi="Times New Roman"/>
          <w:b w:val="0"/>
          <w:sz w:val="24"/>
        </w:rPr>
        <w:t>tests/test_c4_lexical.py</w:t>
      </w:r>
      <w:r>
        <w:rPr>
          <w:rFonts w:ascii="Times New Roman" w:hAnsi="Times New Roman"/>
          <w:b w:val="0"/>
          <w:sz w:val="24"/>
        </w:rPr>
        <w:t>) assert that C4's splitter and unthresholded IDF overlap scorer agree with C3's functions on every input, while C4 extends the pipeline with calibrated no-evidence abstention (τ = 0.1973) and LAC conformal evidence sets.</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Live FastAPI Backend and React Frontend Integration:</w:t>
      </w:r>
    </w:p>
    <w:p>
      <w:pPr>
        <w:spacing w:before="40" w:after="60" w:line="360" w:lineRule="auto"/>
        <w:ind w:left="454" w:hanging="227"/>
      </w:pPr>
      <w:r>
        <w:rPr>
          <w:rFonts w:ascii="Times New Roman" w:hAnsi="Times New Roman"/>
          <w:b w:val="0"/>
          <w:sz w:val="24"/>
        </w:rPr>
        <w:t xml:space="preserve">• In </w:t>
      </w:r>
      <w:r>
        <w:rPr>
          <w:rFonts w:ascii="Times New Roman" w:hAnsi="Times New Roman"/>
          <w:b w:val="0"/>
          <w:sz w:val="24"/>
        </w:rPr>
        <w:t>backend/app/services/detector.py</w:t>
      </w:r>
      <w:r>
        <w:rPr>
          <w:rFonts w:ascii="Times New Roman" w:hAnsi="Times New Roman"/>
          <w:b w:val="0"/>
          <w:sz w:val="24"/>
        </w:rPr>
        <w:t xml:space="preserve">, </w:t>
      </w:r>
      <w:r>
        <w:rPr>
          <w:rFonts w:ascii="Times New Roman" w:hAnsi="Times New Roman"/>
          <w:b w:val="0"/>
          <w:sz w:val="24"/>
        </w:rPr>
        <w:t>C4Attributor.load("results/c4/c4_artifact.json")</w:t>
      </w:r>
      <w:r>
        <w:rPr>
          <w:rFonts w:ascii="Times New Roman" w:hAnsi="Times New Roman"/>
          <w:b w:val="0"/>
          <w:sz w:val="24"/>
        </w:rPr>
        <w:t xml:space="preserve"> is initialised at startup at 0 MB additional model memory. During </w:t>
      </w:r>
      <w:r>
        <w:rPr>
          <w:rFonts w:ascii="Times New Roman" w:hAnsi="Times New Roman"/>
          <w:b w:val="0"/>
          <w:sz w:val="24"/>
        </w:rPr>
        <w:t>POST /api/analyze</w:t>
      </w:r>
      <w:r>
        <w:rPr>
          <w:rFonts w:ascii="Times New Roman" w:hAnsi="Times New Roman"/>
          <w:b w:val="0"/>
          <w:sz w:val="24"/>
        </w:rPr>
        <w:t xml:space="preserve">, each detected span is passed through </w:t>
      </w:r>
      <w:r>
        <w:rPr>
          <w:rFonts w:ascii="Times New Roman" w:hAnsi="Times New Roman"/>
          <w:b w:val="0"/>
          <w:sz w:val="24"/>
        </w:rPr>
        <w:t>C4Attributor.annotate(span.text, context_sentences, alpha=request.alpha)</w:t>
      </w:r>
      <w:r>
        <w:rPr>
          <w:rFonts w:ascii="Times New Roman" w:hAnsi="Times New Roman"/>
          <w:b w:val="0"/>
          <w:sz w:val="24"/>
        </w:rPr>
        <w:t xml:space="preserve">, populating </w:t>
      </w:r>
      <w:r>
        <w:rPr>
          <w:rFonts w:ascii="Times New Roman" w:hAnsi="Times New Roman"/>
          <w:b w:val="0"/>
          <w:sz w:val="24"/>
        </w:rPr>
        <w:t>span.evidence_sentence</w:t>
      </w:r>
      <w:r>
        <w:rPr>
          <w:rFonts w:ascii="Times New Roman" w:hAnsi="Times New Roman"/>
          <w:b w:val="0"/>
          <w:sz w:val="24"/>
        </w:rPr>
        <w:t xml:space="preserve">, </w:t>
      </w:r>
      <w:r>
        <w:rPr>
          <w:rFonts w:ascii="Times New Roman" w:hAnsi="Times New Roman"/>
          <w:b w:val="0"/>
          <w:sz w:val="24"/>
        </w:rPr>
        <w:t>span.evidence_index</w:t>
      </w:r>
      <w:r>
        <w:rPr>
          <w:rFonts w:ascii="Times New Roman" w:hAnsi="Times New Roman"/>
          <w:b w:val="0"/>
          <w:sz w:val="24"/>
        </w:rPr>
        <w:t xml:space="preserve">, and </w:t>
      </w:r>
      <w:r>
        <w:rPr>
          <w:rFonts w:ascii="Times New Roman" w:hAnsi="Times New Roman"/>
          <w:b w:val="0"/>
          <w:sz w:val="24"/>
        </w:rPr>
        <w:t>span.entailment_score</w:t>
      </w:r>
      <w:r>
        <w:rPr>
          <w:rFonts w:ascii="Times New Roman" w:hAnsi="Times New Roman"/>
          <w:b w:val="0"/>
          <w:sz w:val="24"/>
        </w:rPr>
        <w:t xml:space="preserve"> and setting </w:t>
      </w:r>
      <w:r>
        <w:rPr>
          <w:rFonts w:ascii="Times New Roman" w:hAnsi="Times New Roman"/>
          <w:b w:val="0"/>
          <w:sz w:val="24"/>
        </w:rPr>
        <w:t>result.attribution_checked = True</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In </w:t>
      </w:r>
      <w:r>
        <w:rPr>
          <w:rFonts w:ascii="Times New Roman" w:hAnsi="Times New Roman"/>
          <w:b w:val="0"/>
          <w:sz w:val="24"/>
        </w:rPr>
        <w:t>backend/app/services/metrics.py</w:t>
      </w:r>
      <w:r>
        <w:rPr>
          <w:rFonts w:ascii="Times New Roman" w:hAnsi="Times New Roman"/>
          <w:b w:val="0"/>
          <w:sz w:val="24"/>
        </w:rPr>
        <w:t>, all seven empirical C4 figure names (</w:t>
      </w:r>
      <w:r>
        <w:rPr>
          <w:rFonts w:ascii="Times New Roman" w:hAnsi="Times New Roman"/>
          <w:b w:val="0"/>
          <w:sz w:val="24"/>
        </w:rPr>
        <w:t>c4_attribution_accuracy</w:t>
      </w:r>
      <w:r>
        <w:rPr>
          <w:rFonts w:ascii="Times New Roman" w:hAnsi="Times New Roman"/>
          <w:b w:val="0"/>
          <w:sz w:val="24"/>
        </w:rPr>
        <w:t xml:space="preserve">, </w:t>
      </w:r>
      <w:r>
        <w:rPr>
          <w:rFonts w:ascii="Times New Roman" w:hAnsi="Times New Roman"/>
          <w:b w:val="0"/>
          <w:sz w:val="24"/>
        </w:rPr>
        <w:t>c4_score_calibration</w:t>
      </w:r>
      <w:r>
        <w:rPr>
          <w:rFonts w:ascii="Times New Roman" w:hAnsi="Times New Roman"/>
          <w:b w:val="0"/>
          <w:sz w:val="24"/>
        </w:rPr>
        <w:t xml:space="preserve">, </w:t>
      </w:r>
      <w:r>
        <w:rPr>
          <w:rFonts w:ascii="Times New Roman" w:hAnsi="Times New Roman"/>
          <w:b w:val="0"/>
          <w:sz w:val="24"/>
        </w:rPr>
        <w:t>c4_conformal_coverage</w:t>
      </w:r>
      <w:r>
        <w:rPr>
          <w:rFonts w:ascii="Times New Roman" w:hAnsi="Times New Roman"/>
          <w:b w:val="0"/>
          <w:sz w:val="24"/>
        </w:rPr>
        <w:t xml:space="preserve">, </w:t>
      </w:r>
      <w:r>
        <w:rPr>
          <w:rFonts w:ascii="Times New Roman" w:hAnsi="Times New Roman"/>
          <w:b w:val="0"/>
          <w:sz w:val="24"/>
        </w:rPr>
        <w:t>c4_conformal_set_size</w:t>
      </w:r>
      <w:r>
        <w:rPr>
          <w:rFonts w:ascii="Times New Roman" w:hAnsi="Times New Roman"/>
          <w:b w:val="0"/>
          <w:sz w:val="24"/>
        </w:rPr>
        <w:t xml:space="preserve">, </w:t>
      </w:r>
      <w:r>
        <w:rPr>
          <w:rFonts w:ascii="Times New Roman" w:hAnsi="Times New Roman"/>
          <w:b w:val="0"/>
          <w:sz w:val="24"/>
        </w:rPr>
        <w:t>c4_no_evidence_pr</w:t>
      </w:r>
      <w:r>
        <w:rPr>
          <w:rFonts w:ascii="Times New Roman" w:hAnsi="Times New Roman"/>
          <w:b w:val="0"/>
          <w:sz w:val="24"/>
        </w:rPr>
        <w:t xml:space="preserve">, </w:t>
      </w:r>
      <w:r>
        <w:rPr>
          <w:rFonts w:ascii="Times New Roman" w:hAnsi="Times New Roman"/>
          <w:b w:val="0"/>
          <w:sz w:val="24"/>
        </w:rPr>
        <w:t>c4_transfer_matrix</w:t>
      </w:r>
      <w:r>
        <w:rPr>
          <w:rFonts w:ascii="Times New Roman" w:hAnsi="Times New Roman"/>
          <w:b w:val="0"/>
          <w:sz w:val="24"/>
        </w:rPr>
        <w:t xml:space="preserve">, </w:t>
      </w:r>
      <w:r>
        <w:rPr>
          <w:rFonts w:ascii="Times New Roman" w:hAnsi="Times New Roman"/>
          <w:b w:val="0"/>
          <w:sz w:val="24"/>
        </w:rPr>
        <w:t>c4_review_cost_curve</w:t>
      </w:r>
      <w:r>
        <w:rPr>
          <w:rFonts w:ascii="Times New Roman" w:hAnsi="Times New Roman"/>
          <w:b w:val="0"/>
          <w:sz w:val="24"/>
        </w:rPr>
        <w:t xml:space="preserve">) are registered in </w:t>
      </w:r>
      <w:r>
        <w:rPr>
          <w:rFonts w:ascii="Times New Roman" w:hAnsi="Times New Roman"/>
          <w:b w:val="0"/>
          <w:sz w:val="24"/>
        </w:rPr>
        <w:t>FIGURE_ORDER</w:t>
      </w:r>
      <w:r>
        <w:rPr>
          <w:rFonts w:ascii="Times New Roman" w:hAnsi="Times New Roman"/>
          <w:b w:val="0"/>
          <w:sz w:val="24"/>
        </w:rPr>
        <w:t xml:space="preserve"> and served via </w:t>
      </w:r>
      <w:r>
        <w:rPr>
          <w:rFonts w:ascii="Times New Roman" w:hAnsi="Times New Roman"/>
          <w:b w:val="0"/>
          <w:sz w:val="24"/>
        </w:rPr>
        <w:t>GET /api/figures/{name}</w:t>
      </w:r>
      <w:r>
        <w:rPr>
          <w:rFonts w:ascii="Times New Roman" w:hAnsi="Times New Roman"/>
          <w:b w:val="0"/>
          <w:sz w:val="24"/>
        </w:rPr>
        <w:t>.</w:t>
      </w:r>
    </w:p>
    <w:p>
      <w:pPr>
        <w:keepNext/>
        <w:spacing w:before="200" w:after="120" w:line="240" w:lineRule="auto"/>
      </w:pPr>
      <w:r>
        <w:rPr>
          <w:rFonts w:ascii="Times New Roman" w:hAnsi="Times New Roman"/>
          <w:b/>
          <w:color w:val="000000"/>
          <w:sz w:val="24"/>
        </w:rPr>
        <w:t>5.4 Verification and Software Testing</w:t>
      </w:r>
    </w:p>
    <w:p>
      <w:pPr>
        <w:spacing w:before="0" w:after="120" w:line="360" w:lineRule="auto"/>
        <w:jc w:val="both"/>
      </w:pPr>
      <w:r>
        <w:rPr>
          <w:rFonts w:ascii="Times New Roman" w:hAnsi="Times New Roman"/>
          <w:b w:val="0"/>
          <w:sz w:val="24"/>
        </w:rPr>
        <w:t xml:space="preserve">To guarantee software reliability and prevent silent regressions across the four components, Component 4 implements a </w:t>
      </w:r>
      <w:r>
        <w:rPr>
          <w:rFonts w:ascii="Times New Roman" w:hAnsi="Times New Roman"/>
          <w:b/>
          <w:sz w:val="24"/>
        </w:rPr>
        <w:t>five-level verification strategy</w:t>
      </w:r>
      <w:r>
        <w:rPr>
          <w:rFonts w:ascii="Times New Roman" w:hAnsi="Times New Roman"/>
          <w:b w:val="0"/>
          <w:sz w:val="24"/>
        </w:rPr>
        <w:t xml:space="preserve"> comprising </w:t>
      </w:r>
      <w:r>
        <w:rPr>
          <w:rFonts w:ascii="Times New Roman" w:hAnsi="Times New Roman"/>
          <w:b/>
          <w:sz w:val="24"/>
        </w:rPr>
        <w:t>147 dedicated pytest tests</w:t>
      </w:r>
      <w:r>
        <w:rPr>
          <w:rFonts w:ascii="Times New Roman" w:hAnsi="Times New Roman"/>
          <w:b w:val="0"/>
          <w:sz w:val="24"/>
        </w:rPr>
        <w:t xml:space="preserve"> across 13 test modules (</w:t>
      </w:r>
      <w:r>
        <w:rPr>
          <w:rFonts w:ascii="Times New Roman" w:hAnsi="Times New Roman"/>
          <w:b w:val="0"/>
          <w:sz w:val="24"/>
        </w:rPr>
        <w:t>tests/test_c4_*.py</w:t>
      </w:r>
      <w:r>
        <w:rPr>
          <w:rFonts w:ascii="Times New Roman" w:hAnsi="Times New Roman"/>
          <w:b w:val="0"/>
          <w:sz w:val="24"/>
        </w:rPr>
        <w:t xml:space="preserve">), within the group's </w:t>
      </w:r>
      <w:r>
        <w:rPr>
          <w:rFonts w:ascii="Times New Roman" w:hAnsi="Times New Roman"/>
          <w:b/>
          <w:sz w:val="24"/>
        </w:rPr>
        <w:t>861-test repository suite</w:t>
      </w:r>
      <w:r>
        <w:rPr>
          <w:rFonts w:ascii="Times New Roman" w:hAnsi="Times New Roman"/>
          <w:b w:val="0"/>
          <w:sz w:val="24"/>
        </w:rPr>
        <w:t>. All 147 C4 tests pass (0 failures). Table 5.3 details the test suite across all five verification levels.</w:t>
      </w:r>
    </w:p>
    <w:p>
      <w:pPr>
        <w:keepNext/>
        <w:spacing w:before="160" w:after="80" w:line="240" w:lineRule="auto"/>
        <w:jc w:val="center"/>
      </w:pPr>
      <w:r>
        <w:rPr>
          <w:rFonts w:ascii="Times New Roman" w:hAnsi="Times New Roman"/>
          <w:b w:val="0"/>
          <w:sz w:val="22"/>
        </w:rPr>
        <w:t>Table 5.3: Five-Level Software Verification and Regression Test Matrix (</w:t>
      </w:r>
      <w:r>
        <w:rPr>
          <w:rFonts w:ascii="Times New Roman" w:hAnsi="Times New Roman"/>
          <w:b w:val="0"/>
          <w:sz w:val="22"/>
        </w:rPr>
        <w:t>147</w:t>
      </w:r>
      <w:r>
        <w:rPr>
          <w:rFonts w:ascii="Times New Roman" w:hAnsi="Times New Roman"/>
          <w:b w:val="0"/>
          <w:sz w:val="22"/>
        </w:rPr>
        <w:t xml:space="preserve"> C4 Tests / </w:t>
      </w:r>
      <w:r>
        <w:rPr>
          <w:rFonts w:ascii="Times New Roman" w:hAnsi="Times New Roman"/>
          <w:b w:val="0"/>
          <w:sz w:val="22"/>
        </w:rPr>
        <w:t>861</w:t>
      </w:r>
      <w:r>
        <w:rPr>
          <w:rFonts w:ascii="Times New Roman" w:hAnsi="Times New Roman"/>
          <w:b w:val="0"/>
          <w:sz w:val="22"/>
        </w:rPr>
        <w:t xml:space="preserve"> Suite Tests).</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Testing Level</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Test Files (</w:t>
            </w:r>
            <w:r>
              <w:rPr>
                <w:rFonts w:ascii="Times New Roman" w:hAnsi="Times New Roman"/>
                <w:b/>
                <w:sz w:val="19"/>
              </w:rPr>
              <w:t>tests/</w:t>
            </w:r>
            <w:r>
              <w:rPr>
                <w:rFonts w:ascii="Times New Roman" w:hAnsi="Times New Roman"/>
                <w:b/>
                <w:sz w:val="19"/>
              </w:rPr>
              <w:t>)</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Number of Tests</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Key Invariants Verified</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Status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Level 1: Unit Tests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test_c4_sentences.py</w:t>
            </w:r>
            <w:r>
              <w:rPr>
                <w:rFonts w:ascii="Times New Roman" w:hAnsi="Times New Roman"/>
                <w:b w:val="0"/>
                <w:sz w:val="19"/>
              </w:rPr>
              <w:t xml:space="preserve">, </w:t>
            </w:r>
            <w:r>
              <w:rPr>
                <w:rFonts w:ascii="Times New Roman" w:hAnsi="Times New Roman"/>
                <w:b w:val="0"/>
                <w:sz w:val="19"/>
              </w:rPr>
              <w:t>test_c4_evidence_labels.py</w:t>
            </w:r>
            <w:r>
              <w:rPr>
                <w:rFonts w:ascii="Times New Roman" w:hAnsi="Times New Roman"/>
                <w:b w:val="0"/>
                <w:sz w:val="19"/>
              </w:rPr>
              <w:t xml:space="preserve">, </w:t>
            </w:r>
            <w:r>
              <w:rPr>
                <w:rFonts w:ascii="Times New Roman" w:hAnsi="Times New Roman"/>
                <w:b w:val="0"/>
                <w:sz w:val="19"/>
              </w:rPr>
              <w:t>test_c4_matching.py</w:t>
            </w:r>
            <w:r>
              <w:rPr>
                <w:rFonts w:ascii="Times New Roman" w:hAnsi="Times New Roman"/>
                <w:b w:val="0"/>
                <w:sz w:val="19"/>
              </w:rPr>
              <w:t xml:space="preserve">, </w:t>
            </w:r>
            <w:r>
              <w:rPr>
                <w:rFonts w:ascii="Times New Roman" w:hAnsi="Times New Roman"/>
                <w:b w:val="0"/>
                <w:sz w:val="19"/>
              </w:rPr>
              <w:t>test_c4_lexical.py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Closed 5-marker vocabulary; non-truncation on </w:t>
            </w:r>
            <w:r>
              <w:rPr>
                <w:rFonts w:ascii="Times New Roman" w:hAnsi="Times New Roman"/>
                <w:b w:val="0"/>
                <w:sz w:val="19"/>
              </w:rPr>
              <w:t>Weekends:</w:t>
            </w:r>
            <w:r>
              <w:rPr>
                <w:rFonts w:ascii="Times New Roman" w:hAnsi="Times New Roman"/>
                <w:b w:val="0"/>
                <w:sz w:val="19"/>
              </w:rPr>
              <w:t>; IDF tokenisation; deterministic lowest-index tie-breaking; θ = 0.50 matching; dual-rater Cohen's κ = 0.8466.</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54 / 54 PASS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Level 2: Component &amp; Calibration Tests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test_c4_calibration.py</w:t>
            </w:r>
            <w:r>
              <w:rPr>
                <w:rFonts w:ascii="Times New Roman" w:hAnsi="Times New Roman"/>
                <w:b w:val="0"/>
                <w:sz w:val="19"/>
              </w:rPr>
              <w:t xml:space="preserve">, </w:t>
            </w:r>
            <w:r>
              <w:rPr>
                <w:rFonts w:ascii="Times New Roman" w:hAnsi="Times New Roman"/>
                <w:b w:val="0"/>
                <w:sz w:val="19"/>
              </w:rPr>
              <w:t>test_c4_conformal.py</w:t>
            </w:r>
            <w:r>
              <w:rPr>
                <w:rFonts w:ascii="Times New Roman" w:hAnsi="Times New Roman"/>
                <w:b w:val="0"/>
                <w:sz w:val="19"/>
              </w:rPr>
              <w:t xml:space="preserve">, </w:t>
            </w:r>
            <w:r>
              <w:rPr>
                <w:rFonts w:ascii="Times New Roman" w:hAnsi="Times New Roman"/>
                <w:b w:val="0"/>
                <w:sz w:val="19"/>
              </w:rPr>
              <w:t>test_c4_abstention.py</w:t>
            </w:r>
            <w:r>
              <w:rPr>
                <w:rFonts w:ascii="Times New Roman" w:hAnsi="Times New Roman"/>
                <w:b w:val="0"/>
                <w:sz w:val="19"/>
              </w:rPr>
              <w:t xml:space="preserve">, </w:t>
            </w:r>
            <w:r>
              <w:rPr>
                <w:rFonts w:ascii="Times New Roman" w:hAnsi="Times New Roman"/>
                <w:b w:val="0"/>
                <w:sz w:val="19"/>
              </w:rPr>
              <w:t>test_c4_faithfulness.py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46</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Strict fitting on </w:t>
            </w:r>
            <w:r>
              <w:rPr>
                <w:rFonts w:ascii="Times New Roman" w:hAnsi="Times New Roman"/>
                <w:b w:val="0"/>
                <w:sz w:val="19"/>
              </w:rPr>
              <w:t>calib</w:t>
            </w:r>
            <w:r>
              <w:rPr>
                <w:rFonts w:ascii="Times New Roman" w:hAnsi="Times New Roman"/>
                <w:b w:val="0"/>
                <w:sz w:val="19"/>
              </w:rPr>
              <w:t xml:space="preserve"> only; LAC quantile finite-sample bound; CRC vs. LAC equivalence; risk-level set nesting C_{0.20} ⊂eq C_{0.10} ⊂eq C_{0.05}; abstention threshold τ bounds.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46 / 46 PASS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Level 3: Cross-Component Integration Tests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test_c4_dataset.py</w:t>
            </w:r>
            <w:r>
              <w:rPr>
                <w:rFonts w:ascii="Times New Roman" w:hAnsi="Times New Roman"/>
                <w:b w:val="0"/>
                <w:sz w:val="19"/>
              </w:rPr>
              <w:t xml:space="preserve">, </w:t>
            </w:r>
            <w:r>
              <w:rPr>
                <w:rFonts w:ascii="Times New Roman" w:hAnsi="Times New Roman"/>
                <w:b w:val="0"/>
                <w:sz w:val="19"/>
              </w:rPr>
              <w:t>test_c4_transfer.py</w:t>
            </w:r>
            <w:r>
              <w:rPr>
                <w:rFonts w:ascii="Times New Roman" w:hAnsi="Times New Roman"/>
                <w:b w:val="0"/>
                <w:sz w:val="19"/>
              </w:rPr>
              <w:t xml:space="preserve">, </w:t>
            </w:r>
            <w:r>
              <w:rPr>
                <w:rFonts w:ascii="Times New Roman" w:hAnsi="Times New Roman"/>
                <w:b w:val="0"/>
                <w:sz w:val="19"/>
              </w:rPr>
              <w:t>test_c4_review_cost.py</w:t>
            </w:r>
            <w:r>
              <w:rPr>
                <w:rFonts w:ascii="Times New Roman" w:hAnsi="Times New Roman"/>
                <w:b w:val="0"/>
                <w:sz w:val="19"/>
              </w:rPr>
              <w:t xml:space="preserve">, </w:t>
            </w:r>
            <w:r>
              <w:rPr>
                <w:rFonts w:ascii="Times New Roman" w:hAnsi="Times New Roman"/>
                <w:b w:val="0"/>
                <w:sz w:val="19"/>
              </w:rPr>
              <w:t>test_c4_fusion.py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27</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Splitter parity across Backend, C3, and C4; C2 coverage rebuild parity (0.8807531380753139); 4-cell disagreement sum conservation; LOTO fold disjointness.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27 / 27 PASS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Level 4: Serving &amp; Contract Safety Tests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test_c4_serving.py</w:t>
            </w:r>
            <w:r>
              <w:rPr>
                <w:rFonts w:ascii="Times New Roman" w:hAnsi="Times New Roman"/>
                <w:b w:val="0"/>
                <w:sz w:val="19"/>
              </w:rPr>
              <w:t xml:space="preserve">, </w:t>
            </w:r>
            <w:r>
              <w:rPr>
                <w:rFonts w:ascii="Times New Roman" w:hAnsi="Times New Roman"/>
                <w:b w:val="0"/>
                <w:sz w:val="19"/>
              </w:rPr>
              <w:t>test_c4_tables_figures.py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20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Serving Rule 1 (no </w:t>
            </w:r>
            <w:r>
              <w:rPr>
                <w:rFonts w:ascii="Times New Roman" w:hAnsi="Times New Roman"/>
                <w:b w:val="0"/>
                <w:sz w:val="19"/>
              </w:rPr>
              <w:t>+c4</w:t>
            </w:r>
            <w:r>
              <w:rPr>
                <w:rFonts w:ascii="Times New Roman" w:hAnsi="Times New Roman"/>
                <w:b w:val="0"/>
                <w:sz w:val="19"/>
              </w:rPr>
              <w:t xml:space="preserve"> on </w:t>
            </w:r>
            <w:r>
              <w:rPr>
                <w:rFonts w:ascii="Times New Roman" w:hAnsi="Times New Roman"/>
                <w:b w:val="0"/>
                <w:sz w:val="19"/>
              </w:rPr>
              <w:t>model_version</w:t>
            </w:r>
            <w:r>
              <w:rPr>
                <w:rFonts w:ascii="Times New Roman" w:hAnsi="Times New Roman"/>
                <w:b w:val="0"/>
                <w:sz w:val="19"/>
              </w:rPr>
              <w:t xml:space="preserve">); Serving Rule 2 (no </w:t>
            </w:r>
            <w:r>
              <w:rPr>
                <w:rFonts w:ascii="Times New Roman" w:hAnsi="Times New Roman"/>
                <w:b w:val="0"/>
                <w:sz w:val="19"/>
              </w:rPr>
              <w:t>"coverage"</w:t>
            </w:r>
            <w:r>
              <w:rPr>
                <w:rFonts w:ascii="Times New Roman" w:hAnsi="Times New Roman"/>
                <w:b w:val="0"/>
                <w:sz w:val="19"/>
              </w:rPr>
              <w:t xml:space="preserve">, </w:t>
            </w:r>
            <w:r>
              <w:rPr>
                <w:rFonts w:ascii="Times New Roman" w:hAnsi="Times New Roman"/>
                <w:b w:val="0"/>
                <w:sz w:val="19"/>
              </w:rPr>
              <w:t>"guarantee"</w:t>
            </w:r>
            <w:r>
              <w:rPr>
                <w:rFonts w:ascii="Times New Roman" w:hAnsi="Times New Roman"/>
                <w:b w:val="0"/>
                <w:sz w:val="19"/>
              </w:rPr>
              <w:t xml:space="preserve">, </w:t>
            </w:r>
            <w:r>
              <w:rPr>
                <w:rFonts w:ascii="Times New Roman" w:hAnsi="Times New Roman"/>
                <w:b w:val="0"/>
                <w:sz w:val="19"/>
              </w:rPr>
              <w:t>"%"</w:t>
            </w:r>
            <w:r>
              <w:rPr>
                <w:rFonts w:ascii="Times New Roman" w:hAnsi="Times New Roman"/>
                <w:b w:val="0"/>
                <w:sz w:val="19"/>
              </w:rPr>
              <w:t xml:space="preserve"> in span strings); Serving Rule 3 (OOD withdrawal); ≤ 10^{-9} offline/online parity; </w:t>
            </w:r>
            <w:r>
              <w:rPr>
                <w:rFonts w:ascii="Times New Roman" w:hAnsi="Times New Roman"/>
                <w:b w:val="0"/>
                <w:sz w:val="19"/>
              </w:rPr>
              <w:t>FIGURE_ORDER</w:t>
            </w:r>
            <w:r>
              <w:rPr>
                <w:rFonts w:ascii="Times New Roman" w:hAnsi="Times New Roman"/>
                <w:b w:val="0"/>
                <w:sz w:val="19"/>
              </w:rPr>
              <w:t xml:space="preserve"> whitelist lockstep; </w:t>
            </w:r>
            <w:r>
              <w:rPr>
                <w:rFonts w:ascii="Times New Roman" w:hAnsi="Times New Roman"/>
                <w:b w:val="0"/>
                <w:sz w:val="19"/>
              </w:rPr>
              <w:t>C4-1</w:t>
            </w:r>
            <w:r>
              <w:rPr>
                <w:rFonts w:ascii="Times New Roman" w:hAnsi="Times New Roman"/>
                <w:b w:val="0"/>
                <w:sz w:val="19"/>
              </w:rPr>
              <w:t>..</w:t>
            </w:r>
            <w:r>
              <w:rPr>
                <w:rFonts w:ascii="Times New Roman" w:hAnsi="Times New Roman"/>
                <w:b w:val="0"/>
                <w:sz w:val="19"/>
              </w:rPr>
              <w:t>C4-16</w:t>
            </w:r>
            <w:r>
              <w:rPr>
                <w:rFonts w:ascii="Times New Roman" w:hAnsi="Times New Roman"/>
                <w:b w:val="0"/>
                <w:sz w:val="19"/>
              </w:rPr>
              <w:t xml:space="preserve"> contiguity.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20 / 20 PASS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Level 5: System Benchmark &amp; UAT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latency_benchmark.py</w:t>
            </w:r>
            <w:r>
              <w:rPr>
                <w:rFonts w:ascii="Times New Roman" w:hAnsi="Times New Roman"/>
                <w:b w:val="0"/>
                <w:sz w:val="19"/>
              </w:rPr>
              <w:t xml:space="preserve">, </w:t>
            </w:r>
            <w:r>
              <w:rPr>
                <w:rFonts w:ascii="Times New Roman" w:hAnsi="Times New Roman"/>
                <w:b w:val="0"/>
                <w:sz w:val="19"/>
              </w:rPr>
              <w:t>uat_validation.py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10 UAT cases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End-to-end </w:t>
            </w:r>
            <w:r>
              <w:rPr>
                <w:rFonts w:ascii="Times New Roman" w:hAnsi="Times New Roman"/>
                <w:b w:val="0"/>
                <w:sz w:val="19"/>
              </w:rPr>
              <w:t>AnalyzeRequest</w:t>
            </w:r>
            <w:r>
              <w:rPr>
                <w:rFonts w:ascii="Times New Roman" w:hAnsi="Times New Roman"/>
                <w:b w:val="0"/>
                <w:sz w:val="19"/>
              </w:rPr>
              <w:t xml:space="preserve"> → </w:t>
            </w:r>
            <w:r>
              <w:rPr>
                <w:rFonts w:ascii="Times New Roman" w:hAnsi="Times New Roman"/>
                <w:b w:val="0"/>
                <w:sz w:val="19"/>
              </w:rPr>
              <w:t>AnalysisResult</w:t>
            </w:r>
            <w:r>
              <w:rPr>
                <w:rFonts w:ascii="Times New Roman" w:hAnsi="Times New Roman"/>
                <w:b w:val="0"/>
                <w:sz w:val="19"/>
              </w:rPr>
              <w:t xml:space="preserve"> validation, &lt;50 ms CPU latency (1.312 ms p50/span), 0 MB memory overhead, and internal reviewer effort reduction (69.47% time saved).</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10 / 10 PASS</w:t>
            </w:r>
          </w:p>
        </w:tc>
      </w:tr>
    </w:tbl>
    <w:p>
      <w:pPr>
        <w:spacing w:before="0" w:after="80"/>
      </w:pPr>
    </w:p>
    <w:p>
      <w:pPr>
        <w:keepNext/>
        <w:spacing w:before="200" w:after="120" w:line="240" w:lineRule="auto"/>
      </w:pPr>
      <w:r>
        <w:rPr>
          <w:rFonts w:ascii="Times New Roman" w:hAnsi="Times New Roman"/>
          <w:b/>
          <w:color w:val="000000"/>
          <w:sz w:val="24"/>
        </w:rPr>
        <w:t>5.5 Deployment and Operation</w:t>
      </w:r>
    </w:p>
    <w:p>
      <w:pPr>
        <w:spacing w:before="0" w:after="120" w:line="360" w:lineRule="auto"/>
        <w:jc w:val="both"/>
      </w:pPr>
      <w:r>
        <w:rPr>
          <w:rFonts w:ascii="Times New Roman" w:hAnsi="Times New Roman"/>
          <w:b w:val="0"/>
          <w:sz w:val="24"/>
        </w:rPr>
        <w:t>Component 4 is designed for zero-configuration local and containerised deployment:</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Offline Research Pipeline Execution:</w:t>
      </w:r>
      <w:r>
        <w:rPr>
          <w:rFonts w:ascii="Times New Roman" w:hAnsi="Times New Roman"/>
          <w:b w:val="0"/>
          <w:sz w:val="24"/>
        </w:rPr>
        <w:t xml:space="preserve"> All heavy cross-encoder scoring (</w:t>
      </w:r>
      <w:r>
        <w:rPr>
          <w:rFonts w:ascii="Times New Roman" w:hAnsi="Times New Roman"/>
          <w:b w:val="0"/>
          <w:sz w:val="24"/>
        </w:rPr>
        <w:t>DeBERTa-v3</w:t>
      </w:r>
      <w:r>
        <w:rPr>
          <w:rFonts w:ascii="Times New Roman" w:hAnsi="Times New Roman"/>
          <w:b w:val="0"/>
          <w:sz w:val="24"/>
        </w:rPr>
        <w:t xml:space="preserve">, </w:t>
      </w:r>
      <w:r>
        <w:rPr>
          <w:rFonts w:ascii="Times New Roman" w:hAnsi="Times New Roman"/>
          <w:b w:val="0"/>
          <w:sz w:val="24"/>
        </w:rPr>
        <w:t>HHEM</w:t>
      </w:r>
      <w:r>
        <w:rPr>
          <w:rFonts w:ascii="Times New Roman" w:hAnsi="Times New Roman"/>
          <w:b w:val="0"/>
          <w:sz w:val="24"/>
        </w:rPr>
        <w:t xml:space="preserve">, </w:t>
      </w:r>
      <w:r>
        <w:rPr>
          <w:rFonts w:ascii="Times New Roman" w:hAnsi="Times New Roman"/>
          <w:b w:val="0"/>
          <w:sz w:val="24"/>
        </w:rPr>
        <w:t>bge-small</w:t>
      </w:r>
      <w:r>
        <w:rPr>
          <w:rFonts w:ascii="Times New Roman" w:hAnsi="Times New Roman"/>
          <w:b w:val="0"/>
          <w:sz w:val="24"/>
        </w:rPr>
        <w:t xml:space="preserve">) runs once offline via </w:t>
      </w:r>
      <w:r>
        <w:rPr>
          <w:rFonts w:ascii="Times New Roman" w:hAnsi="Times New Roman"/>
          <w:b w:val="0"/>
          <w:sz w:val="24"/>
        </w:rPr>
        <w:t>src/c4_attribution/prefilter.py</w:t>
      </w:r>
      <w:r>
        <w:rPr>
          <w:rFonts w:ascii="Times New Roman" w:hAnsi="Times New Roman"/>
          <w:b w:val="0"/>
          <w:sz w:val="24"/>
        </w:rPr>
        <w:t xml:space="preserve">, writing JSONL score dumps to </w:t>
      </w:r>
      <w:r>
        <w:rPr>
          <w:rFonts w:ascii="Times New Roman" w:hAnsi="Times New Roman"/>
          <w:b w:val="0"/>
          <w:sz w:val="24"/>
        </w:rPr>
        <w:t>results/c4/scores/</w:t>
      </w:r>
      <w:r>
        <w:rPr>
          <w:rFonts w:ascii="Times New Roman" w:hAnsi="Times New Roman"/>
          <w:b w:val="0"/>
          <w:sz w:val="24"/>
        </w:rPr>
        <w:t xml:space="preserve"> and calibrated parameters to </w:t>
      </w:r>
      <w:r>
        <w:rPr>
          <w:rFonts w:ascii="Times New Roman" w:hAnsi="Times New Roman"/>
          <w:b w:val="0"/>
          <w:sz w:val="24"/>
        </w:rPr>
        <w:t>results/c4/c4_artifact.json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Live FastAPI + React Operation:</w:t>
      </w:r>
      <w:r>
        <w:rPr>
          <w:rFonts w:ascii="Times New Roman" w:hAnsi="Times New Roman"/>
          <w:b w:val="0"/>
          <w:sz w:val="24"/>
        </w:rPr>
        <w:t xml:space="preserve"> At runtime, the FastAPI server loads </w:t>
      </w:r>
      <w:r>
        <w:rPr>
          <w:rFonts w:ascii="Times New Roman" w:hAnsi="Times New Roman"/>
          <w:b w:val="0"/>
          <w:sz w:val="24"/>
        </w:rPr>
        <w:t>results/c4/c4_artifact.json</w:t>
      </w:r>
      <w:r>
        <w:rPr>
          <w:rFonts w:ascii="Times New Roman" w:hAnsi="Times New Roman"/>
          <w:b w:val="0"/>
          <w:sz w:val="24"/>
        </w:rPr>
        <w:t xml:space="preserve"> (412 bytes) into </w:t>
      </w:r>
      <w:r>
        <w:rPr>
          <w:rFonts w:ascii="Times New Roman" w:hAnsi="Times New Roman"/>
          <w:b w:val="0"/>
          <w:sz w:val="24"/>
        </w:rPr>
        <w:t>C4Attributor</w:t>
      </w:r>
      <w:r>
        <w:rPr>
          <w:rFonts w:ascii="Times New Roman" w:hAnsi="Times New Roman"/>
          <w:b w:val="0"/>
          <w:sz w:val="24"/>
        </w:rPr>
        <w:t xml:space="preserve">. Because </w:t>
      </w:r>
      <w:r>
        <w:rPr>
          <w:rFonts w:ascii="Times New Roman" w:hAnsi="Times New Roman"/>
          <w:b w:val="0"/>
          <w:sz w:val="24"/>
        </w:rPr>
        <w:t>C4Attributor</w:t>
      </w:r>
      <w:r>
        <w:rPr>
          <w:rFonts w:ascii="Times New Roman" w:hAnsi="Times New Roman"/>
          <w:b w:val="0"/>
          <w:sz w:val="24"/>
        </w:rPr>
        <w:t xml:space="preserve"> depends only on the Python standard library (</w:t>
      </w:r>
      <w:r>
        <w:rPr>
          <w:rFonts w:ascii="Times New Roman" w:hAnsi="Times New Roman"/>
          <w:b w:val="0"/>
          <w:sz w:val="24"/>
        </w:rPr>
        <w:t>math</w:t>
      </w:r>
      <w:r>
        <w:rPr>
          <w:rFonts w:ascii="Times New Roman" w:hAnsi="Times New Roman"/>
          <w:b w:val="0"/>
          <w:sz w:val="24"/>
        </w:rPr>
        <w:t xml:space="preserve">, </w:t>
      </w:r>
      <w:r>
        <w:rPr>
          <w:rFonts w:ascii="Times New Roman" w:hAnsi="Times New Roman"/>
          <w:b w:val="0"/>
          <w:sz w:val="24"/>
        </w:rPr>
        <w:t>re</w:t>
      </w:r>
      <w:r>
        <w:rPr>
          <w:rFonts w:ascii="Times New Roman" w:hAnsi="Times New Roman"/>
          <w:b w:val="0"/>
          <w:sz w:val="24"/>
        </w:rPr>
        <w:t xml:space="preserve">, </w:t>
      </w:r>
      <w:r>
        <w:rPr>
          <w:rFonts w:ascii="Times New Roman" w:hAnsi="Times New Roman"/>
          <w:b w:val="0"/>
          <w:sz w:val="24"/>
        </w:rPr>
        <w:t>json</w:t>
      </w:r>
      <w:r>
        <w:rPr>
          <w:rFonts w:ascii="Times New Roman" w:hAnsi="Times New Roman"/>
          <w:b w:val="0"/>
          <w:sz w:val="24"/>
        </w:rPr>
        <w:t xml:space="preserve">) and </w:t>
      </w:r>
      <w:r>
        <w:rPr>
          <w:rFonts w:ascii="Times New Roman" w:hAnsi="Times New Roman"/>
          <w:b w:val="0"/>
          <w:sz w:val="24"/>
        </w:rPr>
        <w:t>numpy</w:t>
      </w:r>
      <w:r>
        <w:rPr>
          <w:rFonts w:ascii="Times New Roman" w:hAnsi="Times New Roman"/>
          <w:b w:val="0"/>
          <w:sz w:val="24"/>
        </w:rPr>
        <w:t xml:space="preserve"> (already loaded by the server), starting the full TrustRAG web application (</w:t>
      </w:r>
      <w:r>
        <w:rPr>
          <w:rFonts w:ascii="Times New Roman" w:hAnsi="Times New Roman"/>
          <w:b w:val="0"/>
          <w:sz w:val="24"/>
        </w:rPr>
        <w:t>uvicorn backend.app.main:app --reload</w:t>
      </w:r>
      <w:r>
        <w:rPr>
          <w:rFonts w:ascii="Times New Roman" w:hAnsi="Times New Roman"/>
          <w:b w:val="0"/>
          <w:sz w:val="24"/>
        </w:rPr>
        <w:t xml:space="preserve"> and </w:t>
      </w:r>
      <w:r>
        <w:rPr>
          <w:rFonts w:ascii="Times New Roman" w:hAnsi="Times New Roman"/>
          <w:b w:val="0"/>
          <w:sz w:val="24"/>
        </w:rPr>
        <w:t>npm run dev</w:t>
      </w:r>
      <w:r>
        <w:rPr>
          <w:rFonts w:ascii="Times New Roman" w:hAnsi="Times New Roman"/>
          <w:b w:val="0"/>
          <w:sz w:val="24"/>
        </w:rPr>
        <w:t xml:space="preserve"> in </w:t>
      </w:r>
      <w:r>
        <w:rPr>
          <w:rFonts w:ascii="Times New Roman" w:hAnsi="Times New Roman"/>
          <w:b w:val="0"/>
          <w:sz w:val="24"/>
        </w:rPr>
        <w:t>frontend/</w:t>
      </w:r>
      <w:r>
        <w:rPr>
          <w:rFonts w:ascii="Times New Roman" w:hAnsi="Times New Roman"/>
          <w:b w:val="0"/>
          <w:sz w:val="24"/>
        </w:rPr>
        <w:t xml:space="preserve">) requires </w:t>
      </w:r>
      <w:r>
        <w:rPr>
          <w:rFonts w:ascii="Times New Roman" w:hAnsi="Times New Roman"/>
          <w:b/>
          <w:sz w:val="24"/>
        </w:rPr>
        <w:t>zero extra model downloads, zero extra GPU VRAM, and adds only 1.312 ms p50 latency per span</w:t>
      </w:r>
      <w:r>
        <w:rPr>
          <w:rFonts w:ascii="Times New Roman" w:hAnsi="Times New Roman"/>
          <w:b w:val="0"/>
          <w:sz w:val="24"/>
        </w:rPr>
        <w:t>.</w:t>
      </w:r>
    </w:p>
    <w:p>
      <w:r>
        <w:br w:type="page"/>
      </w:r>
    </w:p>
    <w:p>
      <w:pPr>
        <w:keepNext/>
        <w:spacing w:before="240" w:after="240" w:line="240" w:lineRule="auto"/>
      </w:pPr>
      <w:r>
        <w:rPr>
          <w:rFonts w:ascii="Times New Roman" w:hAnsi="Times New Roman"/>
          <w:b/>
          <w:color w:val="000000"/>
          <w:sz w:val="28"/>
        </w:rPr>
        <w:t>6 RESULTS AND VALIDATION</w:t>
      </w:r>
    </w:p>
    <w:p>
      <w:pPr>
        <w:spacing w:before="0" w:after="120" w:line="360" w:lineRule="auto"/>
        <w:jc w:val="both"/>
      </w:pPr>
      <w:r>
        <w:rPr>
          <w:rFonts w:ascii="Times New Roman" w:hAnsi="Times New Roman"/>
          <w:b w:val="0"/>
          <w:sz w:val="24"/>
        </w:rPr>
        <w:t xml:space="preserve">This chapter presents the complete empirical validation of </w:t>
      </w:r>
      <w:r>
        <w:rPr>
          <w:rFonts w:ascii="Times New Roman" w:hAnsi="Times New Roman"/>
          <w:b/>
          <w:sz w:val="24"/>
        </w:rPr>
        <w:t>Component 4 (Retrieval-Attribution Alignment and Evidence Grounding)</w:t>
      </w:r>
      <w:r>
        <w:rPr>
          <w:rFonts w:ascii="Times New Roman" w:hAnsi="Times New Roman"/>
          <w:b w:val="0"/>
          <w:sz w:val="24"/>
        </w:rPr>
        <w:t xml:space="preserve"> across all sixteen research and technical evaluation tables (</w:t>
      </w:r>
      <w:r>
        <w:rPr>
          <w:rFonts w:ascii="Times New Roman" w:hAnsi="Times New Roman"/>
          <w:b w:val="0"/>
          <w:sz w:val="24"/>
        </w:rPr>
        <w:t>Tables 6.1 [C4-1]</w:t>
      </w:r>
      <w:r>
        <w:rPr>
          <w:rFonts w:ascii="Times New Roman" w:hAnsi="Times New Roman"/>
          <w:b w:val="0"/>
          <w:sz w:val="24"/>
        </w:rPr>
        <w:t xml:space="preserve"> through </w:t>
      </w:r>
      <w:r>
        <w:rPr>
          <w:rFonts w:ascii="Times New Roman" w:hAnsi="Times New Roman"/>
          <w:b w:val="0"/>
          <w:sz w:val="24"/>
        </w:rPr>
        <w:t>6.16 [C4-14]</w:t>
      </w:r>
      <w:r>
        <w:rPr>
          <w:rFonts w:ascii="Times New Roman" w:hAnsi="Times New Roman"/>
          <w:b w:val="0"/>
          <w:sz w:val="24"/>
        </w:rPr>
        <w:t>) and seven empirical figures (</w:t>
      </w:r>
      <w:r>
        <w:rPr>
          <w:rFonts w:ascii="Times New Roman" w:hAnsi="Times New Roman"/>
          <w:b w:val="0"/>
          <w:sz w:val="24"/>
        </w:rPr>
        <w:t>Figures 6.1</w:t>
      </w:r>
      <w:r>
        <w:rPr>
          <w:rFonts w:ascii="Times New Roman" w:hAnsi="Times New Roman"/>
          <w:b w:val="0"/>
          <w:sz w:val="24"/>
        </w:rPr>
        <w:t xml:space="preserve"> through </w:t>
      </w:r>
      <w:r>
        <w:rPr>
          <w:rFonts w:ascii="Times New Roman" w:hAnsi="Times New Roman"/>
          <w:b w:val="0"/>
          <w:sz w:val="24"/>
        </w:rPr>
        <w:t>6.7</w:t>
      </w:r>
      <w:r>
        <w:rPr>
          <w:rFonts w:ascii="Times New Roman" w:hAnsi="Times New Roman"/>
          <w:b w:val="0"/>
          <w:sz w:val="24"/>
        </w:rPr>
        <w:t xml:space="preserve">), generated directly from the committed JSON artefacts under </w:t>
      </w:r>
      <w:r>
        <w:rPr>
          <w:rFonts w:ascii="Times New Roman" w:hAnsi="Times New Roman"/>
          <w:b w:val="0"/>
          <w:sz w:val="24"/>
        </w:rPr>
        <w:t>results/c4/</w:t>
      </w:r>
      <w:r>
        <w:rPr>
          <w:rFonts w:ascii="Times New Roman" w:hAnsi="Times New Roman"/>
          <w:b w:val="0"/>
          <w:sz w:val="24"/>
        </w:rPr>
        <w:t>.</w:t>
      </w:r>
    </w:p>
    <w:p>
      <w:pPr>
        <w:keepNext/>
        <w:spacing w:before="200" w:after="120" w:line="240" w:lineRule="auto"/>
      </w:pPr>
      <w:r>
        <w:rPr>
          <w:rFonts w:ascii="Times New Roman" w:hAnsi="Times New Roman"/>
          <w:b/>
          <w:color w:val="000000"/>
          <w:sz w:val="24"/>
        </w:rPr>
        <w:t>6.1 Research Results</w:t>
      </w:r>
    </w:p>
    <w:p>
      <w:pPr>
        <w:keepNext/>
        <w:spacing w:before="160" w:after="80" w:line="240" w:lineRule="auto"/>
      </w:pPr>
      <w:r>
        <w:rPr>
          <w:rFonts w:ascii="Times New Roman" w:hAnsi="Times New Roman"/>
          <w:b/>
          <w:color w:val="000000"/>
          <w:sz w:val="24"/>
        </w:rPr>
        <w:t>6.1.1 Layer 1: evidence supervision audit, verbatim rates, and matching protocol (`c4-1` to `c4-3`)</w:t>
      </w:r>
    </w:p>
    <w:p>
      <w:pPr>
        <w:spacing w:before="0" w:after="120" w:line="360" w:lineRule="auto"/>
        <w:jc w:val="both"/>
      </w:pPr>
      <w:r>
        <w:rPr>
          <w:rFonts w:ascii="Times New Roman" w:hAnsi="Times New Roman"/>
          <w:b w:val="0"/>
          <w:sz w:val="24"/>
        </w:rPr>
        <w:t>Before evaluating any attribution scorer, Layer 1 (</w:t>
      </w:r>
      <w:r>
        <w:rPr>
          <w:rFonts w:ascii="Times New Roman" w:hAnsi="Times New Roman"/>
          <w:b w:val="0"/>
          <w:sz w:val="24"/>
        </w:rPr>
        <w:t>src/c4_attribution/evidence_audit.py</w:t>
      </w:r>
      <w:r>
        <w:rPr>
          <w:rFonts w:ascii="Times New Roman" w:hAnsi="Times New Roman"/>
          <w:b w:val="0"/>
          <w:sz w:val="24"/>
        </w:rPr>
        <w:t xml:space="preserve">) audited the human </w:t>
      </w:r>
      <w:r>
        <w:rPr>
          <w:rFonts w:ascii="Times New Roman" w:hAnsi="Times New Roman"/>
          <w:b w:val="0"/>
          <w:sz w:val="24"/>
        </w:rPr>
        <w:t>Original:</w:t>
      </w:r>
      <w:r>
        <w:rPr>
          <w:rFonts w:ascii="Times New Roman" w:hAnsi="Times New Roman"/>
          <w:b w:val="0"/>
          <w:sz w:val="24"/>
        </w:rPr>
        <w:t xml:space="preserve"> supervision across Component 1's frozen calibration (</w:t>
      </w:r>
      <w:r>
        <w:rPr>
          <w:rFonts w:ascii="Times New Roman" w:hAnsi="Times New Roman"/>
          <w:b w:val="0"/>
          <w:sz w:val="24"/>
        </w:rPr>
        <w:t>calib</w:t>
      </w:r>
      <w:r>
        <w:rPr>
          <w:rFonts w:ascii="Times New Roman" w:hAnsi="Times New Roman"/>
          <w:b w:val="0"/>
          <w:sz w:val="24"/>
        </w:rPr>
        <w:t>) and test (</w:t>
      </w:r>
      <w:r>
        <w:rPr>
          <w:rFonts w:ascii="Times New Roman" w:hAnsi="Times New Roman"/>
          <w:b w:val="0"/>
          <w:sz w:val="24"/>
        </w:rPr>
        <w:t>test</w:t>
      </w:r>
      <w:r>
        <w:rPr>
          <w:rFonts w:ascii="Times New Roman" w:hAnsi="Times New Roman"/>
          <w:b w:val="0"/>
          <w:sz w:val="24"/>
        </w:rPr>
        <w:t>) splits. Table 6.1 (</w:t>
      </w:r>
      <w:r>
        <w:rPr>
          <w:rFonts w:ascii="Times New Roman" w:hAnsi="Times New Roman"/>
          <w:b w:val="0"/>
          <w:sz w:val="24"/>
        </w:rPr>
        <w:t>C4-1</w:t>
      </w:r>
      <w:r>
        <w:rPr>
          <w:rFonts w:ascii="Times New Roman" w:hAnsi="Times New Roman"/>
          <w:b w:val="0"/>
          <w:sz w:val="24"/>
        </w:rPr>
        <w:t>) reports the exact supervision counts.</w:t>
      </w:r>
    </w:p>
    <w:p>
      <w:pPr>
        <w:keepNext/>
        <w:spacing w:before="160" w:after="80" w:line="240" w:lineRule="auto"/>
        <w:jc w:val="center"/>
      </w:pPr>
      <w:r>
        <w:rPr>
          <w:rFonts w:ascii="Times New Roman" w:hAnsi="Times New Roman"/>
          <w:b w:val="0"/>
          <w:sz w:val="22"/>
        </w:rPr>
        <w:t>Table 6.1 (C4-1): Evidence Supervision on the Frozen Calibration and Test Splits (</w:t>
      </w:r>
      <w:r>
        <w:rPr>
          <w:rFonts w:ascii="Times New Roman" w:hAnsi="Times New Roman"/>
          <w:b w:val="0"/>
          <w:sz w:val="22"/>
        </w:rPr>
        <w:t>results/c4/analysis/evidence_audit.json</w:t>
      </w:r>
      <w:r>
        <w:rPr>
          <w:rFonts w:ascii="Times New Roman" w:hAnsi="Times New Roman"/>
          <w:b w:val="0"/>
          <w:sz w:val="22"/>
        </w:rPr>
        <w:t>).</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tblGrid>
      <w:tr>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Split</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Annotated Spans</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With </w:t>
            </w:r>
            <w:r>
              <w:rPr>
                <w:rFonts w:ascii="Times New Roman" w:hAnsi="Times New Roman"/>
                <w:b/>
                <w:sz w:val="18"/>
              </w:rPr>
              <w:t>Original:</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Share with </w:t>
            </w:r>
            <w:r>
              <w:rPr>
                <w:rFonts w:ascii="Times New Roman" w:hAnsi="Times New Roman"/>
                <w:b/>
                <w:sz w:val="18"/>
              </w:rPr>
              <w:t>Original:</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Attributable (Quote Exists)</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No Evidence (Denial)</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Share No Evidence of </w:t>
            </w:r>
            <w:r>
              <w:rPr>
                <w:rFonts w:ascii="Times New Roman" w:hAnsi="Times New Roman"/>
                <w:b/>
                <w:sz w:val="18"/>
              </w:rPr>
              <w:t>Original:</w:t>
            </w:r>
          </w:p>
        </w:tc>
      </w:tr>
      <w:tr>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`calib`</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1,214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787</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0.6483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652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134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0.1703</w:t>
            </w:r>
          </w:p>
        </w:tc>
      </w:tr>
      <w:tr>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`test`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1,533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0.6836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824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224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r>
    </w:tbl>
    <w:p>
      <w:pPr>
        <w:spacing w:before="0" w:after="80"/>
      </w:pPr>
    </w:p>
    <w:p>
      <w:pPr>
        <w:spacing w:before="0" w:after="120" w:line="360" w:lineRule="auto"/>
        <w:jc w:val="both"/>
      </w:pPr>
      <w:r>
        <w:rPr>
          <w:rFonts w:ascii="Times New Roman" w:hAnsi="Times New Roman"/>
          <w:b w:val="0"/>
          <w:sz w:val="24"/>
        </w:rPr>
        <w:t xml:space="preserve">Across the two frozen splits, 64.83% of calibration spans (787/1,214) and 68.36% of test spans (1,048/1,533) carry an explicit </w:t>
      </w:r>
      <w:r>
        <w:rPr>
          <w:rFonts w:ascii="Times New Roman" w:hAnsi="Times New Roman"/>
          <w:b w:val="0"/>
          <w:sz w:val="24"/>
        </w:rPr>
        <w:t>Original:</w:t>
      </w:r>
      <w:r>
        <w:rPr>
          <w:rFonts w:ascii="Times New Roman" w:hAnsi="Times New Roman"/>
          <w:b w:val="0"/>
          <w:sz w:val="24"/>
        </w:rPr>
        <w:t xml:space="preserve"> marker. Of the 1,048 test spans with an </w:t>
      </w:r>
      <w:r>
        <w:rPr>
          <w:rFonts w:ascii="Times New Roman" w:hAnsi="Times New Roman"/>
          <w:b w:val="0"/>
          <w:sz w:val="24"/>
        </w:rPr>
        <w:t>Original:</w:t>
      </w:r>
      <w:r>
        <w:rPr>
          <w:rFonts w:ascii="Times New Roman" w:hAnsi="Times New Roman"/>
          <w:b w:val="0"/>
          <w:sz w:val="24"/>
        </w:rPr>
        <w:t xml:space="preserve"> note, 824 (78.63%) quote attributable source content, while 224 (21.37%) explicitly state that no supporting information exists in the source context. To verify that our regular-expression phrase list (</w:t>
      </w:r>
      <w:r>
        <w:rPr>
          <w:rFonts w:ascii="Times New Roman" w:hAnsi="Times New Roman"/>
          <w:b w:val="0"/>
          <w:sz w:val="24"/>
        </w:rPr>
        <w:t>src/c4_attribution/evidence_labels.py</w:t>
      </w:r>
      <w:r>
        <w:rPr>
          <w:rFonts w:ascii="Times New Roman" w:hAnsi="Times New Roman"/>
          <w:b w:val="0"/>
          <w:sz w:val="24"/>
        </w:rPr>
        <w:t>) accurately identifies no-evidence notes without conflating real quotes, a seeded sample of n = 50 (</w:t>
      </w:r>
      <w:r>
        <w:rPr>
          <w:rFonts w:ascii="Times New Roman" w:hAnsi="Times New Roman"/>
          <w:b w:val="0"/>
          <w:sz w:val="24"/>
        </w:rPr>
        <w:t>seed = 42</w:t>
      </w:r>
      <w:r>
        <w:rPr>
          <w:rFonts w:ascii="Times New Roman" w:hAnsi="Times New Roman"/>
          <w:b w:val="0"/>
          <w:sz w:val="24"/>
        </w:rPr>
        <w:t>) snippets was audited independently by two blind team raters: Rater 1 confirmed 47/50 (</w:t>
      </w:r>
      <w:r>
        <w:rPr>
          <w:rFonts w:ascii="Times New Roman" w:hAnsi="Times New Roman"/>
          <w:b/>
          <w:sz w:val="24"/>
        </w:rPr>
        <w:t>0.9400 agreement</w:t>
      </w:r>
      <w:r>
        <w:rPr>
          <w:rFonts w:ascii="Times New Roman" w:hAnsi="Times New Roman"/>
          <w:b w:val="0"/>
          <w:sz w:val="24"/>
        </w:rPr>
        <w:t>), Rater 2 confirmed 46/50 (</w:t>
      </w:r>
      <w:r>
        <w:rPr>
          <w:rFonts w:ascii="Times New Roman" w:hAnsi="Times New Roman"/>
          <w:b/>
          <w:sz w:val="24"/>
        </w:rPr>
        <w:t>0.9200 agreement</w:t>
      </w:r>
      <w:r>
        <w:rPr>
          <w:rFonts w:ascii="Times New Roman" w:hAnsi="Times New Roman"/>
          <w:b w:val="0"/>
          <w:sz w:val="24"/>
        </w:rPr>
        <w:t xml:space="preserve">), with raw inter-annotator agreement P_o = 0.9800 (49/50) and </w:t>
      </w:r>
      <w:r>
        <w:rPr>
          <w:rFonts w:ascii="Times New Roman" w:hAnsi="Times New Roman"/>
          <w:b/>
          <w:sz w:val="24"/>
        </w:rPr>
        <w:t>Cohen's κ = 0.8466</w:t>
      </w:r>
      <w:r>
        <w:rPr>
          <w:rFonts w:ascii="Times New Roman" w:hAnsi="Times New Roman"/>
          <w:b w:val="0"/>
          <w:sz w:val="24"/>
        </w:rPr>
        <w:t xml:space="preserve"> (</w:t>
      </w:r>
      <w:r>
        <w:rPr>
          <w:rFonts w:ascii="Times New Roman" w:hAnsi="Times New Roman"/>
          <w:b w:val="0"/>
          <w:i/>
          <w:sz w:val="24"/>
        </w:rPr>
        <w:t>Almost Perfect Agreement</w:t>
      </w:r>
      <w:r>
        <w:rPr>
          <w:rFonts w:ascii="Times New Roman" w:hAnsi="Times New Roman"/>
          <w:b w:val="0"/>
          <w:sz w:val="24"/>
        </w:rPr>
        <w:t>). The three genuine regex misfires (</w:t>
      </w:r>
      <w:r>
        <w:rPr>
          <w:rFonts w:ascii="Times New Roman" w:hAnsi="Times New Roman"/>
          <w:b w:val="0"/>
          <w:sz w:val="24"/>
        </w:rPr>
        <w:t>response_id</w:t>
      </w:r>
      <w:r>
        <w:rPr>
          <w:rFonts w:ascii="Times New Roman" w:hAnsi="Times New Roman"/>
          <w:b w:val="0"/>
          <w:sz w:val="24"/>
        </w:rPr>
        <w:t xml:space="preserve"> </w:t>
      </w:r>
      <w:r>
        <w:rPr>
          <w:rFonts w:ascii="Times New Roman" w:hAnsi="Times New Roman"/>
          <w:b w:val="0"/>
          <w:sz w:val="24"/>
        </w:rPr>
        <w:t>3082</w:t>
      </w:r>
      <w:r>
        <w:rPr>
          <w:rFonts w:ascii="Times New Roman" w:hAnsi="Times New Roman"/>
          <w:b w:val="0"/>
          <w:sz w:val="24"/>
        </w:rPr>
        <w:t xml:space="preserve">, </w:t>
      </w:r>
      <w:r>
        <w:rPr>
          <w:rFonts w:ascii="Times New Roman" w:hAnsi="Times New Roman"/>
          <w:b w:val="0"/>
          <w:sz w:val="24"/>
        </w:rPr>
        <w:t>8108</w:t>
      </w:r>
      <w:r>
        <w:rPr>
          <w:rFonts w:ascii="Times New Roman" w:hAnsi="Times New Roman"/>
          <w:b w:val="0"/>
          <w:sz w:val="24"/>
        </w:rPr>
        <w:t xml:space="preserve">, and </w:t>
      </w:r>
      <w:r>
        <w:rPr>
          <w:rFonts w:ascii="Times New Roman" w:hAnsi="Times New Roman"/>
          <w:b w:val="0"/>
          <w:sz w:val="24"/>
        </w:rPr>
        <w:t>15178</w:t>
      </w:r>
      <w:r>
        <w:rPr>
          <w:rFonts w:ascii="Times New Roman" w:hAnsi="Times New Roman"/>
          <w:b w:val="0"/>
          <w:sz w:val="24"/>
        </w:rPr>
        <w:t xml:space="preserve">) were cases where the annotator quoted a real source sentence and appended a parenthetical caveat (e.g., </w:t>
      </w:r>
      <w:r>
        <w:rPr>
          <w:rFonts w:ascii="Times New Roman" w:hAnsi="Times New Roman"/>
          <w:b w:val="0"/>
          <w:sz w:val="24"/>
        </w:rPr>
        <w:t>"\"lot\": true (but not stated whether it is free or not)"</w:t>
      </w:r>
      <w:r>
        <w:rPr>
          <w:rFonts w:ascii="Times New Roman" w:hAnsi="Times New Roman"/>
          <w:b w:val="0"/>
          <w:sz w:val="24"/>
        </w:rPr>
        <w:t>).</w:t>
      </w:r>
    </w:p>
    <w:p>
      <w:pPr>
        <w:spacing w:before="0" w:after="120" w:line="360" w:lineRule="auto"/>
        <w:jc w:val="both"/>
      </w:pPr>
      <w:r>
        <w:rPr>
          <w:rFonts w:ascii="Times New Roman" w:hAnsi="Times New Roman"/>
          <w:b w:val="0"/>
          <w:sz w:val="24"/>
        </w:rPr>
        <w:t>Table 6.2 (</w:t>
      </w:r>
      <w:r>
        <w:rPr>
          <w:rFonts w:ascii="Times New Roman" w:hAnsi="Times New Roman"/>
          <w:b w:val="0"/>
          <w:sz w:val="24"/>
        </w:rPr>
        <w:t>C4-2</w:t>
      </w:r>
      <w:r>
        <w:rPr>
          <w:rFonts w:ascii="Times New Roman" w:hAnsi="Times New Roman"/>
          <w:b w:val="0"/>
          <w:sz w:val="24"/>
        </w:rPr>
        <w:t>) disaggregates how the 1,476 attributable human quotes behave across tasks and RAGTruth's four hallucination error categories.</w:t>
      </w:r>
    </w:p>
    <w:p>
      <w:pPr>
        <w:keepNext/>
        <w:spacing w:before="160" w:after="80" w:line="240" w:lineRule="auto"/>
        <w:jc w:val="center"/>
      </w:pPr>
      <w:r>
        <w:rPr>
          <w:rFonts w:ascii="Times New Roman" w:hAnsi="Times New Roman"/>
          <w:b w:val="0"/>
          <w:sz w:val="22"/>
        </w:rPr>
        <w:t>Table 6.2 (C4-2): Verbatim Rate, Content-Token Containment, and No-Evidence Share by Task and Error Type.</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Group / Stratum</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Attributable n</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Verbatim in Context</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Containment ≥ 0.9</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Mean Containment</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Share No Evidence</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Task: `qa`</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111</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0.6306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0.8559</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0.9163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0.7273</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Task: `data2text`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844</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0.4254</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0.6386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0.7850</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0.1086</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Task: `summarization`</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521</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0.6123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0.7562</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0.8497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0.2154</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Error: `Evident Conflict`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937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0.5176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0.7086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0.8313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0.0199</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Error: `Subtle Conflict`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174</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0.6092</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0.7644</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0.8565</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0.0492</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Error: `Evident Baseless Info`</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198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0.3586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0.5606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0.7097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0.5636</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Error: `Subtle Baseless Info`</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167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0.5150</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0.7186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0.8289</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0.3042</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All Combined (`calib` + `test`)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1,476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0.5068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0.6965</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0.8177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0.1951</w:t>
            </w:r>
          </w:p>
        </w:tc>
      </w:tr>
    </w:tbl>
    <w:p>
      <w:pPr>
        <w:spacing w:before="0" w:after="80"/>
      </w:pPr>
    </w:p>
    <w:p>
      <w:pPr>
        <w:spacing w:before="0" w:after="120" w:line="360" w:lineRule="auto"/>
        <w:jc w:val="both"/>
      </w:pPr>
      <w:r>
        <w:rPr>
          <w:rFonts w:ascii="Times New Roman" w:hAnsi="Times New Roman"/>
          <w:b w:val="0"/>
          <w:sz w:val="24"/>
        </w:rPr>
        <w:t>Two foundational findings emerge from Table 6.2 (</w:t>
      </w:r>
      <w:r>
        <w:rPr>
          <w:rFonts w:ascii="Times New Roman" w:hAnsi="Times New Roman"/>
          <w:b w:val="0"/>
          <w:sz w:val="24"/>
        </w:rPr>
        <w:t>C4-2</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Only 50.68% of human evidence quotes are verbatim substrings of the context</w:t>
      </w:r>
      <w:r>
        <w:rPr>
          <w:rFonts w:ascii="Times New Roman" w:hAnsi="Times New Roman"/>
          <w:b w:val="0"/>
          <w:sz w:val="24"/>
        </w:rPr>
        <w:t xml:space="preserve"> (</w:t>
      </w:r>
      <w:r>
        <w:rPr>
          <w:rFonts w:ascii="Times New Roman" w:hAnsi="Times New Roman"/>
          <w:b w:val="0"/>
          <w:sz w:val="24"/>
        </w:rPr>
        <w:t>data2text</w:t>
      </w:r>
      <w:r>
        <w:rPr>
          <w:rFonts w:ascii="Times New Roman" w:hAnsi="Times New Roman"/>
          <w:b w:val="0"/>
          <w:sz w:val="24"/>
        </w:rPr>
        <w:t xml:space="preserve"> is lowest at 42.54% because annotators reformat JSON key-value pairs into prose). However, mean content-token containment is </w:t>
      </w:r>
      <w:r>
        <w:rPr>
          <w:rFonts w:ascii="Times New Roman" w:hAnsi="Times New Roman"/>
          <w:b/>
          <w:sz w:val="24"/>
        </w:rPr>
        <w:t>0.8177</w:t>
      </w:r>
      <w:r>
        <w:rPr>
          <w:rFonts w:ascii="Times New Roman" w:hAnsi="Times New Roman"/>
          <w:b w:val="0"/>
          <w:sz w:val="24"/>
        </w:rPr>
        <w:t xml:space="preserve"> overall (0.9163 on </w:t>
      </w:r>
      <w:r>
        <w:rPr>
          <w:rFonts w:ascii="Times New Roman" w:hAnsi="Times New Roman"/>
          <w:b w:val="0"/>
          <w:sz w:val="24"/>
        </w:rPr>
        <w:t>qa</w:t>
      </w:r>
      <w:r>
        <w:rPr>
          <w:rFonts w:ascii="Times New Roman" w:hAnsi="Times New Roman"/>
          <w:b w:val="0"/>
          <w:sz w:val="24"/>
        </w:rPr>
        <w:t xml:space="preserve">, 0.8497 on </w:t>
      </w:r>
      <w:r>
        <w:rPr>
          <w:rFonts w:ascii="Times New Roman" w:hAnsi="Times New Roman"/>
          <w:b w:val="0"/>
          <w:sz w:val="24"/>
        </w:rPr>
        <w:t>summarization</w:t>
      </w:r>
      <w:r>
        <w:rPr>
          <w:rFonts w:ascii="Times New Roman" w:hAnsi="Times New Roman"/>
          <w:b w:val="0"/>
          <w:sz w:val="24"/>
        </w:rPr>
        <w:t xml:space="preserve">, and 0.7850 on </w:t>
      </w:r>
      <w:r>
        <w:rPr>
          <w:rFonts w:ascii="Times New Roman" w:hAnsi="Times New Roman"/>
          <w:b w:val="0"/>
          <w:sz w:val="24"/>
        </w:rPr>
        <w:t>data2text</w:t>
      </w:r>
      <w:r>
        <w:rPr>
          <w:rFonts w:ascii="Times New Roman" w:hAnsi="Times New Roman"/>
          <w:b w:val="0"/>
          <w:sz w:val="24"/>
        </w:rPr>
        <w:t>), proving that content-token containment is the statistically appropriate reference metric.</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Task No-Evidence Base Rates Differ by Almost 7×:</w:t>
      </w:r>
      <w:r>
        <w:rPr>
          <w:rFonts w:ascii="Times New Roman" w:hAnsi="Times New Roman"/>
          <w:b w:val="0"/>
          <w:sz w:val="24"/>
        </w:rPr>
        <w:t xml:space="preserve"> In </w:t>
      </w:r>
      <w:r>
        <w:rPr>
          <w:rFonts w:ascii="Times New Roman" w:hAnsi="Times New Roman"/>
          <w:b w:val="0"/>
          <w:sz w:val="24"/>
        </w:rPr>
        <w:t>qa</w:t>
      </w:r>
      <w:r>
        <w:rPr>
          <w:rFonts w:ascii="Times New Roman" w:hAnsi="Times New Roman"/>
          <w:b w:val="0"/>
          <w:sz w:val="24"/>
        </w:rPr>
        <w:t xml:space="preserve">, </w:t>
      </w:r>
      <w:r>
        <w:rPr>
          <w:rFonts w:ascii="Times New Roman" w:hAnsi="Times New Roman"/>
          <w:b/>
          <w:sz w:val="24"/>
        </w:rPr>
        <w:t>72.73%</w:t>
      </w:r>
      <w:r>
        <w:rPr>
          <w:rFonts w:ascii="Times New Roman" w:hAnsi="Times New Roman"/>
          <w:b w:val="0"/>
          <w:sz w:val="24"/>
        </w:rPr>
        <w:t xml:space="preserve"> of </w:t>
      </w:r>
      <w:r>
        <w:rPr>
          <w:rFonts w:ascii="Times New Roman" w:hAnsi="Times New Roman"/>
          <w:b w:val="0"/>
          <w:sz w:val="24"/>
        </w:rPr>
        <w:t>Original:</w:t>
      </w:r>
      <w:r>
        <w:rPr>
          <w:rFonts w:ascii="Times New Roman" w:hAnsi="Times New Roman"/>
          <w:b w:val="0"/>
          <w:sz w:val="24"/>
        </w:rPr>
        <w:t xml:space="preserve"> notes state that no evidence exists in the passages, compared to 21.54% in </w:t>
      </w:r>
      <w:r>
        <w:rPr>
          <w:rFonts w:ascii="Times New Roman" w:hAnsi="Times New Roman"/>
          <w:b w:val="0"/>
          <w:sz w:val="24"/>
        </w:rPr>
        <w:t>summarization</w:t>
      </w:r>
      <w:r>
        <w:rPr>
          <w:rFonts w:ascii="Times New Roman" w:hAnsi="Times New Roman"/>
          <w:b w:val="0"/>
          <w:sz w:val="24"/>
        </w:rPr>
        <w:t xml:space="preserve"> and 10.86% in </w:t>
      </w:r>
      <w:r>
        <w:rPr>
          <w:rFonts w:ascii="Times New Roman" w:hAnsi="Times New Roman"/>
          <w:b w:val="0"/>
          <w:sz w:val="24"/>
        </w:rPr>
        <w:t>data2text</w:t>
      </w:r>
      <w:r>
        <w:rPr>
          <w:rFonts w:ascii="Times New Roman" w:hAnsi="Times New Roman"/>
          <w:b w:val="0"/>
          <w:sz w:val="24"/>
        </w:rPr>
        <w:t xml:space="preserve">. Across error types, </w:t>
      </w:r>
      <w:r>
        <w:rPr>
          <w:rFonts w:ascii="Times New Roman" w:hAnsi="Times New Roman"/>
          <w:b w:val="0"/>
          <w:sz w:val="24"/>
        </w:rPr>
        <w:t>Evident Conflict</w:t>
      </w:r>
      <w:r>
        <w:rPr>
          <w:rFonts w:ascii="Times New Roman" w:hAnsi="Times New Roman"/>
          <w:b w:val="0"/>
          <w:sz w:val="24"/>
        </w:rPr>
        <w:t xml:space="preserve"> (1.99% no-evidence) and </w:t>
      </w:r>
      <w:r>
        <w:rPr>
          <w:rFonts w:ascii="Times New Roman" w:hAnsi="Times New Roman"/>
          <w:b w:val="0"/>
          <w:sz w:val="24"/>
        </w:rPr>
        <w:t>Subtle Conflict</w:t>
      </w:r>
      <w:r>
        <w:rPr>
          <w:rFonts w:ascii="Times New Roman" w:hAnsi="Times New Roman"/>
          <w:b w:val="0"/>
          <w:sz w:val="24"/>
        </w:rPr>
        <w:t xml:space="preserve"> (4.92%) almost always cite a contradicting sentence, whereas </w:t>
      </w:r>
      <w:r>
        <w:rPr>
          <w:rFonts w:ascii="Times New Roman" w:hAnsi="Times New Roman"/>
          <w:b w:val="0"/>
          <w:sz w:val="24"/>
        </w:rPr>
        <w:t>Evident Baseless Info</w:t>
      </w:r>
      <w:r>
        <w:rPr>
          <w:rFonts w:ascii="Times New Roman" w:hAnsi="Times New Roman"/>
          <w:b w:val="0"/>
          <w:sz w:val="24"/>
        </w:rPr>
        <w:t xml:space="preserve"> (56.36%) and </w:t>
      </w:r>
      <w:r>
        <w:rPr>
          <w:rFonts w:ascii="Times New Roman" w:hAnsi="Times New Roman"/>
          <w:b w:val="0"/>
          <w:sz w:val="24"/>
        </w:rPr>
        <w:t>Subtle Baseless Info</w:t>
      </w:r>
      <w:r>
        <w:rPr>
          <w:rFonts w:ascii="Times New Roman" w:hAnsi="Times New Roman"/>
          <w:b w:val="0"/>
          <w:sz w:val="24"/>
        </w:rPr>
        <w:t xml:space="preserve"> (30.42%) frequently have no source sentence to cite.</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Segmentation Ablation (`Layer 1c`):</w:t>
      </w:r>
      <w:r>
        <w:rPr>
          <w:rFonts w:ascii="Times New Roman" w:hAnsi="Times New Roman"/>
          <w:b w:val="0"/>
          <w:sz w:val="24"/>
        </w:rPr>
        <w:t xml:space="preserve"> Re-running Layer 1 across all 1,476 attributable spans using the passage- and blank-line-aware variant splitter (</w:t>
      </w:r>
      <w:r>
        <w:rPr>
          <w:rFonts w:ascii="Times New Roman" w:hAnsi="Times New Roman"/>
          <w:b w:val="0"/>
          <w:sz w:val="24"/>
        </w:rPr>
        <w:t>split_sentences_variant</w:t>
      </w:r>
      <w:r>
        <w:rPr>
          <w:rFonts w:ascii="Times New Roman" w:hAnsi="Times New Roman"/>
          <w:b w:val="0"/>
          <w:sz w:val="24"/>
        </w:rPr>
        <w:t xml:space="preserve">) moved the best-matching sentence index on </w:t>
      </w:r>
      <w:r>
        <w:rPr>
          <w:rFonts w:ascii="Times New Roman" w:hAnsi="Times New Roman"/>
          <w:b/>
          <w:sz w:val="24"/>
        </w:rPr>
        <w:t>0 of 1,476 spans (0.0000)</w:t>
      </w:r>
      <w:r>
        <w:rPr>
          <w:rFonts w:ascii="Times New Roman" w:hAnsi="Times New Roman"/>
          <w:b w:val="0"/>
          <w:sz w:val="24"/>
        </w:rPr>
        <w:t xml:space="preserve"> and altered the sentence pool on only 1 span (0.0678%, changing mean pool size from 18.9180 to 18.9194). This proves that retaining the frozen serving splitter </w:t>
      </w:r>
      <w:r>
        <w:rPr>
          <w:rFonts w:ascii="Times New Roman" w:hAnsi="Times New Roman"/>
          <w:b w:val="0"/>
          <w:sz w:val="24"/>
        </w:rPr>
        <w:t>(?&lt;=[.!?])\s+</w:t>
      </w:r>
      <w:r>
        <w:rPr>
          <w:rFonts w:ascii="Times New Roman" w:hAnsi="Times New Roman"/>
          <w:b w:val="0"/>
          <w:sz w:val="24"/>
        </w:rPr>
        <w:t xml:space="preserve"> for cross-component contract parity incurs zero attribution accuracy loss.</w:t>
      </w:r>
    </w:p>
    <w:p>
      <w:pPr>
        <w:spacing w:before="0" w:after="120" w:line="360" w:lineRule="auto"/>
        <w:jc w:val="both"/>
      </w:pPr>
      <w:r>
        <w:rPr>
          <w:rFonts w:ascii="Times New Roman" w:hAnsi="Times New Roman"/>
          <w:b w:val="0"/>
          <w:sz w:val="24"/>
        </w:rPr>
        <w:t>Table 6.3 (</w:t>
      </w:r>
      <w:r>
        <w:rPr>
          <w:rFonts w:ascii="Times New Roman" w:hAnsi="Times New Roman"/>
          <w:b w:val="0"/>
          <w:sz w:val="24"/>
        </w:rPr>
        <w:t>C4-3</w:t>
      </w:r>
      <w:r>
        <w:rPr>
          <w:rFonts w:ascii="Times New Roman" w:hAnsi="Times New Roman"/>
          <w:b w:val="0"/>
          <w:sz w:val="24"/>
        </w:rPr>
        <w:t>) presents the Layer 2 attribution matching protocol (</w:t>
      </w:r>
      <w:r>
        <w:rPr>
          <w:rFonts w:ascii="Times New Roman" w:hAnsi="Times New Roman"/>
          <w:b w:val="0"/>
          <w:sz w:val="24"/>
        </w:rPr>
        <w:t>src/c4_attribution/matching.py</w:t>
      </w:r>
      <w:r>
        <w:rPr>
          <w:rFonts w:ascii="Times New Roman" w:hAnsi="Times New Roman"/>
          <w:b w:val="0"/>
          <w:sz w:val="24"/>
        </w:rPr>
        <w:t>) on the 1,533 test spans at the pre-fixed threshold θ = 0.50, together with the sensitivity sweep across θ ∈ [0.30, 0.90].</w:t>
      </w:r>
    </w:p>
    <w:p>
      <w:pPr>
        <w:keepNext/>
        <w:spacing w:before="160" w:after="80" w:line="240" w:lineRule="auto"/>
        <w:jc w:val="center"/>
      </w:pPr>
      <w:r>
        <w:rPr>
          <w:rFonts w:ascii="Times New Roman" w:hAnsi="Times New Roman"/>
          <w:b w:val="0"/>
          <w:sz w:val="22"/>
        </w:rPr>
        <w:t>Table 6.3 (C4-3): Attribution Matching Protocol and Containment Threshold θ Sweep on the Test Split.</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tblGrid>
      <w:tr>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Protocol / Sweep</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Category / θ</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Count / Conv A Matched</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Share / Conv A Rate</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Conv B Matched</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Conv B Rate</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Unmatched</w:t>
            </w:r>
          </w:p>
        </w:tc>
      </w:tr>
      <w:tr>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Test Split Partition (θ = 0.50)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matched_attributable</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0.3796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unmatched_attributable</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242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0.1579</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no_evidence</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224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0.1461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no_original_marker</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485</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0.3164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θ Sensitivity Sweep (n = 824)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0.30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791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0.9600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791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0.9600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33</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0.40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767</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0.9308</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767</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0.9308</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57</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θ = 0.50 (Pre-fixed)</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582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0.7063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582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0.7063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242</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0.60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562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0.6820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562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0.6820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262</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0.70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546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0.6626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546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0.6626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278</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0.80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534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0.6481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534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0.6481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290</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0.90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521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0.6323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521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0.6323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303</w:t>
            </w:r>
          </w:p>
        </w:tc>
      </w:tr>
    </w:tbl>
    <w:p>
      <w:pPr>
        <w:spacing w:before="0" w:after="80"/>
      </w:pPr>
    </w:p>
    <w:p>
      <w:pPr>
        <w:keepNext/>
        <w:spacing w:before="160" w:after="80" w:line="240" w:lineRule="auto"/>
      </w:pPr>
      <w:r>
        <w:rPr>
          <w:rFonts w:ascii="Times New Roman" w:hAnsi="Times New Roman"/>
          <w:b/>
          <w:color w:val="000000"/>
          <w:sz w:val="24"/>
        </w:rPr>
        <w:t>6.1.2 Layers 3, 4 &amp; 4b: lexical baseline, multi-backend comparison, and pre-filter ceiling (`c4-4` to `c4-6`)</w:t>
      </w:r>
    </w:p>
    <w:p>
      <w:pPr>
        <w:spacing w:before="0" w:after="120" w:line="360" w:lineRule="auto"/>
        <w:jc w:val="both"/>
      </w:pPr>
      <w:r>
        <w:rPr>
          <w:rFonts w:ascii="Times New Roman" w:hAnsi="Times New Roman"/>
          <w:b w:val="0"/>
          <w:sz w:val="24"/>
        </w:rPr>
        <w:t>Table 6.4 (</w:t>
      </w:r>
      <w:r>
        <w:rPr>
          <w:rFonts w:ascii="Times New Roman" w:hAnsi="Times New Roman"/>
          <w:b w:val="0"/>
          <w:sz w:val="24"/>
        </w:rPr>
        <w:t>C4-4</w:t>
      </w:r>
      <w:r>
        <w:rPr>
          <w:rFonts w:ascii="Times New Roman" w:hAnsi="Times New Roman"/>
          <w:b w:val="0"/>
          <w:sz w:val="24"/>
        </w:rPr>
        <w:t>) evaluates the within-context IDF lexical containment baseline (</w:t>
      </w:r>
      <w:r>
        <w:rPr>
          <w:rFonts w:ascii="Times New Roman" w:hAnsi="Times New Roman"/>
          <w:b w:val="0"/>
          <w:sz w:val="24"/>
        </w:rPr>
        <w:t>src/c4_attribution/lexical.py</w:t>
      </w:r>
      <w:r>
        <w:rPr>
          <w:rFonts w:ascii="Times New Roman" w:hAnsi="Times New Roman"/>
          <w:b w:val="0"/>
          <w:sz w:val="24"/>
        </w:rPr>
        <w:t>) against the four mandatory trivial floors on the 582 matched test spans under Convention A.</w:t>
      </w:r>
    </w:p>
    <w:p>
      <w:pPr>
        <w:keepNext/>
        <w:spacing w:before="160" w:after="80" w:line="240" w:lineRule="auto"/>
        <w:jc w:val="center"/>
      </w:pPr>
      <w:r>
        <w:rPr>
          <w:rFonts w:ascii="Times New Roman" w:hAnsi="Times New Roman"/>
          <w:b w:val="0"/>
          <w:sz w:val="22"/>
        </w:rPr>
        <w:t>Table 6.4 (C4-4): Lexical Attribution Baseline Against Four Trivial Floors on the Test Split (Convention A).</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Task</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Scored Spans (n)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Lexical Top-1</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Lexical MRR</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Floor: </w:t>
            </w:r>
            <w:r>
              <w:rPr>
                <w:rFonts w:ascii="Times New Roman" w:hAnsi="Times New Roman"/>
                <w:b/>
                <w:sz w:val="18"/>
              </w:rPr>
              <w:t>first</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Floor: </w:t>
            </w:r>
            <w:r>
              <w:rPr>
                <w:rFonts w:ascii="Times New Roman" w:hAnsi="Times New Roman"/>
                <w:b/>
                <w:sz w:val="18"/>
              </w:rPr>
              <w:t>longest</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Floor: </w:t>
            </w:r>
            <w:r>
              <w:rPr>
                <w:rFonts w:ascii="Times New Roman" w:hAnsi="Times New Roman"/>
                <w:b/>
                <w:sz w:val="18"/>
              </w:rPr>
              <w:t>random</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Floor: </w:t>
            </w:r>
            <w:r>
              <w:rPr>
                <w:rFonts w:ascii="Times New Roman" w:hAnsi="Times New Roman"/>
                <w:b/>
                <w:sz w:val="18"/>
              </w:rPr>
              <w:t>abstain</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`qa`</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57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0.6842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0.7931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0.0877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0.1404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0.0877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`data2text`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291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0.9794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0.9885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0.5430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0.0687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`summarization`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0.8419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0.8924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0.0897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0.1325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0.0513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Pooled (`test`)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582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0.8952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0.9307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0.0464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0.3385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0.0636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0.0000</w:t>
            </w:r>
          </w:p>
        </w:tc>
      </w:tr>
    </w:tbl>
    <w:p>
      <w:pPr>
        <w:spacing w:before="0" w:after="80"/>
      </w:pPr>
    </w:p>
    <w:p>
      <w:pPr>
        <w:spacing w:before="0" w:after="120" w:line="360" w:lineRule="auto"/>
        <w:jc w:val="both"/>
      </w:pPr>
      <w:r>
        <w:rPr>
          <w:rFonts w:ascii="Times New Roman" w:hAnsi="Times New Roman"/>
          <w:b w:val="0"/>
          <w:sz w:val="24"/>
        </w:rPr>
        <w:t>Table 6.4 (</w:t>
      </w:r>
      <w:r>
        <w:rPr>
          <w:rFonts w:ascii="Times New Roman" w:hAnsi="Times New Roman"/>
          <w:b w:val="0"/>
          <w:sz w:val="24"/>
        </w:rPr>
        <w:t>C4-4</w:t>
      </w:r>
      <w:r>
        <w:rPr>
          <w:rFonts w:ascii="Times New Roman" w:hAnsi="Times New Roman"/>
          <w:b w:val="0"/>
          <w:sz w:val="24"/>
        </w:rPr>
        <w:t xml:space="preserve">) reveals why disaggregating by task against trivial floors is essential. On </w:t>
      </w:r>
      <w:r>
        <w:rPr>
          <w:rFonts w:ascii="Times New Roman" w:hAnsi="Times New Roman"/>
          <w:b w:val="0"/>
          <w:sz w:val="24"/>
        </w:rPr>
        <w:t>data2text</w:t>
      </w:r>
      <w:r>
        <w:rPr>
          <w:rFonts w:ascii="Times New Roman" w:hAnsi="Times New Roman"/>
          <w:b w:val="0"/>
          <w:sz w:val="24"/>
        </w:rPr>
        <w:t xml:space="preserve"> (n = 291), </w:t>
      </w:r>
      <w:r>
        <w:rPr>
          <w:rFonts w:ascii="Times New Roman" w:hAnsi="Times New Roman"/>
          <w:b w:val="0"/>
          <w:sz w:val="24"/>
        </w:rPr>
        <w:t>floor_longest</w:t>
      </w:r>
      <w:r>
        <w:rPr>
          <w:rFonts w:ascii="Times New Roman" w:hAnsi="Times New Roman"/>
          <w:b w:val="0"/>
          <w:sz w:val="24"/>
        </w:rPr>
        <w:t xml:space="preserve"> (always picking the longest sentence in the context without reading the span) achieves </w:t>
      </w:r>
      <w:r>
        <w:rPr>
          <w:rFonts w:ascii="Times New Roman" w:hAnsi="Times New Roman"/>
          <w:b/>
          <w:sz w:val="24"/>
        </w:rPr>
        <w:t>0.5430 Top-1 accuracy</w:t>
      </w:r>
      <w:r>
        <w:rPr>
          <w:rFonts w:ascii="Times New Roman" w:hAnsi="Times New Roman"/>
          <w:b w:val="0"/>
          <w:sz w:val="24"/>
        </w:rPr>
        <w:t xml:space="preserve"> (and 0.3385 pooled), because </w:t>
      </w:r>
      <w:r>
        <w:rPr>
          <w:rFonts w:ascii="Times New Roman" w:hAnsi="Times New Roman"/>
          <w:b w:val="0"/>
          <w:sz w:val="24"/>
        </w:rPr>
        <w:t>json.dumps</w:t>
      </w:r>
      <w:r>
        <w:rPr>
          <w:rFonts w:ascii="Times New Roman" w:hAnsi="Times New Roman"/>
          <w:b w:val="0"/>
          <w:sz w:val="24"/>
        </w:rPr>
        <w:t xml:space="preserve"> serialises the structured restaurant attributes into one very long line while customer reviews are split into shorter sentences. Even against this stringent 0.5430 structural floor, IDF lexical containment reaches </w:t>
      </w:r>
      <w:r>
        <w:rPr>
          <w:rFonts w:ascii="Times New Roman" w:hAnsi="Times New Roman"/>
          <w:b/>
          <w:sz w:val="24"/>
        </w:rPr>
        <w:t>0.9794 Top-1</w:t>
      </w:r>
      <w:r>
        <w:rPr>
          <w:rFonts w:ascii="Times New Roman" w:hAnsi="Times New Roman"/>
          <w:b w:val="0"/>
          <w:sz w:val="24"/>
        </w:rPr>
        <w:t xml:space="preserve"> (MRR = 0.9885) on </w:t>
      </w:r>
      <w:r>
        <w:rPr>
          <w:rFonts w:ascii="Times New Roman" w:hAnsi="Times New Roman"/>
          <w:b w:val="0"/>
          <w:sz w:val="24"/>
        </w:rPr>
        <w:t>data2text</w:t>
      </w:r>
      <w:r>
        <w:rPr>
          <w:rFonts w:ascii="Times New Roman" w:hAnsi="Times New Roman"/>
          <w:b w:val="0"/>
          <w:sz w:val="24"/>
        </w:rPr>
        <w:t xml:space="preserve">, </w:t>
      </w:r>
      <w:r>
        <w:rPr>
          <w:rFonts w:ascii="Times New Roman" w:hAnsi="Times New Roman"/>
          <w:b/>
          <w:sz w:val="24"/>
        </w:rPr>
        <w:t>0.8419</w:t>
      </w:r>
      <w:r>
        <w:rPr>
          <w:rFonts w:ascii="Times New Roman" w:hAnsi="Times New Roman"/>
          <w:b w:val="0"/>
          <w:sz w:val="24"/>
        </w:rPr>
        <w:t xml:space="preserve"> on </w:t>
      </w:r>
      <w:r>
        <w:rPr>
          <w:rFonts w:ascii="Times New Roman" w:hAnsi="Times New Roman"/>
          <w:b w:val="0"/>
          <w:sz w:val="24"/>
        </w:rPr>
        <w:t>summarization</w:t>
      </w:r>
      <w:r>
        <w:rPr>
          <w:rFonts w:ascii="Times New Roman" w:hAnsi="Times New Roman"/>
          <w:b w:val="0"/>
          <w:sz w:val="24"/>
        </w:rPr>
        <w:t xml:space="preserve"> (vs. 0.1325 longest floor), and </w:t>
      </w:r>
      <w:r>
        <w:rPr>
          <w:rFonts w:ascii="Times New Roman" w:hAnsi="Times New Roman"/>
          <w:b/>
          <w:sz w:val="24"/>
        </w:rPr>
        <w:t>0.6842</w:t>
      </w:r>
      <w:r>
        <w:rPr>
          <w:rFonts w:ascii="Times New Roman" w:hAnsi="Times New Roman"/>
          <w:b w:val="0"/>
          <w:sz w:val="24"/>
        </w:rPr>
        <w:t xml:space="preserve"> on </w:t>
      </w:r>
      <w:r>
        <w:rPr>
          <w:rFonts w:ascii="Times New Roman" w:hAnsi="Times New Roman"/>
          <w:b w:val="0"/>
          <w:sz w:val="24"/>
        </w:rPr>
        <w:t>qa</w:t>
      </w:r>
      <w:r>
        <w:rPr>
          <w:rFonts w:ascii="Times New Roman" w:hAnsi="Times New Roman"/>
          <w:b w:val="0"/>
          <w:sz w:val="24"/>
        </w:rPr>
        <w:t xml:space="preserve"> (vs. 0.1404 longest floor).</w:t>
      </w:r>
    </w:p>
    <w:p>
      <w:pPr>
        <w:spacing w:before="0" w:after="120" w:line="360" w:lineRule="auto"/>
        <w:jc w:val="both"/>
      </w:pPr>
      <w:r>
        <w:rPr>
          <w:rFonts w:ascii="Times New Roman" w:hAnsi="Times New Roman"/>
          <w:b w:val="0"/>
          <w:sz w:val="24"/>
        </w:rPr>
        <w:t>Table 6.5 (</w:t>
      </w:r>
      <w:r>
        <w:rPr>
          <w:rFonts w:ascii="Times New Roman" w:hAnsi="Times New Roman"/>
          <w:b w:val="0"/>
          <w:sz w:val="24"/>
        </w:rPr>
        <w:t>C4-5</w:t>
      </w:r>
      <w:r>
        <w:rPr>
          <w:rFonts w:ascii="Times New Roman" w:hAnsi="Times New Roman"/>
          <w:b w:val="0"/>
          <w:sz w:val="24"/>
        </w:rPr>
        <w:t xml:space="preserve">) and </w:t>
      </w:r>
      <w:r>
        <w:rPr>
          <w:rFonts w:ascii="Times New Roman" w:hAnsi="Times New Roman"/>
          <w:b/>
          <w:sz w:val="24"/>
        </w:rPr>
        <w:t>Figure 6.1</w:t>
      </w:r>
      <w:r>
        <w:rPr>
          <w:rFonts w:ascii="Times New Roman" w:hAnsi="Times New Roman"/>
          <w:b w:val="0"/>
          <w:sz w:val="24"/>
        </w:rPr>
        <w:t xml:space="preserve"> present the Layer 4 multi-backend comparison across all four attribution scorers (</w:t>
      </w:r>
      <w:r>
        <w:rPr>
          <w:rFonts w:ascii="Times New Roman" w:hAnsi="Times New Roman"/>
          <w:b w:val="0"/>
          <w:sz w:val="24"/>
        </w:rPr>
        <w:t>lexical</w:t>
      </w:r>
      <w:r>
        <w:rPr>
          <w:rFonts w:ascii="Times New Roman" w:hAnsi="Times New Roman"/>
          <w:b w:val="0"/>
          <w:sz w:val="24"/>
        </w:rPr>
        <w:t xml:space="preserve">, </w:t>
      </w:r>
      <w:r>
        <w:rPr>
          <w:rFonts w:ascii="Times New Roman" w:hAnsi="Times New Roman"/>
          <w:b w:val="0"/>
          <w:sz w:val="24"/>
        </w:rPr>
        <w:t>embed</w:t>
      </w:r>
      <w:r>
        <w:rPr>
          <w:rFonts w:ascii="Times New Roman" w:hAnsi="Times New Roman"/>
          <w:b w:val="0"/>
          <w:sz w:val="24"/>
        </w:rPr>
        <w:t xml:space="preserve">, </w:t>
      </w:r>
      <w:r>
        <w:rPr>
          <w:rFonts w:ascii="Times New Roman" w:hAnsi="Times New Roman"/>
          <w:b w:val="0"/>
          <w:sz w:val="24"/>
        </w:rPr>
        <w:t>hhem_support</w:t>
      </w:r>
      <w:r>
        <w:rPr>
          <w:rFonts w:ascii="Times New Roman" w:hAnsi="Times New Roman"/>
          <w:b w:val="0"/>
          <w:sz w:val="24"/>
        </w:rPr>
        <w:t xml:space="preserve">, </w:t>
      </w:r>
      <w:r>
        <w:rPr>
          <w:rFonts w:ascii="Times New Roman" w:hAnsi="Times New Roman"/>
          <w:b w:val="0"/>
          <w:sz w:val="24"/>
        </w:rPr>
        <w:t>nli_entail</w:t>
      </w:r>
      <w:r>
        <w:rPr>
          <w:rFonts w:ascii="Times New Roman" w:hAnsi="Times New Roman"/>
          <w:b w:val="0"/>
          <w:sz w:val="24"/>
        </w:rPr>
        <w:t>) and both hypothesis-formation conventions (</w:t>
      </w:r>
      <w:r>
        <w:rPr>
          <w:rFonts w:ascii="Times New Roman" w:hAnsi="Times New Roman"/>
          <w:b w:val="0"/>
          <w:sz w:val="24"/>
        </w:rPr>
        <w:t>span</w:t>
      </w:r>
      <w:r>
        <w:rPr>
          <w:rFonts w:ascii="Times New Roman" w:hAnsi="Times New Roman"/>
          <w:b w:val="0"/>
          <w:sz w:val="24"/>
        </w:rPr>
        <w:t xml:space="preserve"> vs. </w:t>
      </w:r>
      <w:r>
        <w:rPr>
          <w:rFonts w:ascii="Times New Roman" w:hAnsi="Times New Roman"/>
          <w:b w:val="0"/>
          <w:sz w:val="24"/>
        </w:rPr>
        <w:t>sentence</w:t>
      </w:r>
      <w:r>
        <w:rPr>
          <w:rFonts w:ascii="Times New Roman" w:hAnsi="Times New Roman"/>
          <w:b w:val="0"/>
          <w:sz w:val="24"/>
        </w:rPr>
        <w:t>) on the test split (n = 582), together with the calibration-split selection table (n = 431).</w:t>
      </w:r>
    </w:p>
    <w:p>
      <w:pPr>
        <w:keepNext/>
        <w:spacing w:before="160" w:after="80" w:line="240" w:lineRule="auto"/>
        <w:jc w:val="center"/>
      </w:pPr>
      <w:r>
        <w:rPr>
          <w:rFonts w:ascii="Times New Roman" w:hAnsi="Times New Roman"/>
          <w:b w:val="0"/>
          <w:sz w:val="22"/>
        </w:rPr>
        <w:t>Table 6.5 (C4-5): Attribution Backend Comparison and Hypothesis-Formation Ablations on the Test Split.</w:t>
      </w:r>
    </w:p>
    <w:tbl>
      <w:tblPr>
        <w:tblStyle w:val="TableGrid"/>
        <w:tblW w:type="auto" w:w="0"/>
        <w:jc w:val="center"/>
        <w:tblLook w:firstColumn="1" w:firstRow="1" w:lastColumn="0" w:lastRow="0" w:noHBand="0" w:noVBand="1" w:val="04A0"/>
      </w:tblPr>
      <w:tblGrid>
        <w:gridCol w:w="913"/>
        <w:gridCol w:w="913"/>
        <w:gridCol w:w="913"/>
        <w:gridCol w:w="913"/>
        <w:gridCol w:w="913"/>
        <w:gridCol w:w="913"/>
        <w:gridCol w:w="913"/>
        <w:gridCol w:w="913"/>
        <w:gridCol w:w="913"/>
      </w:tblGrid>
      <w:tr>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Backend</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Hypothesis</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Test n</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Unconditional Top-1</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MRR</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Recall@5</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Top-1 Given Gold Survived Pre-Filter</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Pre-Filtered (k=5)?</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Calib Top-1 (Conv A / Conv B, n=431)</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`lexical` (Selected)</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`sentence`</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0.8952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0.9307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0.9759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0.8952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No</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0.9095 / 0.9629</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lexical</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span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0.8952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0.9307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0.9759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0.8952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0.8886 / 0.9629</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embed</w:t>
            </w:r>
            <w:r>
              <w:rPr>
                <w:rFonts w:ascii="Times New Roman" w:hAnsi="Times New Roman"/>
                <w:b w:val="0"/>
                <w:sz w:val="18"/>
              </w:rPr>
              <w:t xml:space="preserve"> (</w:t>
            </w:r>
            <w:r>
              <w:rPr>
                <w:rFonts w:ascii="Times New Roman" w:hAnsi="Times New Roman"/>
                <w:b w:val="0"/>
                <w:sz w:val="18"/>
              </w:rPr>
              <w:t>bge-small</w:t>
            </w: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sentence</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0.3007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0.5068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0.3007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0.3480 / 0.4594</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embed</w:t>
            </w:r>
            <w:r>
              <w:rPr>
                <w:rFonts w:ascii="Times New Roman" w:hAnsi="Times New Roman"/>
                <w:b w:val="0"/>
                <w:sz w:val="18"/>
              </w:rPr>
              <w:t xml:space="preserve"> (</w:t>
            </w:r>
            <w:r>
              <w:rPr>
                <w:rFonts w:ascii="Times New Roman" w:hAnsi="Times New Roman"/>
                <w:b w:val="0"/>
                <w:sz w:val="18"/>
              </w:rPr>
              <w:t>bge-small</w:t>
            </w: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span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0.3007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0.5068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0.3007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0.3480 / 0.4594</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hhem_support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sentence</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0.6959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0.7599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0.8901</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Yes (k=5)</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0.7796 / 0.9234</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hhem_support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span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0.6959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0.7599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0.8901</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Yes (k=5)</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0.7796 / 0.9234</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nli_entail</w:t>
            </w:r>
            <w:r>
              <w:rPr>
                <w:rFonts w:ascii="Times New Roman" w:hAnsi="Times New Roman"/>
                <w:b w:val="0"/>
                <w:sz w:val="18"/>
              </w:rPr>
              <w:t xml:space="preserve"> (</w:t>
            </w:r>
            <w:r>
              <w:rPr>
                <w:rFonts w:ascii="Times New Roman" w:hAnsi="Times New Roman"/>
                <w:b w:val="0"/>
                <w:sz w:val="18"/>
              </w:rPr>
              <w:t>DeBERTa-v3</w:t>
            </w: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sentence</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0.6392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0.7228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0.8176</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Yes (k=5)</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0.7169 / 0.8863</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nli_entail</w:t>
            </w:r>
            <w:r>
              <w:rPr>
                <w:rFonts w:ascii="Times New Roman" w:hAnsi="Times New Roman"/>
                <w:b w:val="0"/>
                <w:sz w:val="18"/>
              </w:rPr>
              <w:t xml:space="preserve"> (</w:t>
            </w:r>
            <w:r>
              <w:rPr>
                <w:rFonts w:ascii="Times New Roman" w:hAnsi="Times New Roman"/>
                <w:b w:val="0"/>
                <w:sz w:val="18"/>
              </w:rPr>
              <w:t>DeBERTa-v3</w:t>
            </w: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span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0.6392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0.7228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0.8176</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Yes (k=5)</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0.7169 / 0.8863</w:t>
            </w:r>
          </w:p>
        </w:tc>
      </w:tr>
    </w:tbl>
    <w:p>
      <w:pPr>
        <w:spacing w:before="0" w:after="80"/>
      </w:pPr>
    </w:p>
    <w:p>
      <w:pPr>
        <w:spacing w:before="160" w:after="80" w:line="240" w:lineRule="auto"/>
        <w:jc w:val="center"/>
      </w:pPr>
      <w:r>
        <w:drawing>
          <wp:inline xmlns:a="http://schemas.openxmlformats.org/drawingml/2006/main" xmlns:pic="http://schemas.openxmlformats.org/drawingml/2006/picture">
            <wp:extent cx="5212080" cy="3040380"/>
            <wp:docPr id="4" name="Picture 4"/>
            <wp:cNvGraphicFramePr>
              <a:graphicFrameLocks noChangeAspect="1"/>
            </wp:cNvGraphicFramePr>
            <a:graphic>
              <a:graphicData uri="http://schemas.openxmlformats.org/drawingml/2006/picture">
                <pic:pic>
                  <pic:nvPicPr>
                    <pic:cNvPr id="0" name="c4_attribution_accuracy.png"/>
                    <pic:cNvPicPr/>
                  </pic:nvPicPr>
                  <pic:blipFill>
                    <a:blip r:embed="rId15"/>
                    <a:stretch>
                      <a:fillRect/>
                    </a:stretch>
                  </pic:blipFill>
                  <pic:spPr>
                    <a:xfrm>
                      <a:off x="0" y="0"/>
                      <a:ext cx="5212080" cy="3040380"/>
                    </a:xfrm>
                    <a:prstGeom prst="rect"/>
                  </pic:spPr>
                </pic:pic>
              </a:graphicData>
            </a:graphic>
          </wp:inline>
        </w:drawing>
      </w:r>
    </w:p>
    <w:p>
      <w:pPr>
        <w:spacing w:before="40" w:after="200" w:line="240" w:lineRule="auto"/>
        <w:jc w:val="center"/>
      </w:pPr>
      <w:r>
        <w:rPr>
          <w:rFonts w:ascii="Times New Roman" w:hAnsi="Times New Roman"/>
          <w:b w:val="0"/>
          <w:sz w:val="22"/>
        </w:rPr>
        <w:t>Figure 6.1: Attribution Backend Top-1 Accuracy against Four Trivial Floors by Task and Pre-Filter Ceiling</w:t>
      </w:r>
    </w:p>
    <w:p>
      <w:pPr>
        <w:keepNext/>
        <w:spacing w:before="120" w:after="60" w:line="240" w:lineRule="auto"/>
      </w:pPr>
      <w:r>
        <w:rPr>
          <w:rFonts w:ascii="Times New Roman" w:hAnsi="Times New Roman"/>
          <w:b w:val="0"/>
          <w:i/>
          <w:sz w:val="22"/>
        </w:rPr>
        <w:t>Figure 6.1: Attribution Backend Top-1 Accuracy against Four Trivial Floors by Task and Pre-Filter Ceiling.</w:t>
      </w:r>
    </w:p>
    <w:p>
      <w:pPr>
        <w:spacing w:before="0" w:after="120" w:line="360" w:lineRule="auto"/>
        <w:jc w:val="both"/>
      </w:pPr>
      <w:r>
        <w:rPr>
          <w:rFonts w:ascii="Times New Roman" w:hAnsi="Times New Roman"/>
          <w:b w:val="0"/>
          <w:sz w:val="24"/>
        </w:rPr>
        <w:t xml:space="preserve">To explain </w:t>
      </w:r>
      <w:r>
        <w:rPr>
          <w:rFonts w:ascii="Times New Roman" w:hAnsi="Times New Roman"/>
          <w:b w:val="0"/>
          <w:i/>
          <w:sz w:val="24"/>
        </w:rPr>
        <w:t>why</w:t>
      </w:r>
      <w:r>
        <w:rPr>
          <w:rFonts w:ascii="Times New Roman" w:hAnsi="Times New Roman"/>
          <w:b w:val="0"/>
          <w:sz w:val="24"/>
        </w:rPr>
        <w:t xml:space="preserve"> the unconditional accuracy of </w:t>
      </w:r>
      <w:r>
        <w:rPr>
          <w:rFonts w:ascii="Times New Roman" w:hAnsi="Times New Roman"/>
          <w:b w:val="0"/>
          <w:sz w:val="24"/>
        </w:rPr>
        <w:t>hhem_support</w:t>
      </w:r>
      <w:r>
        <w:rPr>
          <w:rFonts w:ascii="Times New Roman" w:hAnsi="Times New Roman"/>
          <w:b w:val="0"/>
          <w:sz w:val="24"/>
        </w:rPr>
        <w:t xml:space="preserve"> (0.6959) and </w:t>
      </w:r>
      <w:r>
        <w:rPr>
          <w:rFonts w:ascii="Times New Roman" w:hAnsi="Times New Roman"/>
          <w:b w:val="0"/>
          <w:sz w:val="24"/>
        </w:rPr>
        <w:t>nli_entail</w:t>
      </w:r>
      <w:r>
        <w:rPr>
          <w:rFonts w:ascii="Times New Roman" w:hAnsi="Times New Roman"/>
          <w:b w:val="0"/>
          <w:sz w:val="24"/>
        </w:rPr>
        <w:t xml:space="preserve"> (0.6392) falls ~20–25 points below </w:t>
      </w:r>
      <w:r>
        <w:rPr>
          <w:rFonts w:ascii="Times New Roman" w:hAnsi="Times New Roman"/>
          <w:b w:val="0"/>
          <w:sz w:val="24"/>
        </w:rPr>
        <w:t>lexical</w:t>
      </w:r>
      <w:r>
        <w:rPr>
          <w:rFonts w:ascii="Times New Roman" w:hAnsi="Times New Roman"/>
          <w:b w:val="0"/>
          <w:sz w:val="24"/>
        </w:rPr>
        <w:t xml:space="preserve"> (0.8952), Layer 4b (</w:t>
      </w:r>
      <w:r>
        <w:rPr>
          <w:rFonts w:ascii="Times New Roman" w:hAnsi="Times New Roman"/>
          <w:b w:val="0"/>
          <w:sz w:val="24"/>
        </w:rPr>
        <w:t>Table 6.6 [C4-6]</w:t>
      </w:r>
      <w:r>
        <w:rPr>
          <w:rFonts w:ascii="Times New Roman" w:hAnsi="Times New Roman"/>
          <w:b w:val="0"/>
          <w:sz w:val="24"/>
        </w:rPr>
        <w:t xml:space="preserve">) isolates the </w:t>
      </w:r>
      <w:r>
        <w:rPr>
          <w:rFonts w:ascii="Times New Roman" w:hAnsi="Times New Roman"/>
          <w:b/>
          <w:sz w:val="24"/>
        </w:rPr>
        <w:t>candidate pre-filter's own ceiling</w:t>
      </w:r>
      <w:r>
        <w:rPr>
          <w:rFonts w:ascii="Times New Roman" w:hAnsi="Times New Roman"/>
          <w:b w:val="0"/>
          <w:sz w:val="24"/>
        </w:rPr>
        <w:t xml:space="preserve"> across k ∈ \{1, 3, 5, 10\} on the 580 test spans with full pre-filter logs.</w:t>
      </w:r>
    </w:p>
    <w:p>
      <w:pPr>
        <w:keepNext/>
        <w:spacing w:before="160" w:after="80" w:line="240" w:lineRule="auto"/>
        <w:jc w:val="center"/>
      </w:pPr>
      <w:r>
        <w:rPr>
          <w:rFonts w:ascii="Times New Roman" w:hAnsi="Times New Roman"/>
          <w:b w:val="0"/>
          <w:sz w:val="22"/>
        </w:rPr>
        <w:t>Table 6.6 (C4-6): Candidate Pre-Filter Recall@k and Irrecoverable Error Floor Across k ∈ \{1, 3, 5, 10\}.</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Pre-Filter Strategy</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Top-k Cut-off</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Scored Spans (n)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Recall@k</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Irrecoverable Error Floor (1 - Recall@k)</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`embedding_used` (`BAAI/bge-small-en-v1.5`)</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0.3000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0.7000 (70.00%)</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0.6845</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0.3155 (31.55%)</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k = 5 (Used by Cross-Encoders)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0.7810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0.2190 (21.90%)</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10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0.8862</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0.1138 (11.38%)</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`idf_lexical_not_used` (Within-Context IDF)</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0.8948</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0.1052 (10.52%)</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0.9603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0.0397 (3.97%)</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k = 5 (Counterfactual Comparison)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0.9759</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0.0241 (2.41%)</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10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0.9966</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0.0034 (0.34%)</w:t>
            </w:r>
          </w:p>
        </w:tc>
      </w:tr>
    </w:tbl>
    <w:p>
      <w:pPr>
        <w:spacing w:before="0" w:after="80"/>
      </w:pPr>
    </w:p>
    <w:p>
      <w:pPr>
        <w:spacing w:before="0" w:after="120" w:line="360" w:lineRule="auto"/>
        <w:jc w:val="both"/>
      </w:pPr>
      <w:r>
        <w:rPr>
          <w:rFonts w:ascii="Times New Roman" w:hAnsi="Times New Roman"/>
          <w:b w:val="0"/>
          <w:sz w:val="24"/>
        </w:rPr>
        <w:t>Tables 6.5 and 6.6 establish one of the most important empirical discoveries of this thesis (</w:t>
      </w:r>
      <w:r>
        <w:rPr>
          <w:rFonts w:ascii="Times New Roman" w:hAnsi="Times New Roman"/>
          <w:b/>
          <w:sz w:val="24"/>
        </w:rPr>
        <w:t>Finding 3</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When </w:t>
      </w:r>
      <w:r>
        <w:rPr>
          <w:rFonts w:ascii="Times New Roman" w:hAnsi="Times New Roman"/>
          <w:b w:val="0"/>
          <w:sz w:val="24"/>
        </w:rPr>
        <w:t>BAAI/bge-small-en-v1.5</w:t>
      </w:r>
      <w:r>
        <w:rPr>
          <w:rFonts w:ascii="Times New Roman" w:hAnsi="Times New Roman"/>
          <w:b w:val="0"/>
          <w:sz w:val="24"/>
        </w:rPr>
        <w:t xml:space="preserve"> is used to pre-filter the context to k=5 candidate sentences for the cross-encoders, its </w:t>
      </w:r>
      <w:r>
        <w:rPr>
          <w:rFonts w:ascii="Times New Roman" w:hAnsi="Times New Roman"/>
          <w:b w:val="0"/>
          <w:sz w:val="24"/>
        </w:rPr>
        <w:t>Recall@5</w:t>
      </w:r>
      <w:r>
        <w:rPr>
          <w:rFonts w:ascii="Times New Roman" w:hAnsi="Times New Roman"/>
          <w:b w:val="0"/>
          <w:sz w:val="24"/>
        </w:rPr>
        <w:t xml:space="preserve"> is only </w:t>
      </w:r>
      <w:r>
        <w:rPr>
          <w:rFonts w:ascii="Times New Roman" w:hAnsi="Times New Roman"/>
          <w:b/>
          <w:sz w:val="24"/>
        </w:rPr>
        <w:t>0.7810</w:t>
      </w:r>
      <w:r>
        <w:rPr>
          <w:rFonts w:ascii="Times New Roman" w:hAnsi="Times New Roman"/>
          <w:b w:val="0"/>
          <w:sz w:val="24"/>
        </w:rPr>
        <w:t xml:space="preserve">—meaning </w:t>
      </w:r>
      <w:r>
        <w:rPr>
          <w:rFonts w:ascii="Times New Roman" w:hAnsi="Times New Roman"/>
          <w:b/>
          <w:sz w:val="24"/>
        </w:rPr>
        <w:t>21.90% of true gold evidence sentences are discarded before `HHEM` or `DeBERTa-v3` ever run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When conditioned on the 78.18% of spans whose gold sentence survived the pre-filter (</w:t>
      </w:r>
      <w:r>
        <w:rPr>
          <w:rFonts w:ascii="Times New Roman" w:hAnsi="Times New Roman"/>
          <w:b w:val="0"/>
          <w:sz w:val="24"/>
        </w:rPr>
        <w:t>Top-1 Given Gold Survived</w:t>
      </w:r>
      <w:r>
        <w:rPr>
          <w:rFonts w:ascii="Times New Roman" w:hAnsi="Times New Roman"/>
          <w:b w:val="0"/>
          <w:sz w:val="24"/>
        </w:rPr>
        <w:t xml:space="preserve">), </w:t>
      </w:r>
      <w:r>
        <w:rPr>
          <w:rFonts w:ascii="Times New Roman" w:hAnsi="Times New Roman"/>
          <w:b w:val="0"/>
          <w:sz w:val="24"/>
        </w:rPr>
        <w:t>hhem_support</w:t>
      </w:r>
      <w:r>
        <w:rPr>
          <w:rFonts w:ascii="Times New Roman" w:hAnsi="Times New Roman"/>
          <w:b w:val="0"/>
          <w:sz w:val="24"/>
        </w:rPr>
        <w:t xml:space="preserve"> jumps from 0.6959 to </w:t>
      </w:r>
      <w:r>
        <w:rPr>
          <w:rFonts w:ascii="Times New Roman" w:hAnsi="Times New Roman"/>
          <w:b/>
          <w:sz w:val="24"/>
        </w:rPr>
        <w:t>0.8901</w:t>
      </w:r>
      <w:r>
        <w:rPr>
          <w:rFonts w:ascii="Times New Roman" w:hAnsi="Times New Roman"/>
          <w:b w:val="0"/>
          <w:sz w:val="24"/>
        </w:rPr>
        <w:t xml:space="preserve">, nearly matching </w:t>
      </w:r>
      <w:r>
        <w:rPr>
          <w:rFonts w:ascii="Times New Roman" w:hAnsi="Times New Roman"/>
          <w:b w:val="0"/>
          <w:sz w:val="24"/>
        </w:rPr>
        <w:t>lexical</w:t>
      </w:r>
      <w:r>
        <w:rPr>
          <w:rFonts w:ascii="Times New Roman" w:hAnsi="Times New Roman"/>
          <w:b w:val="0"/>
          <w:sz w:val="24"/>
        </w:rPr>
        <w:t xml:space="preserve"> (0.8952), while </w:t>
      </w:r>
      <w:r>
        <w:rPr>
          <w:rFonts w:ascii="Times New Roman" w:hAnsi="Times New Roman"/>
          <w:b w:val="0"/>
          <w:sz w:val="24"/>
        </w:rPr>
        <w:t>nli_entail</w:t>
      </w:r>
      <w:r>
        <w:rPr>
          <w:rFonts w:ascii="Times New Roman" w:hAnsi="Times New Roman"/>
          <w:b w:val="0"/>
          <w:sz w:val="24"/>
        </w:rPr>
        <w:t xml:space="preserve"> reaches 0.8176.</w:t>
      </w:r>
    </w:p>
    <w:p>
      <w:pPr>
        <w:spacing w:before="40" w:after="60" w:line="360" w:lineRule="auto"/>
        <w:ind w:left="454" w:hanging="227"/>
      </w:pPr>
      <w:r>
        <w:rPr>
          <w:rFonts w:ascii="Times New Roman" w:hAnsi="Times New Roman"/>
          <w:b w:val="0"/>
          <w:sz w:val="24"/>
        </w:rPr>
        <w:t xml:space="preserve">• By contrast, within-context IDF lexical ranking achieves </w:t>
      </w:r>
      <w:r>
        <w:rPr>
          <w:rFonts w:ascii="Times New Roman" w:hAnsi="Times New Roman"/>
          <w:b/>
          <w:sz w:val="24"/>
        </w:rPr>
        <w:t>0.9759 Recall@5</w:t>
      </w:r>
      <w:r>
        <w:rPr>
          <w:rFonts w:ascii="Times New Roman" w:hAnsi="Times New Roman"/>
          <w:b w:val="0"/>
          <w:sz w:val="24"/>
        </w:rPr>
        <w:t xml:space="preserve"> (an error floor of only </w:t>
      </w:r>
      <w:r>
        <w:rPr>
          <w:rFonts w:ascii="Times New Roman" w:hAnsi="Times New Roman"/>
          <w:b/>
          <w:sz w:val="24"/>
        </w:rPr>
        <w:t>2.41%</w:t>
      </w:r>
      <w:r>
        <w:rPr>
          <w:rFonts w:ascii="Times New Roman" w:hAnsi="Times New Roman"/>
          <w:b w:val="0"/>
          <w:sz w:val="24"/>
        </w:rPr>
        <w:t xml:space="preserve">, a 9× error reduction over dense embeddings) and 0.9966 Recall@10. Furthermore, because </w:t>
      </w:r>
      <w:r>
        <w:rPr>
          <w:rFonts w:ascii="Times New Roman" w:hAnsi="Times New Roman"/>
          <w:b w:val="0"/>
          <w:sz w:val="24"/>
        </w:rPr>
        <w:t>lexical</w:t>
      </w:r>
      <w:r>
        <w:rPr>
          <w:rFonts w:ascii="Times New Roman" w:hAnsi="Times New Roman"/>
          <w:b w:val="0"/>
          <w:sz w:val="24"/>
        </w:rPr>
        <w:t xml:space="preserve"> executes in 1.312 ms/span over the </w:t>
      </w:r>
      <w:r>
        <w:rPr>
          <w:rFonts w:ascii="Times New Roman" w:hAnsi="Times New Roman"/>
          <w:b w:val="0"/>
          <w:i/>
          <w:sz w:val="24"/>
        </w:rPr>
        <w:t>entire</w:t>
      </w:r>
      <w:r>
        <w:rPr>
          <w:rFonts w:ascii="Times New Roman" w:hAnsi="Times New Roman"/>
          <w:b w:val="0"/>
          <w:sz w:val="24"/>
        </w:rPr>
        <w:t xml:space="preserve"> context pool without any pre-filter, it avoids the pre-filter bottleneck altogether.</w:t>
      </w:r>
    </w:p>
    <w:p>
      <w:pPr>
        <w:keepNext/>
        <w:spacing w:before="160" w:after="80" w:line="240" w:lineRule="auto"/>
      </w:pPr>
      <w:r>
        <w:rPr>
          <w:rFonts w:ascii="Times New Roman" w:hAnsi="Times New Roman"/>
          <w:b/>
          <w:color w:val="000000"/>
          <w:sz w:val="24"/>
        </w:rPr>
        <w:t>6.1.3 Layer 5: post-hoc attribution score calibration (`c4-7`)</w:t>
      </w:r>
    </w:p>
    <w:p>
      <w:pPr>
        <w:spacing w:before="0" w:after="120" w:line="360" w:lineRule="auto"/>
        <w:jc w:val="both"/>
      </w:pPr>
      <w:r>
        <w:rPr>
          <w:rFonts w:ascii="Times New Roman" w:hAnsi="Times New Roman"/>
          <w:b w:val="0"/>
          <w:sz w:val="24"/>
        </w:rPr>
        <w:t>Layer 5 (</w:t>
      </w:r>
      <w:r>
        <w:rPr>
          <w:rFonts w:ascii="Times New Roman" w:hAnsi="Times New Roman"/>
          <w:b w:val="0"/>
          <w:sz w:val="24"/>
        </w:rPr>
        <w:t>src/c4_attribution/calibration.py</w:t>
      </w:r>
      <w:r>
        <w:rPr>
          <w:rFonts w:ascii="Times New Roman" w:hAnsi="Times New Roman"/>
          <w:b w:val="0"/>
          <w:sz w:val="24"/>
        </w:rPr>
        <w:t xml:space="preserve">) tested whether candidate sentence attribution scores across the 11,033 </w:t>
      </w:r>
      <w:r>
        <w:rPr>
          <w:rFonts w:ascii="Times New Roman" w:hAnsi="Times New Roman"/>
          <w:b w:val="0"/>
          <w:sz w:val="24"/>
        </w:rPr>
        <w:t>(span, context_sentence)</w:t>
      </w:r>
      <w:r>
        <w:rPr>
          <w:rFonts w:ascii="Times New Roman" w:hAnsi="Times New Roman"/>
          <w:b w:val="0"/>
          <w:sz w:val="24"/>
        </w:rPr>
        <w:t xml:space="preserve"> pairs in the test split behave as calibrated probabilities before and after Temperature scaling, Platt scaling, and Isotonic regression. Table 6.7 (</w:t>
      </w:r>
      <w:r>
        <w:rPr>
          <w:rFonts w:ascii="Times New Roman" w:hAnsi="Times New Roman"/>
          <w:b w:val="0"/>
          <w:sz w:val="24"/>
        </w:rPr>
        <w:t>C4-7</w:t>
      </w:r>
      <w:r>
        <w:rPr>
          <w:rFonts w:ascii="Times New Roman" w:hAnsi="Times New Roman"/>
          <w:b w:val="0"/>
          <w:sz w:val="24"/>
        </w:rPr>
        <w:t xml:space="preserve">) and </w:t>
      </w:r>
      <w:r>
        <w:rPr>
          <w:rFonts w:ascii="Times New Roman" w:hAnsi="Times New Roman"/>
          <w:b/>
          <w:sz w:val="24"/>
        </w:rPr>
        <w:t>Figure 6.2</w:t>
      </w:r>
      <w:r>
        <w:rPr>
          <w:rFonts w:ascii="Times New Roman" w:hAnsi="Times New Roman"/>
          <w:b w:val="0"/>
          <w:sz w:val="24"/>
        </w:rPr>
        <w:t xml:space="preserve"> report the results against the constant base-rate floor (p̂ ≡ \bar{y}_{cal} = 0.0528).</w:t>
      </w:r>
    </w:p>
    <w:p>
      <w:pPr>
        <w:keepNext/>
        <w:spacing w:before="160" w:after="80" w:line="240" w:lineRule="auto"/>
        <w:jc w:val="center"/>
      </w:pPr>
      <w:r>
        <w:rPr>
          <w:rFonts w:ascii="Times New Roman" w:hAnsi="Times New Roman"/>
          <w:b w:val="0"/>
          <w:sz w:val="22"/>
        </w:rPr>
        <w:t>Table 6.7 (C4-7): Post-Hoc Attribution Score Calibration (Temperature, Platt, Isotonic) vs. Constant Floor.</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Backend (</w:t>
            </w:r>
            <w:r>
              <w:rPr>
                <w:rFonts w:ascii="Times New Roman" w:hAnsi="Times New Roman"/>
                <w:b/>
                <w:sz w:val="18"/>
              </w:rPr>
              <w:t>n_test = 11,033</w:t>
            </w:r>
            <w:r>
              <w:rPr>
                <w:rFonts w:ascii="Times New Roman" w:hAnsi="Times New Roman"/>
                <w:b/>
                <w:sz w:val="18"/>
              </w:rPr>
              <w:t xml:space="preserve"> pairs)</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Calibration Method</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ECE \downarrow</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MCE \downarrow</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Brier \downarrow</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NLL \downarrow</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AUROC \uparrow</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Notes</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`lexical`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uncalibrated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0.1458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0.2738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0.0497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0.3204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0.9854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Raw IDF overlap ratio ∈ [0,1]</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temperature</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0.3886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0.4534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0.1665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0.5177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0.9854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Single-T scaling around 0.5 distorts sparse zeros</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platt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0.0235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0.2896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0.0176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0.0680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0.9854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Two-parameter logistic shift fits sparse base rate</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`isotonic`</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0.0067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0.1303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0.0161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0.0620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0.9851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Best calibrated &amp; lowest Brier/NLL</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constant_base_rate</w:t>
            </w:r>
            <w:r>
              <w:rPr>
                <w:rFonts w:ascii="Times New Roman" w:hAnsi="Times New Roman"/>
                <w:b w:val="0"/>
                <w:sz w:val="18"/>
              </w:rPr>
              <w:t xml:space="preserve"> (Floor)</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0.0012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0.0012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0.0500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0.2067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0.5000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Floor: ignores input entirely</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`nli_entail`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uncalibrated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0.0156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0.4310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0.0462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0.6808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0.8576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Pre-filtered non-candidates padded as 0</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isotonic</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0.0079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0.3127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0.0308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0.1292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0.8581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Beats constant Brier (0.0500)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`hhem_support`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uncalibrated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0.0243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0.1932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0.0363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0.6134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0.8655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Pre-filtered non-candidates padded as 0</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isotonic</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0.0077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0.0972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0.0268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0.1157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0.8675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Best cross-encoder calibration</w:t>
            </w:r>
          </w:p>
        </w:tc>
      </w:tr>
    </w:tbl>
    <w:p>
      <w:pPr>
        <w:spacing w:before="0" w:after="80"/>
      </w:pPr>
    </w:p>
    <w:p>
      <w:pPr>
        <w:spacing w:before="160" w:after="80" w:line="240" w:lineRule="auto"/>
        <w:jc w:val="center"/>
      </w:pPr>
      <w:r>
        <w:drawing>
          <wp:inline xmlns:a="http://schemas.openxmlformats.org/drawingml/2006/main" xmlns:pic="http://schemas.openxmlformats.org/drawingml/2006/picture">
            <wp:extent cx="5212080" cy="3065929"/>
            <wp:docPr id="5" name="Picture 5"/>
            <wp:cNvGraphicFramePr>
              <a:graphicFrameLocks noChangeAspect="1"/>
            </wp:cNvGraphicFramePr>
            <a:graphic>
              <a:graphicData uri="http://schemas.openxmlformats.org/drawingml/2006/picture">
                <pic:pic>
                  <pic:nvPicPr>
                    <pic:cNvPr id="0" name="c4_score_calibration.png"/>
                    <pic:cNvPicPr/>
                  </pic:nvPicPr>
                  <pic:blipFill>
                    <a:blip r:embed="rId16"/>
                    <a:stretch>
                      <a:fillRect/>
                    </a:stretch>
                  </pic:blipFill>
                  <pic:spPr>
                    <a:xfrm>
                      <a:off x="0" y="0"/>
                      <a:ext cx="5212080" cy="3065929"/>
                    </a:xfrm>
                    <a:prstGeom prst="rect"/>
                  </pic:spPr>
                </pic:pic>
              </a:graphicData>
            </a:graphic>
          </wp:inline>
        </w:drawing>
      </w:r>
    </w:p>
    <w:p>
      <w:pPr>
        <w:spacing w:before="40" w:after="200" w:line="240" w:lineRule="auto"/>
        <w:jc w:val="center"/>
      </w:pPr>
      <w:r>
        <w:rPr>
          <w:rFonts w:ascii="Times New Roman" w:hAnsi="Times New Roman"/>
          <w:b w:val="0"/>
          <w:sz w:val="22"/>
        </w:rPr>
        <w:t>Figure 6.2: Attribution Score Reliability Diagrams and Expected Calibration Error Across Calibrators</w:t>
      </w:r>
    </w:p>
    <w:p>
      <w:pPr>
        <w:keepNext/>
        <w:spacing w:before="120" w:after="60" w:line="240" w:lineRule="auto"/>
      </w:pPr>
      <w:r>
        <w:rPr>
          <w:rFonts w:ascii="Times New Roman" w:hAnsi="Times New Roman"/>
          <w:b w:val="0"/>
          <w:i/>
          <w:sz w:val="22"/>
        </w:rPr>
        <w:t>Figure 6.2: Attribution Score Reliability Diagrams and Expected Calibration Error Across Calibrators.</w:t>
      </w:r>
    </w:p>
    <w:p>
      <w:pPr>
        <w:spacing w:before="0" w:after="120" w:line="360" w:lineRule="auto"/>
        <w:jc w:val="both"/>
      </w:pPr>
      <w:r>
        <w:rPr>
          <w:rFonts w:ascii="Times New Roman" w:hAnsi="Times New Roman"/>
          <w:b w:val="0"/>
          <w:sz w:val="24"/>
        </w:rPr>
        <w:t>As shown in Table 6.7 (</w:t>
      </w:r>
      <w:r>
        <w:rPr>
          <w:rFonts w:ascii="Times New Roman" w:hAnsi="Times New Roman"/>
          <w:b w:val="0"/>
          <w:sz w:val="24"/>
        </w:rPr>
        <w:t>C4-7</w:t>
      </w:r>
      <w:r>
        <w:rPr>
          <w:rFonts w:ascii="Times New Roman" w:hAnsi="Times New Roman"/>
          <w:b w:val="0"/>
          <w:sz w:val="24"/>
        </w:rPr>
        <w:t xml:space="preserve">), raw </w:t>
      </w:r>
      <w:r>
        <w:rPr>
          <w:rFonts w:ascii="Times New Roman" w:hAnsi="Times New Roman"/>
          <w:b w:val="0"/>
          <w:sz w:val="24"/>
        </w:rPr>
        <w:t>lexical</w:t>
      </w:r>
      <w:r>
        <w:rPr>
          <w:rFonts w:ascii="Times New Roman" w:hAnsi="Times New Roman"/>
          <w:b w:val="0"/>
          <w:sz w:val="24"/>
        </w:rPr>
        <w:t xml:space="preserve"> overlap ratios have an exceptional discriminative ranking (</w:t>
      </w:r>
      <w:r>
        <w:rPr>
          <w:rFonts w:ascii="Times New Roman" w:hAnsi="Times New Roman"/>
          <w:b/>
          <w:sz w:val="24"/>
        </w:rPr>
        <w:t>AUROC = 0.9854</w:t>
      </w:r>
      <w:r>
        <w:rPr>
          <w:rFonts w:ascii="Times New Roman" w:hAnsi="Times New Roman"/>
          <w:b w:val="0"/>
          <w:sz w:val="24"/>
        </w:rPr>
        <w:t xml:space="preserve"> across all 11,033 candidate sentences), and </w:t>
      </w:r>
      <w:r>
        <w:rPr>
          <w:rFonts w:ascii="Times New Roman" w:hAnsi="Times New Roman"/>
          <w:b/>
          <w:sz w:val="24"/>
        </w:rPr>
        <w:t>Isotonic Regression</w:t>
      </w:r>
      <w:r>
        <w:rPr>
          <w:rFonts w:ascii="Times New Roman" w:hAnsi="Times New Roman"/>
          <w:b w:val="0"/>
          <w:sz w:val="24"/>
        </w:rPr>
        <w:t xml:space="preserve"> reduces ECE by 95.4% (from 0.1458 to </w:t>
      </w:r>
      <w:r>
        <w:rPr>
          <w:rFonts w:ascii="Times New Roman" w:hAnsi="Times New Roman"/>
          <w:b/>
          <w:sz w:val="24"/>
        </w:rPr>
        <w:t>0.0067</w:t>
      </w:r>
      <w:r>
        <w:rPr>
          <w:rFonts w:ascii="Times New Roman" w:hAnsi="Times New Roman"/>
          <w:b w:val="0"/>
          <w:sz w:val="24"/>
        </w:rPr>
        <w:t xml:space="preserve">) while cutting Brier score from 0.0497 down to </w:t>
      </w:r>
      <w:r>
        <w:rPr>
          <w:rFonts w:ascii="Times New Roman" w:hAnsi="Times New Roman"/>
          <w:b/>
          <w:sz w:val="24"/>
        </w:rPr>
        <w:t>0.0161</w:t>
      </w:r>
      <w:r>
        <w:rPr>
          <w:rFonts w:ascii="Times New Roman" w:hAnsi="Times New Roman"/>
          <w:b w:val="0"/>
          <w:sz w:val="24"/>
        </w:rPr>
        <w:t xml:space="preserve"> (67.8% below the constant base-rate floor's Brier score of 0.0500). Temperature scaling alone degrades ECE (0.3886) because </w:t>
      </w:r>
      <w:r>
        <w:rPr>
          <w:rFonts w:ascii="Times New Roman" w:hAnsi="Times New Roman"/>
          <w:b w:val="0"/>
          <w:sz w:val="24"/>
        </w:rPr>
        <w:t>logit(p)</w:t>
      </w:r>
      <w:r>
        <w:rPr>
          <w:rFonts w:ascii="Times New Roman" w:hAnsi="Times New Roman"/>
          <w:b w:val="0"/>
          <w:sz w:val="24"/>
        </w:rPr>
        <w:t xml:space="preserve"> maps zero-overlap sentences to large negative logits that a single scalar T pulls toward 0.5; learning an intercept via Platt scaling (ECE = 0.0235, Brier = 0.0176) or Isotonic regression (ECE = 0.0067, Brier = 0.0161) completely resolves this.</w:t>
      </w:r>
    </w:p>
    <w:p>
      <w:pPr>
        <w:keepNext/>
        <w:spacing w:before="160" w:after="80" w:line="240" w:lineRule="auto"/>
      </w:pPr>
      <w:r>
        <w:rPr>
          <w:rFonts w:ascii="Times New Roman" w:hAnsi="Times New Roman"/>
          <w:b/>
          <w:color w:val="000000"/>
          <w:sz w:val="24"/>
        </w:rPr>
        <w:t>6.1.4 Layer 6 &amp; layer 10: split conformal evidence sets, task heterogeneity, LAC vs. CRC, and reviewer effort reduction (`c4-8` to `c4-10`, `c4-13`)</w:t>
      </w:r>
    </w:p>
    <w:p>
      <w:pPr>
        <w:spacing w:before="0" w:after="120" w:line="360" w:lineRule="auto"/>
        <w:jc w:val="both"/>
      </w:pPr>
      <w:r>
        <w:rPr>
          <w:rFonts w:ascii="Times New Roman" w:hAnsi="Times New Roman"/>
          <w:b w:val="0"/>
          <w:sz w:val="24"/>
        </w:rPr>
        <w:t>Tables 6.8 (</w:t>
      </w:r>
      <w:r>
        <w:rPr>
          <w:rFonts w:ascii="Times New Roman" w:hAnsi="Times New Roman"/>
          <w:b w:val="0"/>
          <w:sz w:val="24"/>
        </w:rPr>
        <w:t>C4-8</w:t>
      </w:r>
      <w:r>
        <w:rPr>
          <w:rFonts w:ascii="Times New Roman" w:hAnsi="Times New Roman"/>
          <w:b w:val="0"/>
          <w:sz w:val="24"/>
        </w:rPr>
        <w:t>), 6.9 (</w:t>
      </w:r>
      <w:r>
        <w:rPr>
          <w:rFonts w:ascii="Times New Roman" w:hAnsi="Times New Roman"/>
          <w:b w:val="0"/>
          <w:sz w:val="24"/>
        </w:rPr>
        <w:t>C4-9</w:t>
      </w:r>
      <w:r>
        <w:rPr>
          <w:rFonts w:ascii="Times New Roman" w:hAnsi="Times New Roman"/>
          <w:b w:val="0"/>
          <w:sz w:val="24"/>
        </w:rPr>
        <w:t>), 6.10 (</w:t>
      </w:r>
      <w:r>
        <w:rPr>
          <w:rFonts w:ascii="Times New Roman" w:hAnsi="Times New Roman"/>
          <w:b w:val="0"/>
          <w:sz w:val="24"/>
        </w:rPr>
        <w:t>C4-10</w:t>
      </w:r>
      <w:r>
        <w:rPr>
          <w:rFonts w:ascii="Times New Roman" w:hAnsi="Times New Roman"/>
          <w:b w:val="0"/>
          <w:sz w:val="24"/>
        </w:rPr>
        <w:t>), and 6.13 (</w:t>
      </w:r>
      <w:r>
        <w:rPr>
          <w:rFonts w:ascii="Times New Roman" w:hAnsi="Times New Roman"/>
          <w:b w:val="0"/>
          <w:sz w:val="24"/>
        </w:rPr>
        <w:t>C4-13</w:t>
      </w:r>
      <w:r>
        <w:rPr>
          <w:rFonts w:ascii="Times New Roman" w:hAnsi="Times New Roman"/>
          <w:b w:val="0"/>
          <w:sz w:val="24"/>
        </w:rPr>
        <w:t xml:space="preserve">) and </w:t>
      </w:r>
      <w:r>
        <w:rPr>
          <w:rFonts w:ascii="Times New Roman" w:hAnsi="Times New Roman"/>
          <w:b/>
          <w:sz w:val="24"/>
        </w:rPr>
        <w:t>Figures 6.3, 6.4, and 6.7</w:t>
      </w:r>
      <w:r>
        <w:rPr>
          <w:rFonts w:ascii="Times New Roman" w:hAnsi="Times New Roman"/>
          <w:b w:val="0"/>
          <w:sz w:val="24"/>
        </w:rPr>
        <w:t xml:space="preserve"> evaluate split conformal evidence prediction sets constructed on the calibration split (n_{cal} = 431) and applied once to the test split (n_{test} = 582).</w:t>
      </w:r>
    </w:p>
    <w:p>
      <w:pPr>
        <w:keepNext/>
        <w:spacing w:before="160" w:after="80" w:line="240" w:lineRule="auto"/>
        <w:jc w:val="center"/>
      </w:pPr>
      <w:r>
        <w:rPr>
          <w:rFonts w:ascii="Times New Roman" w:hAnsi="Times New Roman"/>
          <w:b w:val="0"/>
          <w:sz w:val="22"/>
        </w:rPr>
        <w:t>Table 6.8 (C4-8 &amp; C4-13 Combined): Split Conformal Evidence Prediction Sets and Reviewer Reading Reduction on the Test Split.</w:t>
      </w:r>
    </w:p>
    <w:tbl>
      <w:tblPr>
        <w:tblStyle w:val="TableGrid"/>
        <w:tblW w:type="auto" w:w="0"/>
        <w:jc w:val="center"/>
        <w:tblLook w:firstColumn="1" w:firstRow="1" w:lastColumn="0" w:lastRow="0" w:noHBand="0" w:noVBand="1" w:val="04A0"/>
      </w:tblPr>
      <w:tblGrid>
        <w:gridCol w:w="685"/>
        <w:gridCol w:w="685"/>
        <w:gridCol w:w="685"/>
        <w:gridCol w:w="685"/>
        <w:gridCol w:w="685"/>
        <w:gridCol w:w="685"/>
        <w:gridCol w:w="685"/>
        <w:gridCol w:w="685"/>
        <w:gridCol w:w="685"/>
        <w:gridCol w:w="685"/>
        <w:gridCol w:w="685"/>
        <w:gridCol w:w="685"/>
      </w:tblGrid>
      <w:tr>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α</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Target Coverage (1-α)</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Empirical Coverage</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95% Bootstrap CI Low</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95% Bootstrap CI High</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3σ Finite-Sample Band</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Inside Band?</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Mean Set Size (Sentences)</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Singleton Rate</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Empty Set Rate</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Mean Pool Size</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Reading Reduction / Span</w:t>
            </w: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0.01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0.99</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0.0191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19.05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19.1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0.0000 (0.0%)</w:t>
            </w: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0.05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0.95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0.0418</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19.05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19.1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0.0000 (0.0%)</w:t>
            </w: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0.10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0.90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0.9003</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0.8640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0.9338</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0.0575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4.61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0.1254</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19.1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0.7063 (70.6%)</w:t>
            </w: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0.15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0.85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0.8643</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0.8226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0.9037</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0.0685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3.71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0.1838</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19.1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0.7448 (74.5%)</w:t>
            </w: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0.20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0.80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0.8196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0.7745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0.8621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0.0767</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2.81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0.2509</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19.1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0.7913 (79.1%)</w:t>
            </w: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0.30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0.70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0.7165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0.6657</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0.7646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0.0879</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1.38</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0.5430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0.0533</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19.1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0.8909 (89.1%)</w:t>
            </w: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0.40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0.60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0.6306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0.5801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0.6836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0.0940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0.81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0.5945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0.2491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19.1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0.9440 (94.4%)</w:t>
            </w:r>
          </w:p>
        </w:tc>
      </w:tr>
    </w:tbl>
    <w:p>
      <w:pPr>
        <w:spacing w:before="0" w:after="80"/>
      </w:pPr>
    </w:p>
    <w:p>
      <w:pPr>
        <w:spacing w:before="160" w:after="80" w:line="240" w:lineRule="auto"/>
        <w:jc w:val="center"/>
      </w:pPr>
      <w:r>
        <w:drawing>
          <wp:inline xmlns:a="http://schemas.openxmlformats.org/drawingml/2006/main" xmlns:pic="http://schemas.openxmlformats.org/drawingml/2006/picture">
            <wp:extent cx="5212080" cy="3474720"/>
            <wp:docPr id="6" name="Picture 6"/>
            <wp:cNvGraphicFramePr>
              <a:graphicFrameLocks noChangeAspect="1"/>
            </wp:cNvGraphicFramePr>
            <a:graphic>
              <a:graphicData uri="http://schemas.openxmlformats.org/drawingml/2006/picture">
                <pic:pic>
                  <pic:nvPicPr>
                    <pic:cNvPr id="0" name="c4_conformal_coverage.png"/>
                    <pic:cNvPicPr/>
                  </pic:nvPicPr>
                  <pic:blipFill>
                    <a:blip r:embed="rId17"/>
                    <a:stretch>
                      <a:fillRect/>
                    </a:stretch>
                  </pic:blipFill>
                  <pic:spPr>
                    <a:xfrm>
                      <a:off x="0" y="0"/>
                      <a:ext cx="5212080" cy="3474720"/>
                    </a:xfrm>
                    <a:prstGeom prst="rect"/>
                  </pic:spPr>
                </pic:pic>
              </a:graphicData>
            </a:graphic>
          </wp:inline>
        </w:drawing>
      </w:r>
    </w:p>
    <w:p>
      <w:pPr>
        <w:spacing w:before="40" w:after="200" w:line="240" w:lineRule="auto"/>
        <w:jc w:val="center"/>
      </w:pPr>
      <w:r>
        <w:rPr>
          <w:rFonts w:ascii="Times New Roman" w:hAnsi="Times New Roman"/>
          <w:b w:val="0"/>
          <w:sz w:val="22"/>
        </w:rPr>
        <w:t>Figure 6.3: Conformal Evidence Set Empirical Coverage vs. Target 1 - alpha with 3-sigma Finite-Sample Band</w:t>
      </w:r>
    </w:p>
    <w:p>
      <w:pPr>
        <w:keepNext/>
        <w:spacing w:before="120" w:after="60" w:line="240" w:lineRule="auto"/>
      </w:pPr>
      <w:r>
        <w:rPr>
          <w:rFonts w:ascii="Times New Roman" w:hAnsi="Times New Roman"/>
          <w:b w:val="0"/>
          <w:i/>
          <w:sz w:val="22"/>
        </w:rPr>
        <w:t>Figure 6.3: Conformal Evidence Set Empirical Coverage vs. Target 1 - α with 3σ Finite-Sample Band.</w:t>
      </w:r>
    </w:p>
    <w:p>
      <w:pPr>
        <w:spacing w:before="160" w:after="80" w:line="240" w:lineRule="auto"/>
        <w:jc w:val="center"/>
      </w:pPr>
      <w:r>
        <w:drawing>
          <wp:inline xmlns:a="http://schemas.openxmlformats.org/drawingml/2006/main" xmlns:pic="http://schemas.openxmlformats.org/drawingml/2006/picture">
            <wp:extent cx="5212080" cy="3528177"/>
            <wp:docPr id="7" name="Picture 7"/>
            <wp:cNvGraphicFramePr>
              <a:graphicFrameLocks noChangeAspect="1"/>
            </wp:cNvGraphicFramePr>
            <a:graphic>
              <a:graphicData uri="http://schemas.openxmlformats.org/drawingml/2006/picture">
                <pic:pic>
                  <pic:nvPicPr>
                    <pic:cNvPr id="0" name="c4_conformal_set_size.png"/>
                    <pic:cNvPicPr/>
                  </pic:nvPicPr>
                  <pic:blipFill>
                    <a:blip r:embed="rId18"/>
                    <a:stretch>
                      <a:fillRect/>
                    </a:stretch>
                  </pic:blipFill>
                  <pic:spPr>
                    <a:xfrm>
                      <a:off x="0" y="0"/>
                      <a:ext cx="5212080" cy="3528177"/>
                    </a:xfrm>
                    <a:prstGeom prst="rect"/>
                  </pic:spPr>
                </pic:pic>
              </a:graphicData>
            </a:graphic>
          </wp:inline>
        </w:drawing>
      </w:r>
    </w:p>
    <w:p>
      <w:pPr>
        <w:spacing w:before="40" w:after="200" w:line="240" w:lineRule="auto"/>
        <w:jc w:val="center"/>
      </w:pPr>
      <w:r>
        <w:rPr>
          <w:rFonts w:ascii="Times New Roman" w:hAnsi="Times New Roman"/>
          <w:b w:val="0"/>
          <w:sz w:val="22"/>
        </w:rPr>
        <w:t>Figure 6.4: Mean Conformal Evidence Set Size vs. Candidate Context Pool Size Across Risk Levels</w:t>
      </w:r>
    </w:p>
    <w:p>
      <w:pPr>
        <w:keepNext/>
        <w:spacing w:before="120" w:after="60" w:line="240" w:lineRule="auto"/>
      </w:pPr>
      <w:r>
        <w:rPr>
          <w:rFonts w:ascii="Times New Roman" w:hAnsi="Times New Roman"/>
          <w:b w:val="0"/>
          <w:i/>
          <w:sz w:val="22"/>
        </w:rPr>
        <w:t>Figure 6.4: Mean Conformal Evidence Set Size vs. Candidate Context Pool Size Across Risk Levels.</w:t>
      </w:r>
    </w:p>
    <w:p>
      <w:pPr>
        <w:spacing w:before="160" w:after="80" w:line="240" w:lineRule="auto"/>
        <w:jc w:val="center"/>
      </w:pPr>
      <w:r>
        <w:drawing>
          <wp:inline xmlns:a="http://schemas.openxmlformats.org/drawingml/2006/main" xmlns:pic="http://schemas.openxmlformats.org/drawingml/2006/picture">
            <wp:extent cx="5212080" cy="3474720"/>
            <wp:docPr id="8" name="Picture 8"/>
            <wp:cNvGraphicFramePr>
              <a:graphicFrameLocks noChangeAspect="1"/>
            </wp:cNvGraphicFramePr>
            <a:graphic>
              <a:graphicData uri="http://schemas.openxmlformats.org/drawingml/2006/picture">
                <pic:pic>
                  <pic:nvPicPr>
                    <pic:cNvPr id="0" name="c4_review_cost_curve.png"/>
                    <pic:cNvPicPr/>
                  </pic:nvPicPr>
                  <pic:blipFill>
                    <a:blip r:embed="rId19"/>
                    <a:stretch>
                      <a:fillRect/>
                    </a:stretch>
                  </pic:blipFill>
                  <pic:spPr>
                    <a:xfrm>
                      <a:off x="0" y="0"/>
                      <a:ext cx="5212080" cy="3474720"/>
                    </a:xfrm>
                    <a:prstGeom prst="rect"/>
                  </pic:spPr>
                </pic:pic>
              </a:graphicData>
            </a:graphic>
          </wp:inline>
        </w:drawing>
      </w:r>
    </w:p>
    <w:p>
      <w:pPr>
        <w:spacing w:before="40" w:after="200" w:line="240" w:lineRule="auto"/>
        <w:jc w:val="center"/>
      </w:pPr>
      <w:r>
        <w:rPr>
          <w:rFonts w:ascii="Times New Roman" w:hAnsi="Times New Roman"/>
          <w:b w:val="0"/>
          <w:sz w:val="22"/>
        </w:rPr>
        <w:t>Figure 6.7: Reviewer Reading-Cost Curve: Context Sentences Read per Flagged Span vs. Empirical Coverage</w:t>
      </w:r>
    </w:p>
    <w:p>
      <w:pPr>
        <w:keepNext/>
        <w:spacing w:before="120" w:after="60" w:line="240" w:lineRule="auto"/>
      </w:pPr>
      <w:r>
        <w:rPr>
          <w:rFonts w:ascii="Times New Roman" w:hAnsi="Times New Roman"/>
          <w:b w:val="0"/>
          <w:i/>
          <w:sz w:val="22"/>
        </w:rPr>
        <w:t>Figure 6.7: Reviewer Reading-Cost Curve: Context Sentences Read per Flagged Span vs. Empirical Coverage.</w:t>
      </w:r>
    </w:p>
    <w:p>
      <w:pPr>
        <w:spacing w:before="0" w:after="120" w:line="360" w:lineRule="auto"/>
        <w:jc w:val="both"/>
      </w:pPr>
      <w:r>
        <w:rPr>
          <w:rFonts w:ascii="Times New Roman" w:hAnsi="Times New Roman"/>
          <w:b w:val="0"/>
          <w:sz w:val="24"/>
        </w:rPr>
        <w:t>The results in Table 6.8 (</w:t>
      </w:r>
      <w:r>
        <w:rPr>
          <w:rFonts w:ascii="Times New Roman" w:hAnsi="Times New Roman"/>
          <w:b w:val="0"/>
          <w:sz w:val="24"/>
        </w:rPr>
        <w:t>C4-8</w:t>
      </w:r>
      <w:r>
        <w:rPr>
          <w:rFonts w:ascii="Times New Roman" w:hAnsi="Times New Roman"/>
          <w:b w:val="0"/>
          <w:sz w:val="24"/>
        </w:rPr>
        <w:t xml:space="preserve"> &amp; </w:t>
      </w:r>
      <w:r>
        <w:rPr>
          <w:rFonts w:ascii="Times New Roman" w:hAnsi="Times New Roman"/>
          <w:b w:val="0"/>
          <w:sz w:val="24"/>
        </w:rPr>
        <w:t>C4-13</w:t>
      </w:r>
      <w:r>
        <w:rPr>
          <w:rFonts w:ascii="Times New Roman" w:hAnsi="Times New Roman"/>
          <w:b w:val="0"/>
          <w:sz w:val="24"/>
        </w:rPr>
        <w:t xml:space="preserve">) validate </w:t>
      </w:r>
      <w:r>
        <w:rPr>
          <w:rFonts w:ascii="Times New Roman" w:hAnsi="Times New Roman"/>
          <w:b/>
          <w:sz w:val="24"/>
        </w:rPr>
        <w:t>Hypothesis H2</w:t>
      </w:r>
      <w:r>
        <w:rPr>
          <w:rFonts w:ascii="Times New Roman" w:hAnsi="Times New Roman"/>
          <w:b w:val="0"/>
          <w:sz w:val="24"/>
        </w:rPr>
        <w:t xml:space="preserve"> and establish the headline result of Component 4 (</w:t>
      </w:r>
      <w:r>
        <w:rPr>
          <w:rFonts w:ascii="Times New Roman" w:hAnsi="Times New Roman"/>
          <w:b/>
          <w:sz w:val="24"/>
        </w:rPr>
        <w:t>Finding 1</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Exact Finite-Sample Calibration Across All 7 Risk Levels:</w:t>
      </w:r>
      <w:r>
        <w:rPr>
          <w:rFonts w:ascii="Times New Roman" w:hAnsi="Times New Roman"/>
          <w:b w:val="0"/>
          <w:sz w:val="24"/>
        </w:rPr>
        <w:t xml:space="preserve"> At every single operating point α ∈ \{0.01, 0.05, 0.10, 0.15, 0.20, 0.30, 0.40\}, empirical test coverage meets or exceeds the target 1 - α (</w:t>
      </w:r>
      <w:r>
        <w:rPr>
          <w:rFonts w:ascii="Times New Roman" w:hAnsi="Times New Roman"/>
          <w:b w:val="0"/>
          <w:sz w:val="24"/>
        </w:rPr>
        <w:t>inside_band = yes</w:t>
      </w:r>
      <w:r>
        <w:rPr>
          <w:rFonts w:ascii="Times New Roman" w:hAnsi="Times New Roman"/>
          <w:b w:val="0"/>
          <w:sz w:val="24"/>
        </w:rPr>
        <w:t xml:space="preserve"> on all 7 rows).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Headline Operating Point (α = 0.10):</w:t>
      </w:r>
      <w:r>
        <w:rPr>
          <w:rFonts w:ascii="Times New Roman" w:hAnsi="Times New Roman"/>
          <w:b w:val="0"/>
          <w:sz w:val="24"/>
        </w:rPr>
        <w:t xml:space="preserve"> At 90% target coverage (\hat{q}_{0.90} = 0.9613), empirical test coverage is </w:t>
      </w:r>
      <w:r>
        <w:rPr>
          <w:rFonts w:ascii="Times New Roman" w:hAnsi="Times New Roman"/>
          <w:b/>
          <w:sz w:val="24"/>
        </w:rPr>
        <w:t>0.9003</w:t>
      </w:r>
      <w:r>
        <w:rPr>
          <w:rFonts w:ascii="Times New Roman" w:hAnsi="Times New Roman"/>
          <w:b w:val="0"/>
          <w:sz w:val="24"/>
        </w:rPr>
        <w:t xml:space="preserve"> (90.03%, 95% CI [0.8640, 0.9338]), and the mean conformal evidence set size shrinks from </w:t>
      </w:r>
      <w:r>
        <w:rPr>
          <w:rFonts w:ascii="Times New Roman" w:hAnsi="Times New Roman"/>
          <w:b/>
          <w:sz w:val="24"/>
        </w:rPr>
        <w:t>19.05 sentences</w:t>
      </w:r>
      <w:r>
        <w:rPr>
          <w:rFonts w:ascii="Times New Roman" w:hAnsi="Times New Roman"/>
          <w:b w:val="0"/>
          <w:sz w:val="24"/>
        </w:rPr>
        <w:t xml:space="preserve"> down to </w:t>
      </w:r>
      <w:r>
        <w:rPr>
          <w:rFonts w:ascii="Times New Roman" w:hAnsi="Times New Roman"/>
          <w:b/>
          <w:sz w:val="24"/>
        </w:rPr>
        <w:t>4.61 sentences per span</w:t>
      </w:r>
      <w:r>
        <w:rPr>
          <w:rFonts w:ascii="Times New Roman" w:hAnsi="Times New Roman"/>
          <w:b w:val="0"/>
          <w:sz w:val="24"/>
        </w:rPr>
        <w:t xml:space="preserve"> (with 0.0000 empty sets)—achieving a </w:t>
      </w:r>
      <w:r>
        <w:rPr>
          <w:rFonts w:ascii="Times New Roman" w:hAnsi="Times New Roman"/>
          <w:b/>
          <w:sz w:val="24"/>
        </w:rPr>
        <w:t>70.63% reduction in human reading per span</w:t>
      </w:r>
      <w:r>
        <w:rPr>
          <w:rFonts w:ascii="Times New Roman" w:hAnsi="Times New Roman"/>
          <w:b w:val="0"/>
          <w:sz w:val="24"/>
        </w:rPr>
        <w:t xml:space="preserve"> (and compressing response-level reading to 5.75 unique sentences, a 0.3681 compression ratio).</w:t>
      </w:r>
    </w:p>
    <w:p>
      <w:pPr>
        <w:spacing w:before="0" w:after="120" w:line="360" w:lineRule="auto"/>
        <w:jc w:val="both"/>
      </w:pPr>
      <w:r>
        <w:rPr>
          <w:rFonts w:ascii="Times New Roman" w:hAnsi="Times New Roman"/>
          <w:b w:val="0"/>
          <w:sz w:val="24"/>
        </w:rPr>
        <w:t>Table 6.9 (</w:t>
      </w:r>
      <w:r>
        <w:rPr>
          <w:rFonts w:ascii="Times New Roman" w:hAnsi="Times New Roman"/>
          <w:b w:val="0"/>
          <w:sz w:val="24"/>
        </w:rPr>
        <w:t>C4-9</w:t>
      </w:r>
      <w:r>
        <w:rPr>
          <w:rFonts w:ascii="Times New Roman" w:hAnsi="Times New Roman"/>
          <w:b w:val="0"/>
          <w:sz w:val="24"/>
        </w:rPr>
        <w:t>) investigates what pooled marginal coverage hides across tasks at α = 0.10.</w:t>
      </w:r>
    </w:p>
    <w:p>
      <w:pPr>
        <w:keepNext/>
        <w:spacing w:before="160" w:after="80" w:line="240" w:lineRule="auto"/>
        <w:jc w:val="center"/>
      </w:pPr>
      <w:r>
        <w:rPr>
          <w:rFonts w:ascii="Times New Roman" w:hAnsi="Times New Roman"/>
          <w:b w:val="0"/>
          <w:sz w:val="22"/>
        </w:rPr>
        <w:t>Table 6.9 (C4-9): Marginal vs. Group-Conditional Conformal Coverage and Set Size by Task at α = 0.10.</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Task</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n_{cal}</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n_{test}</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Marginal Threshold Coverage</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Marginal Mean Set Size</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Inside 3σ Band?</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Group-Conditional Coverage</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Group-Conditional Set Size</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`qa`</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57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0.8421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4.79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11.58</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`data2text`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209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291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0.9038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1.75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0.8900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1.59</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`summarization`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0.9103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8.13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0.9017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7.70</w:t>
            </w:r>
          </w:p>
        </w:tc>
      </w:tr>
    </w:tbl>
    <w:p>
      <w:pPr>
        <w:spacing w:before="0" w:after="80"/>
      </w:pPr>
    </w:p>
    <w:p>
      <w:pPr>
        <w:spacing w:before="0" w:after="120" w:line="360" w:lineRule="auto"/>
        <w:jc w:val="both"/>
      </w:pPr>
      <w:r>
        <w:rPr>
          <w:rFonts w:ascii="Times New Roman" w:hAnsi="Times New Roman"/>
          <w:b w:val="0"/>
          <w:sz w:val="24"/>
        </w:rPr>
        <w:t>While all three tasks remain inside their finite-sample 3σ coverage band under the marginal quantile (</w:t>
      </w:r>
      <w:r>
        <w:rPr>
          <w:rFonts w:ascii="Times New Roman" w:hAnsi="Times New Roman"/>
          <w:b w:val="0"/>
          <w:sz w:val="24"/>
        </w:rPr>
        <w:t>data2text</w:t>
      </w:r>
      <w:r>
        <w:rPr>
          <w:rFonts w:ascii="Times New Roman" w:hAnsi="Times New Roman"/>
          <w:b w:val="0"/>
          <w:sz w:val="24"/>
        </w:rPr>
        <w:t xml:space="preserve">: 0.9038, </w:t>
      </w:r>
      <w:r>
        <w:rPr>
          <w:rFonts w:ascii="Times New Roman" w:hAnsi="Times New Roman"/>
          <w:b w:val="0"/>
          <w:sz w:val="24"/>
        </w:rPr>
        <w:t>summarization</w:t>
      </w:r>
      <w:r>
        <w:rPr>
          <w:rFonts w:ascii="Times New Roman" w:hAnsi="Times New Roman"/>
          <w:b w:val="0"/>
          <w:sz w:val="24"/>
        </w:rPr>
        <w:t xml:space="preserve">: 0.9103, </w:t>
      </w:r>
      <w:r>
        <w:rPr>
          <w:rFonts w:ascii="Times New Roman" w:hAnsi="Times New Roman"/>
          <w:b w:val="0"/>
          <w:sz w:val="24"/>
        </w:rPr>
        <w:t>qa</w:t>
      </w:r>
      <w:r>
        <w:rPr>
          <w:rFonts w:ascii="Times New Roman" w:hAnsi="Times New Roman"/>
          <w:b w:val="0"/>
          <w:sz w:val="24"/>
        </w:rPr>
        <w:t xml:space="preserve">: 0.8421 with n_{cal} = 42), the </w:t>
      </w:r>
      <w:r>
        <w:rPr>
          <w:rFonts w:ascii="Times New Roman" w:hAnsi="Times New Roman"/>
          <w:b/>
          <w:sz w:val="24"/>
        </w:rPr>
        <w:t>mean set size</w:t>
      </w:r>
      <w:r>
        <w:rPr>
          <w:rFonts w:ascii="Times New Roman" w:hAnsi="Times New Roman"/>
          <w:b w:val="0"/>
          <w:sz w:val="24"/>
        </w:rPr>
        <w:t xml:space="preserve"> varies dramatically across tasks: 1.75 sentences on </w:t>
      </w:r>
      <w:r>
        <w:rPr>
          <w:rFonts w:ascii="Times New Roman" w:hAnsi="Times New Roman"/>
          <w:b w:val="0"/>
          <w:sz w:val="24"/>
        </w:rPr>
        <w:t>data2text</w:t>
      </w:r>
      <w:r>
        <w:rPr>
          <w:rFonts w:ascii="Times New Roman" w:hAnsi="Times New Roman"/>
          <w:b w:val="0"/>
          <w:sz w:val="24"/>
        </w:rPr>
        <w:t xml:space="preserve">, 4.79 sentences on </w:t>
      </w:r>
      <w:r>
        <w:rPr>
          <w:rFonts w:ascii="Times New Roman" w:hAnsi="Times New Roman"/>
          <w:b w:val="0"/>
          <w:sz w:val="24"/>
        </w:rPr>
        <w:t>qa</w:t>
      </w:r>
      <w:r>
        <w:rPr>
          <w:rFonts w:ascii="Times New Roman" w:hAnsi="Times New Roman"/>
          <w:b w:val="0"/>
          <w:sz w:val="24"/>
        </w:rPr>
        <w:t xml:space="preserve">, and 8.13 sentences on </w:t>
      </w:r>
      <w:r>
        <w:rPr>
          <w:rFonts w:ascii="Times New Roman" w:hAnsi="Times New Roman"/>
          <w:b w:val="0"/>
          <w:sz w:val="24"/>
        </w:rPr>
        <w:t>summarization</w:t>
      </w:r>
      <w:r>
        <w:rPr>
          <w:rFonts w:ascii="Times New Roman" w:hAnsi="Times New Roman"/>
          <w:b w:val="0"/>
          <w:sz w:val="24"/>
        </w:rPr>
        <w:t xml:space="preserve"> (whose news articles average 20.89 sentences with multiple sentences discussing the same protagonist). Fitting group-conditional thresholds per task tightens </w:t>
      </w:r>
      <w:r>
        <w:rPr>
          <w:rFonts w:ascii="Times New Roman" w:hAnsi="Times New Roman"/>
          <w:b w:val="0"/>
          <w:sz w:val="24"/>
        </w:rPr>
        <w:t>summarization</w:t>
      </w:r>
      <w:r>
        <w:rPr>
          <w:rFonts w:ascii="Times New Roman" w:hAnsi="Times New Roman"/>
          <w:b w:val="0"/>
          <w:sz w:val="24"/>
        </w:rPr>
        <w:t xml:space="preserve"> (8.13 → 7.70) and </w:t>
      </w:r>
      <w:r>
        <w:rPr>
          <w:rFonts w:ascii="Times New Roman" w:hAnsi="Times New Roman"/>
          <w:b w:val="0"/>
          <w:sz w:val="24"/>
        </w:rPr>
        <w:t>data2text</w:t>
      </w:r>
      <w:r>
        <w:rPr>
          <w:rFonts w:ascii="Times New Roman" w:hAnsi="Times New Roman"/>
          <w:b w:val="0"/>
          <w:sz w:val="24"/>
        </w:rPr>
        <w:t xml:space="preserve"> (1.75 → 1.59), whereas on </w:t>
      </w:r>
      <w:r>
        <w:rPr>
          <w:rFonts w:ascii="Times New Roman" w:hAnsi="Times New Roman"/>
          <w:b w:val="0"/>
          <w:sz w:val="24"/>
        </w:rPr>
        <w:t>qa</w:t>
      </w:r>
      <w:r>
        <w:rPr>
          <w:rFonts w:ascii="Times New Roman" w:hAnsi="Times New Roman"/>
          <w:b w:val="0"/>
          <w:sz w:val="24"/>
        </w:rPr>
        <w:t xml:space="preserve"> (n_{cal} = 42), the finite-sample correction ⌈ (42+1)(0.90) ⌉ / 42 forces the quantile to 1.0 (returning the full 11.58-sentence pool).</w:t>
      </w:r>
    </w:p>
    <w:p>
      <w:pPr>
        <w:spacing w:before="0" w:after="120" w:line="360" w:lineRule="auto"/>
        <w:jc w:val="both"/>
      </w:pPr>
      <w:r>
        <w:rPr>
          <w:rFonts w:ascii="Times New Roman" w:hAnsi="Times New Roman"/>
          <w:b w:val="0"/>
          <w:sz w:val="24"/>
        </w:rPr>
        <w:t>Table 6.10 (</w:t>
      </w:r>
      <w:r>
        <w:rPr>
          <w:rFonts w:ascii="Times New Roman" w:hAnsi="Times New Roman"/>
          <w:b w:val="0"/>
          <w:sz w:val="24"/>
        </w:rPr>
        <w:t>C4-10</w:t>
      </w:r>
      <w:r>
        <w:rPr>
          <w:rFonts w:ascii="Times New Roman" w:hAnsi="Times New Roman"/>
          <w:b w:val="0"/>
          <w:sz w:val="24"/>
        </w:rPr>
        <w:t>) compares Least Ambiguous Set-Valued Classifiers (LAC) [13] against Conformal Risk Control (CRC) [14] at α = 0.10.</w:t>
      </w:r>
    </w:p>
    <w:p>
      <w:pPr>
        <w:keepNext/>
        <w:spacing w:before="160" w:after="80" w:line="240" w:lineRule="auto"/>
        <w:jc w:val="center"/>
      </w:pPr>
      <w:r>
        <w:rPr>
          <w:rFonts w:ascii="Times New Roman" w:hAnsi="Times New Roman"/>
          <w:b w:val="0"/>
          <w:sz w:val="22"/>
        </w:rPr>
        <w:t>Table 6.10 (C4-10): Comparison of Least Ambiguous Set-Valued Classifiers (LAC) and Conformal Risk Control (CRC).</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Conformal Formalism</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Empirical Coverage (α = 0.10)</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Mean Set Size (Sentences)</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Least Ambiguous Set-Valued Classifiers (LAC)</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0.9003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4.61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Conformal Risk Control (CRC, Binary Miss Loss)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0.9003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4.61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Difference (LAC - CRC)</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0.0000</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0.00</w:t>
            </w:r>
          </w:p>
        </w:tc>
      </w:tr>
    </w:tbl>
    <w:p>
      <w:pPr>
        <w:spacing w:before="0" w:after="80"/>
      </w:pPr>
    </w:p>
    <w:p>
      <w:pPr>
        <w:spacing w:before="0" w:after="120" w:line="360" w:lineRule="auto"/>
        <w:jc w:val="both"/>
      </w:pPr>
      <w:r>
        <w:rPr>
          <w:rFonts w:ascii="Times New Roman" w:hAnsi="Times New Roman"/>
          <w:b w:val="0"/>
          <w:sz w:val="24"/>
        </w:rPr>
        <w:t>Because each matched attributable span has a single canonical reference sentence under Convention A, the CRC monotone recall loss reduces to the binary miss indicator I[j_{gold} ∉ C_λ], and LAC and CRC agree to the fourth decimal place (0.9003 coverage, 4.61 mean set size).</w:t>
      </w:r>
    </w:p>
    <w:p>
      <w:pPr>
        <w:keepNext/>
        <w:spacing w:before="160" w:after="80" w:line="240" w:lineRule="auto"/>
      </w:pPr>
      <w:r>
        <w:rPr>
          <w:rFonts w:ascii="Times New Roman" w:hAnsi="Times New Roman"/>
          <w:b/>
          <w:color w:val="000000"/>
          <w:sz w:val="24"/>
        </w:rPr>
        <w:t>6.1.5 Layers 7, 8 &amp; 9: calibrated no-evidence abstention, faithfulness audit, and cross-task transfer (`c4-11`, `c4-12`)</w:t>
      </w:r>
    </w:p>
    <w:p>
      <w:pPr>
        <w:spacing w:before="0" w:after="120" w:line="360" w:lineRule="auto"/>
        <w:jc w:val="both"/>
      </w:pPr>
      <w:r>
        <w:rPr>
          <w:rFonts w:ascii="Times New Roman" w:hAnsi="Times New Roman"/>
          <w:b w:val="0"/>
          <w:sz w:val="24"/>
        </w:rPr>
        <w:t>Table 6.11 (</w:t>
      </w:r>
      <w:r>
        <w:rPr>
          <w:rFonts w:ascii="Times New Roman" w:hAnsi="Times New Roman"/>
          <w:b w:val="0"/>
          <w:sz w:val="24"/>
        </w:rPr>
        <w:t>C4-11</w:t>
      </w:r>
      <w:r>
        <w:rPr>
          <w:rFonts w:ascii="Times New Roman" w:hAnsi="Times New Roman"/>
          <w:b w:val="0"/>
          <w:sz w:val="24"/>
        </w:rPr>
        <w:t xml:space="preserve">) and </w:t>
      </w:r>
      <w:r>
        <w:rPr>
          <w:rFonts w:ascii="Times New Roman" w:hAnsi="Times New Roman"/>
          <w:b/>
          <w:sz w:val="24"/>
        </w:rPr>
        <w:t>Figure 6.5</w:t>
      </w:r>
      <w:r>
        <w:rPr>
          <w:rFonts w:ascii="Times New Roman" w:hAnsi="Times New Roman"/>
          <w:b w:val="0"/>
          <w:sz w:val="24"/>
        </w:rPr>
        <w:t xml:space="preserve"> report the performance of Component 4's calibrated no-evidence abstention gate (τ = 0.1973, fitted on the 787 calibration spans with </w:t>
      </w:r>
      <w:r>
        <w:rPr>
          <w:rFonts w:ascii="Times New Roman" w:hAnsi="Times New Roman"/>
          <w:b w:val="0"/>
          <w:sz w:val="24"/>
        </w:rPr>
        <w:t>Original:</w:t>
      </w:r>
      <w:r>
        <w:rPr>
          <w:rFonts w:ascii="Times New Roman" w:hAnsi="Times New Roman"/>
          <w:b w:val="0"/>
          <w:sz w:val="24"/>
        </w:rPr>
        <w:t xml:space="preserve"> markers) evaluated on the 1,048 test spans against three global baselines and per-task </w:t>
      </w:r>
      <w:r>
        <w:rPr>
          <w:rFonts w:ascii="Times New Roman" w:hAnsi="Times New Roman"/>
          <w:b w:val="0"/>
          <w:sz w:val="24"/>
        </w:rPr>
        <w:t>always_abstain</w:t>
      </w:r>
      <w:r>
        <w:rPr>
          <w:rFonts w:ascii="Times New Roman" w:hAnsi="Times New Roman"/>
          <w:b w:val="0"/>
          <w:sz w:val="24"/>
        </w:rPr>
        <w:t xml:space="preserve"> floors.</w:t>
      </w:r>
    </w:p>
    <w:p>
      <w:pPr>
        <w:keepNext/>
        <w:spacing w:before="160" w:after="80" w:line="240" w:lineRule="auto"/>
        <w:jc w:val="center"/>
      </w:pPr>
      <w:r>
        <w:rPr>
          <w:rFonts w:ascii="Times New Roman" w:hAnsi="Times New Roman"/>
          <w:b w:val="0"/>
          <w:sz w:val="22"/>
        </w:rPr>
        <w:t>Table 6.11 (C4-11): Calibrated No-Evidence Abstention Performance Against Task-Specific Floors.</w:t>
      </w:r>
    </w:p>
    <w:tbl>
      <w:tblPr>
        <w:tblStyle w:val="TableGrid"/>
        <w:tblW w:type="auto" w:w="0"/>
        <w:jc w:val="center"/>
        <w:tblLook w:firstColumn="1" w:firstRow="1" w:lastColumn="0" w:lastRow="0" w:noHBand="0" w:noVBand="1" w:val="04A0"/>
      </w:tblPr>
      <w:tblGrid>
        <w:gridCol w:w="913"/>
        <w:gridCol w:w="913"/>
        <w:gridCol w:w="913"/>
        <w:gridCol w:w="913"/>
        <w:gridCol w:w="913"/>
        <w:gridCol w:w="913"/>
        <w:gridCol w:w="913"/>
        <w:gridCol w:w="913"/>
        <w:gridCol w:w="913"/>
      </w:tblGrid>
      <w:tr>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Evaluation Slice / System</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No-Evidence Base Rate</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Precision</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Recall</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F1 Score</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Abstention Rate</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Always-Abstain Floor F1</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Beats Task Floor?</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Pooled Test: C4 (τ = 0.1973, fitted on `calib`)</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0.3428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0.8080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0.4814</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0.5038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0.3522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yes (+12.92 pts)</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Floor: </w:t>
            </w:r>
            <w:r>
              <w:rPr>
                <w:rFonts w:ascii="Times New Roman" w:hAnsi="Times New Roman"/>
                <w:b w:val="0"/>
                <w:sz w:val="18"/>
              </w:rPr>
              <w:t>always_abstain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0.3522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Floor: </w:t>
            </w:r>
            <w:r>
              <w:rPr>
                <w:rFonts w:ascii="Times New Roman" w:hAnsi="Times New Roman"/>
                <w:b w:val="0"/>
                <w:sz w:val="18"/>
              </w:rPr>
              <w:t>never_abstain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Baseline: </w:t>
            </w:r>
            <w:r>
              <w:rPr>
                <w:rFonts w:ascii="Times New Roman" w:hAnsi="Times New Roman"/>
                <w:b w:val="0"/>
                <w:sz w:val="18"/>
              </w:rPr>
              <w:t>nearest_sentence, no threshold</w:t>
            </w:r>
            <w:r>
              <w:rPr>
                <w:rFonts w:ascii="Times New Roman" w:hAnsi="Times New Roman"/>
                <w:b w:val="0"/>
                <w:sz w:val="18"/>
              </w:rPr>
              <w:t xml:space="preserve"> (C3)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n/a</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Per-Task Breakdown (`test`):</w:t>
            </w: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Task: </w:t>
            </w:r>
            <w:r>
              <w:rPr>
                <w:rFonts w:ascii="Times New Roman" w:hAnsi="Times New Roman"/>
                <w:b/>
                <w:sz w:val="18"/>
              </w:rPr>
              <w:t>`data2text`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523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0.1112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0.2102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0.8909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0.3400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0.4713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0.2002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yes (+13.98 pts)</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Task: </w:t>
            </w:r>
            <w:r>
              <w:rPr>
                <w:rFonts w:ascii="Times New Roman" w:hAnsi="Times New Roman"/>
                <w:b/>
                <w:sz w:val="18"/>
              </w:rPr>
              <w:t>`summarization`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382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0.2736</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0.3679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0.7179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0.4865</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0.5340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0.4293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yes (+5.72 pts)</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Task: </w:t>
            </w:r>
            <w:r>
              <w:rPr>
                <w:rFonts w:ascii="Times New Roman" w:hAnsi="Times New Roman"/>
                <w:b/>
                <w:sz w:val="18"/>
              </w:rPr>
              <w:t>`qa`</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143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0.7273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0.7681</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0.8780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0.8191</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0.8322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0.8421</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no (-2.30 pts)</w:t>
            </w:r>
          </w:p>
        </w:tc>
      </w:tr>
    </w:tbl>
    <w:p>
      <w:pPr>
        <w:spacing w:before="0" w:after="80"/>
      </w:pPr>
    </w:p>
    <w:p>
      <w:pPr>
        <w:spacing w:before="160" w:after="80" w:line="240" w:lineRule="auto"/>
        <w:jc w:val="center"/>
      </w:pPr>
      <w:r>
        <w:drawing>
          <wp:inline xmlns:a="http://schemas.openxmlformats.org/drawingml/2006/main" xmlns:pic="http://schemas.openxmlformats.org/drawingml/2006/picture">
            <wp:extent cx="5212080" cy="3158836"/>
            <wp:docPr id="9" name="Picture 9"/>
            <wp:cNvGraphicFramePr>
              <a:graphicFrameLocks noChangeAspect="1"/>
            </wp:cNvGraphicFramePr>
            <a:graphic>
              <a:graphicData uri="http://schemas.openxmlformats.org/drawingml/2006/picture">
                <pic:pic>
                  <pic:nvPicPr>
                    <pic:cNvPr id="0" name="c4_no_evidence_pr.png"/>
                    <pic:cNvPicPr/>
                  </pic:nvPicPr>
                  <pic:blipFill>
                    <a:blip r:embed="rId20"/>
                    <a:stretch>
                      <a:fillRect/>
                    </a:stretch>
                  </pic:blipFill>
                  <pic:spPr>
                    <a:xfrm>
                      <a:off x="0" y="0"/>
                      <a:ext cx="5212080" cy="3158836"/>
                    </a:xfrm>
                    <a:prstGeom prst="rect"/>
                  </pic:spPr>
                </pic:pic>
              </a:graphicData>
            </a:graphic>
          </wp:inline>
        </w:drawing>
      </w:r>
    </w:p>
    <w:p>
      <w:pPr>
        <w:spacing w:before="40" w:after="200" w:line="240" w:lineRule="auto"/>
        <w:jc w:val="center"/>
      </w:pPr>
      <w:r>
        <w:rPr>
          <w:rFonts w:ascii="Times New Roman" w:hAnsi="Times New Roman"/>
          <w:b w:val="0"/>
          <w:sz w:val="22"/>
        </w:rPr>
        <w:t>Figure 6.5: Calibrated No-Evidence Abstention Precision, Recall, and F1 vs. Task-Specific Floors</w:t>
      </w:r>
    </w:p>
    <w:p>
      <w:pPr>
        <w:keepNext/>
        <w:spacing w:before="120" w:after="60" w:line="240" w:lineRule="auto"/>
      </w:pPr>
      <w:r>
        <w:rPr>
          <w:rFonts w:ascii="Times New Roman" w:hAnsi="Times New Roman"/>
          <w:b w:val="0"/>
          <w:i/>
          <w:sz w:val="22"/>
        </w:rPr>
        <w:t>Figure 6.5: Calibrated No-Evidence Abstention Precision, Recall, and F1 vs. Task-Specific Floors.</w:t>
      </w:r>
    </w:p>
    <w:p>
      <w:pPr>
        <w:spacing w:before="0" w:after="120" w:line="360" w:lineRule="auto"/>
        <w:jc w:val="both"/>
      </w:pPr>
      <w:r>
        <w:rPr>
          <w:rFonts w:ascii="Times New Roman" w:hAnsi="Times New Roman"/>
          <w:b w:val="0"/>
          <w:sz w:val="24"/>
        </w:rPr>
        <w:t>Table 6.11 (</w:t>
      </w:r>
      <w:r>
        <w:rPr>
          <w:rFonts w:ascii="Times New Roman" w:hAnsi="Times New Roman"/>
          <w:b w:val="0"/>
          <w:sz w:val="24"/>
        </w:rPr>
        <w:t>C4-11</w:t>
      </w:r>
      <w:r>
        <w:rPr>
          <w:rFonts w:ascii="Times New Roman" w:hAnsi="Times New Roman"/>
          <w:b w:val="0"/>
          <w:sz w:val="24"/>
        </w:rPr>
        <w:t xml:space="preserve">) confirms </w:t>
      </w:r>
      <w:r>
        <w:rPr>
          <w:rFonts w:ascii="Times New Roman" w:hAnsi="Times New Roman"/>
          <w:b/>
          <w:sz w:val="24"/>
        </w:rPr>
        <w:t>Hypothesis H3</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Unthresholded Nearest-Neighbour Has Zero Recall:</w:t>
      </w:r>
      <w:r>
        <w:rPr>
          <w:rFonts w:ascii="Times New Roman" w:hAnsi="Times New Roman"/>
          <w:b w:val="0"/>
          <w:sz w:val="24"/>
        </w:rPr>
        <w:t xml:space="preserve"> A standard nearest-sentence attributor without an abstention gate (</w:t>
      </w:r>
      <w:r>
        <w:rPr>
          <w:rFonts w:ascii="Times New Roman" w:hAnsi="Times New Roman"/>
          <w:b w:val="0"/>
          <w:sz w:val="24"/>
        </w:rPr>
        <w:t>best_matching_sentence</w:t>
      </w:r>
      <w:r>
        <w:rPr>
          <w:rFonts w:ascii="Times New Roman" w:hAnsi="Times New Roman"/>
          <w:b w:val="0"/>
          <w:sz w:val="24"/>
        </w:rPr>
        <w:t xml:space="preserve">) always returns a sentence and therefore scores </w:t>
      </w:r>
      <w:r>
        <w:rPr>
          <w:rFonts w:ascii="Times New Roman" w:hAnsi="Times New Roman"/>
          <w:b/>
          <w:sz w:val="24"/>
        </w:rPr>
        <w:t>0.0000 recall and 0.0000 F1</w:t>
      </w:r>
      <w:r>
        <w:rPr>
          <w:rFonts w:ascii="Times New Roman" w:hAnsi="Times New Roman"/>
          <w:b w:val="0"/>
          <w:sz w:val="24"/>
        </w:rPr>
        <w:t xml:space="preserve"> on the 224 no-evidence test spans—fabricating a misleading source citation 100% of the time.</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Strong Pooled and Per-Task Gains on Data-to-Text and Summarization:</w:t>
      </w:r>
      <w:r>
        <w:rPr>
          <w:rFonts w:ascii="Times New Roman" w:hAnsi="Times New Roman"/>
          <w:b w:val="0"/>
          <w:sz w:val="24"/>
        </w:rPr>
        <w:t xml:space="preserve"> Component 4's threshold (τ = 0.1973) detects </w:t>
      </w:r>
      <w:r>
        <w:rPr>
          <w:rFonts w:ascii="Times New Roman" w:hAnsi="Times New Roman"/>
          <w:b/>
          <w:sz w:val="24"/>
        </w:rPr>
        <w:t>80.80% of all baseless spans</w:t>
      </w:r>
      <w:r>
        <w:rPr>
          <w:rFonts w:ascii="Times New Roman" w:hAnsi="Times New Roman"/>
          <w:b w:val="0"/>
          <w:sz w:val="24"/>
        </w:rPr>
        <w:t xml:space="preserve"> (</w:t>
      </w:r>
      <w:r>
        <w:rPr>
          <w:rFonts w:ascii="Times New Roman" w:hAnsi="Times New Roman"/>
          <w:b w:val="0"/>
          <w:sz w:val="24"/>
        </w:rPr>
        <w:t>recall</w:t>
      </w:r>
      <w:r>
        <w:rPr>
          <w:rFonts w:ascii="Times New Roman" w:hAnsi="Times New Roman"/>
          <w:b w:val="0"/>
          <w:sz w:val="24"/>
        </w:rPr>
        <w:t xml:space="preserve"> = 0.8080) and beats the </w:t>
      </w:r>
      <w:r>
        <w:rPr>
          <w:rFonts w:ascii="Times New Roman" w:hAnsi="Times New Roman"/>
          <w:b w:val="0"/>
          <w:sz w:val="24"/>
        </w:rPr>
        <w:t>always_abstain</w:t>
      </w:r>
      <w:r>
        <w:rPr>
          <w:rFonts w:ascii="Times New Roman" w:hAnsi="Times New Roman"/>
          <w:b w:val="0"/>
          <w:sz w:val="24"/>
        </w:rPr>
        <w:t xml:space="preserve"> floor by </w:t>
      </w:r>
      <w:r>
        <w:rPr>
          <w:rFonts w:ascii="Times New Roman" w:hAnsi="Times New Roman"/>
          <w:b/>
          <w:sz w:val="24"/>
        </w:rPr>
        <w:t>+12.92 F1 points</w:t>
      </w:r>
      <w:r>
        <w:rPr>
          <w:rFonts w:ascii="Times New Roman" w:hAnsi="Times New Roman"/>
          <w:b w:val="0"/>
          <w:sz w:val="24"/>
        </w:rPr>
        <w:t xml:space="preserve"> pooled (0.4814 vs. 0.3522), </w:t>
      </w:r>
      <w:r>
        <w:rPr>
          <w:rFonts w:ascii="Times New Roman" w:hAnsi="Times New Roman"/>
          <w:b/>
          <w:sz w:val="24"/>
        </w:rPr>
        <w:t>+13.98 F1 points</w:t>
      </w:r>
      <w:r>
        <w:rPr>
          <w:rFonts w:ascii="Times New Roman" w:hAnsi="Times New Roman"/>
          <w:b w:val="0"/>
          <w:sz w:val="24"/>
        </w:rPr>
        <w:t xml:space="preserve"> on </w:t>
      </w:r>
      <w:r>
        <w:rPr>
          <w:rFonts w:ascii="Times New Roman" w:hAnsi="Times New Roman"/>
          <w:b w:val="0"/>
          <w:sz w:val="24"/>
        </w:rPr>
        <w:t>data2text</w:t>
      </w:r>
      <w:r>
        <w:rPr>
          <w:rFonts w:ascii="Times New Roman" w:hAnsi="Times New Roman"/>
          <w:b w:val="0"/>
          <w:sz w:val="24"/>
        </w:rPr>
        <w:t xml:space="preserve"> (0.3400 vs. 0.2002), and </w:t>
      </w:r>
      <w:r>
        <w:rPr>
          <w:rFonts w:ascii="Times New Roman" w:hAnsi="Times New Roman"/>
          <w:b/>
          <w:sz w:val="24"/>
        </w:rPr>
        <w:t>+5.72 F1 points</w:t>
      </w:r>
      <w:r>
        <w:rPr>
          <w:rFonts w:ascii="Times New Roman" w:hAnsi="Times New Roman"/>
          <w:b w:val="0"/>
          <w:sz w:val="24"/>
        </w:rPr>
        <w:t xml:space="preserve"> on </w:t>
      </w:r>
      <w:r>
        <w:rPr>
          <w:rFonts w:ascii="Times New Roman" w:hAnsi="Times New Roman"/>
          <w:b w:val="0"/>
          <w:sz w:val="24"/>
        </w:rPr>
        <w:t>summarization</w:t>
      </w:r>
      <w:r>
        <w:rPr>
          <w:rFonts w:ascii="Times New Roman" w:hAnsi="Times New Roman"/>
          <w:b w:val="0"/>
          <w:sz w:val="24"/>
        </w:rPr>
        <w:t xml:space="preserve"> (0.4865 vs. 0.4293).</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Honest Reporting of the QA Base-Rate Floor (`Finding 4`):</w:t>
      </w:r>
      <w:r>
        <w:rPr>
          <w:rFonts w:ascii="Times New Roman" w:hAnsi="Times New Roman"/>
          <w:b w:val="0"/>
          <w:sz w:val="24"/>
        </w:rPr>
        <w:t xml:space="preserve"> On </w:t>
      </w:r>
      <w:r>
        <w:rPr>
          <w:rFonts w:ascii="Times New Roman" w:hAnsi="Times New Roman"/>
          <w:b w:val="0"/>
          <w:sz w:val="24"/>
        </w:rPr>
        <w:t>qa</w:t>
      </w:r>
      <w:r>
        <w:rPr>
          <w:rFonts w:ascii="Times New Roman" w:hAnsi="Times New Roman"/>
          <w:b w:val="0"/>
          <w:sz w:val="24"/>
        </w:rPr>
        <w:t>, 72.73% of spans have no evidence in the source passages. Because the positive base rate is b = 0.7273, a trivial policy that abstains 100% of the time (</w:t>
      </w:r>
      <w:r>
        <w:rPr>
          <w:rFonts w:ascii="Times New Roman" w:hAnsi="Times New Roman"/>
          <w:b w:val="0"/>
          <w:sz w:val="24"/>
        </w:rPr>
        <w:t>always_abstain</w:t>
      </w:r>
      <w:r>
        <w:rPr>
          <w:rFonts w:ascii="Times New Roman" w:hAnsi="Times New Roman"/>
          <w:b w:val="0"/>
          <w:sz w:val="24"/>
        </w:rPr>
        <w:t xml:space="preserve">) automatically achieves F1 = (2(0.7273))/(1.7273) = 0.8421. Component 4 achieves 0.8191 F1 (0.7681 precision, 0.8780 recall) on </w:t>
      </w:r>
      <w:r>
        <w:rPr>
          <w:rFonts w:ascii="Times New Roman" w:hAnsi="Times New Roman"/>
          <w:b w:val="0"/>
          <w:sz w:val="24"/>
        </w:rPr>
        <w:t>qa</w:t>
      </w:r>
      <w:r>
        <w:rPr>
          <w:rFonts w:ascii="Times New Roman" w:hAnsi="Times New Roman"/>
          <w:b w:val="0"/>
          <w:sz w:val="24"/>
        </w:rPr>
        <w:t xml:space="preserve">—2.30 points below the trivial floor while retaining the ability to cite evidence on the 27.27% of QA spans that </w:t>
      </w:r>
      <w:r>
        <w:rPr>
          <w:rFonts w:ascii="Times New Roman" w:hAnsi="Times New Roman"/>
          <w:b w:val="0"/>
          <w:i/>
          <w:sz w:val="24"/>
        </w:rPr>
        <w:t>are</w:t>
      </w:r>
      <w:r>
        <w:rPr>
          <w:rFonts w:ascii="Times New Roman" w:hAnsi="Times New Roman"/>
          <w:b w:val="0"/>
          <w:sz w:val="24"/>
        </w:rPr>
        <w:t xml:space="preserve"> attributable.</w:t>
      </w:r>
    </w:p>
    <w:p>
      <w:pPr>
        <w:spacing w:before="0" w:after="120" w:line="360" w:lineRule="auto"/>
        <w:jc w:val="both"/>
      </w:pPr>
      <w:r>
        <w:rPr>
          <w:rFonts w:ascii="Times New Roman" w:hAnsi="Times New Roman"/>
          <w:b w:val="0"/>
          <w:sz w:val="24"/>
        </w:rPr>
        <w:t>Table 6.12 (</w:t>
      </w:r>
      <w:r>
        <w:rPr>
          <w:rFonts w:ascii="Times New Roman" w:hAnsi="Times New Roman"/>
          <w:b w:val="0"/>
          <w:sz w:val="24"/>
        </w:rPr>
        <w:t>C4-12</w:t>
      </w:r>
      <w:r>
        <w:rPr>
          <w:rFonts w:ascii="Times New Roman" w:hAnsi="Times New Roman"/>
          <w:b w:val="0"/>
          <w:sz w:val="24"/>
        </w:rPr>
        <w:t xml:space="preserve">) and </w:t>
      </w:r>
      <w:r>
        <w:rPr>
          <w:rFonts w:ascii="Times New Roman" w:hAnsi="Times New Roman"/>
          <w:b/>
          <w:sz w:val="24"/>
        </w:rPr>
        <w:t>Figure 6.6</w:t>
      </w:r>
      <w:r>
        <w:rPr>
          <w:rFonts w:ascii="Times New Roman" w:hAnsi="Times New Roman"/>
          <w:b w:val="0"/>
          <w:sz w:val="24"/>
        </w:rPr>
        <w:t xml:space="preserve"> evaluate Layer 9 Leave-One-Task-Out (LOTO) cross-task transfer (</w:t>
      </w:r>
      <w:r>
        <w:rPr>
          <w:rFonts w:ascii="Times New Roman" w:hAnsi="Times New Roman"/>
          <w:b w:val="0"/>
          <w:sz w:val="24"/>
        </w:rPr>
        <w:t>src/c4_attribution/transfer.py</w:t>
      </w:r>
      <w:r>
        <w:rPr>
          <w:rFonts w:ascii="Times New Roman" w:hAnsi="Times New Roman"/>
          <w:b w:val="0"/>
          <w:sz w:val="24"/>
        </w:rPr>
        <w:t>), where both the conformal quantile \hat{q}_{0.90} and the abstention threshold τ are fitted on two tasks and transferred zero-shot to the held-out third task.</w:t>
      </w:r>
    </w:p>
    <w:p>
      <w:pPr>
        <w:keepNext/>
        <w:spacing w:before="160" w:after="80" w:line="240" w:lineRule="auto"/>
        <w:jc w:val="center"/>
      </w:pPr>
      <w:r>
        <w:rPr>
          <w:rFonts w:ascii="Times New Roman" w:hAnsi="Times New Roman"/>
          <w:b w:val="0"/>
          <w:sz w:val="22"/>
        </w:rPr>
        <w:t>Table 6.12 (C4-12): Leave-One-Task-Out Cross-Task Transfer of Conformal Quantiles and Abstention Thresholds.</w:t>
      </w:r>
    </w:p>
    <w:tbl>
      <w:tblPr>
        <w:tblStyle w:val="TableGrid"/>
        <w:tblW w:type="auto" w:w="0"/>
        <w:jc w:val="center"/>
        <w:tblLook w:firstColumn="1" w:firstRow="1" w:lastColumn="0" w:lastRow="0" w:noHBand="0" w:noVBand="1" w:val="04A0"/>
      </w:tblPr>
      <w:tblGrid>
        <w:gridCol w:w="822"/>
        <w:gridCol w:w="822"/>
        <w:gridCol w:w="822"/>
        <w:gridCol w:w="822"/>
        <w:gridCol w:w="822"/>
        <w:gridCol w:w="822"/>
        <w:gridCol w:w="822"/>
        <w:gridCol w:w="822"/>
        <w:gridCol w:w="822"/>
        <w:gridCol w:w="822"/>
      </w:tblGrid>
      <w:tr>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Held-Out Task</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Test n (Conformal)</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Coverage Transferred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Coverage In-Task</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Inside 3σ Band?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Set Size Transferred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Set Size In-Task</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Abstention F1 Transferred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Abstention F1 In-Task</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Top-1 Accuracy (Invariant)</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0.8421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4.79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11.58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0.8182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0.8421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0.6842</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291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0.9175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0.8900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2.03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1.59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0.3385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0.3697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0.9794</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234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0.8889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0.9017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7.49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7.70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0.5179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0.4959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0.8419</w:t>
            </w:r>
          </w:p>
        </w:tc>
      </w:tr>
    </w:tbl>
    <w:p>
      <w:pPr>
        <w:spacing w:before="0" w:after="80"/>
      </w:pPr>
    </w:p>
    <w:p>
      <w:pPr>
        <w:spacing w:before="160" w:after="80" w:line="240" w:lineRule="auto"/>
        <w:jc w:val="center"/>
      </w:pPr>
      <w:r>
        <w:drawing>
          <wp:inline xmlns:a="http://schemas.openxmlformats.org/drawingml/2006/main" xmlns:pic="http://schemas.openxmlformats.org/drawingml/2006/picture">
            <wp:extent cx="5212080" cy="3257550"/>
            <wp:docPr id="10" name="Picture 10"/>
            <wp:cNvGraphicFramePr>
              <a:graphicFrameLocks noChangeAspect="1"/>
            </wp:cNvGraphicFramePr>
            <a:graphic>
              <a:graphicData uri="http://schemas.openxmlformats.org/drawingml/2006/picture">
                <pic:pic>
                  <pic:nvPicPr>
                    <pic:cNvPr id="0" name="c4_transfer_matrix.png"/>
                    <pic:cNvPicPr/>
                  </pic:nvPicPr>
                  <pic:blipFill>
                    <a:blip r:embed="rId21"/>
                    <a:stretch>
                      <a:fillRect/>
                    </a:stretch>
                  </pic:blipFill>
                  <pic:spPr>
                    <a:xfrm>
                      <a:off x="0" y="0"/>
                      <a:ext cx="5212080" cy="3257550"/>
                    </a:xfrm>
                    <a:prstGeom prst="rect"/>
                  </pic:spPr>
                </pic:pic>
              </a:graphicData>
            </a:graphic>
          </wp:inline>
        </w:drawing>
      </w:r>
    </w:p>
    <w:p>
      <w:pPr>
        <w:spacing w:before="40" w:after="200" w:line="240" w:lineRule="auto"/>
        <w:jc w:val="center"/>
      </w:pPr>
      <w:r>
        <w:rPr>
          <w:rFonts w:ascii="Times New Roman" w:hAnsi="Times New Roman"/>
          <w:b w:val="0"/>
          <w:sz w:val="22"/>
        </w:rPr>
        <w:t>Figure 6.6: Leave-One-Task-Out Cross-Task Transfer of Conformal Quantiles and Abstention Thresholds</w:t>
      </w:r>
    </w:p>
    <w:p>
      <w:pPr>
        <w:keepNext/>
        <w:spacing w:before="120" w:after="60" w:line="240" w:lineRule="auto"/>
      </w:pPr>
      <w:r>
        <w:rPr>
          <w:rFonts w:ascii="Times New Roman" w:hAnsi="Times New Roman"/>
          <w:b w:val="0"/>
          <w:i/>
          <w:sz w:val="22"/>
        </w:rPr>
        <w:t>Figure 6.6: Leave-One-Task-Out Cross-Task Transfer of Conformal Quantiles and Abstention Thresholds.</w:t>
      </w:r>
    </w:p>
    <w:p>
      <w:pPr>
        <w:spacing w:before="0" w:after="120" w:line="360" w:lineRule="auto"/>
        <w:jc w:val="both"/>
      </w:pPr>
      <w:r>
        <w:rPr>
          <w:rFonts w:ascii="Times New Roman" w:hAnsi="Times New Roman"/>
          <w:b w:val="0"/>
          <w:sz w:val="24"/>
        </w:rPr>
        <w:t xml:space="preserve">Remarkably, </w:t>
      </w:r>
      <w:r>
        <w:rPr>
          <w:rFonts w:ascii="Times New Roman" w:hAnsi="Times New Roman"/>
          <w:b/>
          <w:sz w:val="24"/>
        </w:rPr>
        <w:t>every single LOTO fold remains inside its finite-sample 3σ coverage band (`inside_band = yes`)</w:t>
      </w:r>
      <w:r>
        <w:rPr>
          <w:rFonts w:ascii="Times New Roman" w:hAnsi="Times New Roman"/>
          <w:b w:val="0"/>
          <w:sz w:val="24"/>
        </w:rPr>
        <w:t xml:space="preserve"> under zero-shot cross-task transfer (</w:t>
      </w:r>
      <w:r>
        <w:rPr>
          <w:rFonts w:ascii="Times New Roman" w:hAnsi="Times New Roman"/>
          <w:b w:val="0"/>
          <w:sz w:val="24"/>
        </w:rPr>
        <w:t>qa</w:t>
      </w:r>
      <w:r>
        <w:rPr>
          <w:rFonts w:ascii="Times New Roman" w:hAnsi="Times New Roman"/>
          <w:b w:val="0"/>
          <w:sz w:val="24"/>
        </w:rPr>
        <w:t xml:space="preserve">: 0.8421, </w:t>
      </w:r>
      <w:r>
        <w:rPr>
          <w:rFonts w:ascii="Times New Roman" w:hAnsi="Times New Roman"/>
          <w:b w:val="0"/>
          <w:sz w:val="24"/>
        </w:rPr>
        <w:t>data2text</w:t>
      </w:r>
      <w:r>
        <w:rPr>
          <w:rFonts w:ascii="Times New Roman" w:hAnsi="Times New Roman"/>
          <w:b w:val="0"/>
          <w:sz w:val="24"/>
        </w:rPr>
        <w:t xml:space="preserve">: 0.9175, </w:t>
      </w:r>
      <w:r>
        <w:rPr>
          <w:rFonts w:ascii="Times New Roman" w:hAnsi="Times New Roman"/>
          <w:b w:val="0"/>
          <w:sz w:val="24"/>
        </w:rPr>
        <w:t>summarization</w:t>
      </w:r>
      <w:r>
        <w:rPr>
          <w:rFonts w:ascii="Times New Roman" w:hAnsi="Times New Roman"/>
          <w:b w:val="0"/>
          <w:sz w:val="24"/>
        </w:rPr>
        <w:t>: 0.8889), and the transferred abstention F1 stays within 0.02--0.03 of in-task fitting. Moreover, because the IDF lexical scorer has zero learned task-specific weights, its Top-1 attribution accuracy (0.6842, 0.9794, 0.8419) is 100% invariant to domain shift.</w:t>
      </w:r>
    </w:p>
    <w:p>
      <w:pPr>
        <w:keepNext/>
        <w:spacing w:before="200" w:after="120" w:line="240" w:lineRule="auto"/>
      </w:pPr>
      <w:r>
        <w:rPr>
          <w:rFonts w:ascii="Times New Roman" w:hAnsi="Times New Roman"/>
          <w:b/>
          <w:color w:val="000000"/>
          <w:sz w:val="24"/>
        </w:rPr>
        <w:t>6.2 Product and Technical Results</w:t>
      </w:r>
    </w:p>
    <w:p>
      <w:pPr>
        <w:spacing w:before="0" w:after="120" w:line="360" w:lineRule="auto"/>
        <w:jc w:val="both"/>
      </w:pPr>
      <w:r>
        <w:rPr>
          <w:rFonts w:ascii="Times New Roman" w:hAnsi="Times New Roman"/>
          <w:b w:val="0"/>
          <w:sz w:val="24"/>
        </w:rPr>
        <w:t xml:space="preserve">To verify Non-Functional Requirements </w:t>
      </w:r>
      <w:r>
        <w:rPr>
          <w:rFonts w:ascii="Times New Roman" w:hAnsi="Times New Roman"/>
          <w:b/>
          <w:sz w:val="24"/>
        </w:rPr>
        <w:t>NFR-C4-02</w:t>
      </w:r>
      <w:r>
        <w:rPr>
          <w:rFonts w:ascii="Times New Roman" w:hAnsi="Times New Roman"/>
          <w:b w:val="0"/>
          <w:sz w:val="24"/>
        </w:rPr>
        <w:t xml:space="preserve"> (interactive latency &lt;50 ms) and </w:t>
      </w:r>
      <w:r>
        <w:rPr>
          <w:rFonts w:ascii="Times New Roman" w:hAnsi="Times New Roman"/>
          <w:b/>
          <w:sz w:val="24"/>
        </w:rPr>
        <w:t>NFR-C4-03</w:t>
      </w:r>
      <w:r>
        <w:rPr>
          <w:rFonts w:ascii="Times New Roman" w:hAnsi="Times New Roman"/>
          <w:b w:val="0"/>
          <w:sz w:val="24"/>
        </w:rPr>
        <w:t xml:space="preserve"> (memory footprint on a 6 GB laptop), Layer 13 (</w:t>
      </w:r>
      <w:r>
        <w:rPr>
          <w:rFonts w:ascii="Times New Roman" w:hAnsi="Times New Roman"/>
          <w:b w:val="0"/>
          <w:sz w:val="24"/>
        </w:rPr>
        <w:t>src/c4_attribution/latency_benchmark.py</w:t>
      </w:r>
      <w:r>
        <w:rPr>
          <w:rFonts w:ascii="Times New Roman" w:hAnsi="Times New Roman"/>
          <w:b w:val="0"/>
          <w:sz w:val="24"/>
        </w:rPr>
        <w:t>) benchmarked sentence segmentation and multi-span attribution across 100 realistic 19-sentence contexts (300 spans) and compared all four attribution backends. Table 6.14 (</w:t>
      </w:r>
      <w:r>
        <w:rPr>
          <w:rFonts w:ascii="Times New Roman" w:hAnsi="Times New Roman"/>
          <w:b w:val="0"/>
          <w:sz w:val="24"/>
        </w:rPr>
        <w:t>C4-15</w:t>
      </w:r>
      <w:r>
        <w:rPr>
          <w:rFonts w:ascii="Times New Roman" w:hAnsi="Times New Roman"/>
          <w:b w:val="0"/>
          <w:sz w:val="24"/>
        </w:rPr>
        <w:t>) reports the measured results.</w:t>
      </w:r>
    </w:p>
    <w:p>
      <w:pPr>
        <w:keepNext/>
        <w:spacing w:before="160" w:after="80" w:line="240" w:lineRule="auto"/>
        <w:jc w:val="center"/>
      </w:pPr>
      <w:r>
        <w:rPr>
          <w:rFonts w:ascii="Times New Roman" w:hAnsi="Times New Roman"/>
          <w:b w:val="0"/>
          <w:sz w:val="22"/>
        </w:rPr>
        <w:t>Table 6.14 (C4-15): Runtime Inference Latency, Span Throughput, and Memory Footprint Across Backends (</w:t>
      </w:r>
      <w:r>
        <w:rPr>
          <w:rFonts w:ascii="Times New Roman" w:hAnsi="Times New Roman"/>
          <w:b w:val="0"/>
          <w:sz w:val="22"/>
        </w:rPr>
        <w:t>results/c4/analysis/latency_benchmark.json</w:t>
      </w:r>
      <w:r>
        <w:rPr>
          <w:rFonts w:ascii="Times New Roman" w:hAnsi="Times New Roman"/>
          <w:b w:val="0"/>
          <w:sz w:val="22"/>
        </w:rPr>
        <w:t>).</w:t>
      </w:r>
    </w:p>
    <w:tbl>
      <w:tblPr>
        <w:tblStyle w:val="TableGrid"/>
        <w:tblW w:type="auto" w:w="0"/>
        <w:jc w:val="center"/>
        <w:tblLook w:firstColumn="1" w:firstRow="1" w:lastColumn="0" w:lastRow="0" w:noHBand="0" w:noVBand="1" w:val="04A0"/>
      </w:tblPr>
      <w:tblGrid>
        <w:gridCol w:w="822"/>
        <w:gridCol w:w="822"/>
        <w:gridCol w:w="822"/>
        <w:gridCol w:w="822"/>
        <w:gridCol w:w="822"/>
        <w:gridCol w:w="822"/>
        <w:gridCol w:w="822"/>
        <w:gridCol w:w="822"/>
        <w:gridCol w:w="822"/>
        <w:gridCol w:w="822"/>
      </w:tblGrid>
      <w:tr>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Backend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Checkpoint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Params (M)</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RAM / VRAM (MB)</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CPU p50 (ms/span)</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CPU p95 (ms/span)</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GPU (ms/span)</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Throughput (spans/s)</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Unconditional Top-1</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MRR</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`lexical` (Served Online)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IDF content-token containment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1.312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2.713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1.312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538.9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0.8952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0.9307</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embed</w:t>
            </w:r>
            <w:r>
              <w:rPr>
                <w:rFonts w:ascii="Times New Roman" w:hAnsi="Times New Roman"/>
                <w:b w:val="0"/>
                <w:sz w:val="18"/>
              </w:rPr>
              <w:t xml:space="preserve"> (Dense Bi-Encoder)</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BAAI/bge-small-en-v1.5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33.4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133.0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8.420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12.150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1.850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118.8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0.3007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0.5068</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hhem_support</w:t>
            </w:r>
            <w:r>
              <w:rPr>
                <w:rFonts w:ascii="Times New Roman" w:hAnsi="Times New Roman"/>
                <w:b w:val="0"/>
                <w:sz w:val="18"/>
              </w:rPr>
              <w:t xml:space="preserve"> (k=5)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vectara/hallucination_evaluation_model</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184.0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440.0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24.600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33.800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3.900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40.7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0.6959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0.7599</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nli_entail</w:t>
            </w:r>
            <w:r>
              <w:rPr>
                <w:rFonts w:ascii="Times New Roman" w:hAnsi="Times New Roman"/>
                <w:b w:val="0"/>
                <w:sz w:val="18"/>
              </w:rPr>
              <w:t xml:space="preserve"> (k=5)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MoritzLaurer/DeBERTa-v3-base-mnli-fever-anli</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184.4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738.0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28.500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39.200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4.250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35.1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0.6392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0.7228</w:t>
            </w:r>
          </w:p>
        </w:tc>
      </w:tr>
    </w:tbl>
    <w:p>
      <w:pPr>
        <w:spacing w:before="0" w:after="80"/>
      </w:pPr>
    </w:p>
    <w:p>
      <w:pPr>
        <w:spacing w:before="0" w:after="120" w:line="360" w:lineRule="auto"/>
        <w:jc w:val="both"/>
      </w:pPr>
      <w:r>
        <w:rPr>
          <w:rFonts w:ascii="Times New Roman" w:hAnsi="Times New Roman"/>
          <w:b w:val="0"/>
          <w:sz w:val="24"/>
        </w:rPr>
        <w:t>In addition to per-span scoring:</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Context Sentence Segmentation (`split_sentences` + `sentence_offsets`):</w:t>
      </w:r>
      <w:r>
        <w:rPr>
          <w:rFonts w:ascii="Times New Roman" w:hAnsi="Times New Roman"/>
          <w:b w:val="0"/>
          <w:sz w:val="24"/>
        </w:rPr>
        <w:t xml:space="preserve"> mean = 0.1355 ms, p50 = 0.1371\text{ ms}, p95 = 0.2719\text{ ms} per 19-sentence document.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Full Multi-Span Response Attribution (`served_lexical_c4`):</w:t>
      </w:r>
      <w:r>
        <w:rPr>
          <w:rFonts w:ascii="Times New Roman" w:hAnsi="Times New Roman"/>
          <w:b w:val="0"/>
          <w:sz w:val="24"/>
        </w:rPr>
        <w:t xml:space="preserve"> mean = 5.5711\text{ ms/response}, p95 = 7.5523\text{ ms/response}, achieving a sustained throughput of </w:t>
      </w:r>
      <w:r>
        <w:rPr>
          <w:rFonts w:ascii="Times New Roman" w:hAnsi="Times New Roman"/>
          <w:b/>
          <w:sz w:val="24"/>
        </w:rPr>
        <w:t>538.9 spans/second</w:t>
      </w:r>
      <w:r>
        <w:rPr>
          <w:rFonts w:ascii="Times New Roman" w:hAnsi="Times New Roman"/>
          <w:b w:val="0"/>
          <w:sz w:val="24"/>
        </w:rPr>
        <w:t xml:space="preserve"> on a single CPU thread (</w:t>
      </w:r>
      <w:r>
        <w:rPr>
          <w:rFonts w:ascii="Times New Roman" w:hAnsi="Times New Roman"/>
          <w:b w:val="0"/>
          <w:sz w:val="24"/>
        </w:rPr>
        <w:t>Intel64 Family 6 Model 186</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Pareto Dominance (`Finding 2`):</w:t>
      </w:r>
      <w:r>
        <w:rPr>
          <w:rFonts w:ascii="Times New Roman" w:hAnsi="Times New Roman"/>
          <w:b w:val="0"/>
          <w:sz w:val="24"/>
        </w:rPr>
        <w:t xml:space="preserve"> The served </w:t>
      </w:r>
      <w:r>
        <w:rPr>
          <w:rFonts w:ascii="Times New Roman" w:hAnsi="Times New Roman"/>
          <w:b w:val="0"/>
          <w:sz w:val="24"/>
        </w:rPr>
        <w:t>lexical</w:t>
      </w:r>
      <w:r>
        <w:rPr>
          <w:rFonts w:ascii="Times New Roman" w:hAnsi="Times New Roman"/>
          <w:b w:val="0"/>
          <w:sz w:val="24"/>
        </w:rPr>
        <w:t xml:space="preserve"> attributor is </w:t>
      </w:r>
      <w:r>
        <w:rPr>
          <w:rFonts w:ascii="Times New Roman" w:hAnsi="Times New Roman"/>
          <w:b/>
          <w:sz w:val="24"/>
        </w:rPr>
        <w:t>21.7× faster</w:t>
      </w:r>
      <w:r>
        <w:rPr>
          <w:rFonts w:ascii="Times New Roman" w:hAnsi="Times New Roman"/>
          <w:b w:val="0"/>
          <w:sz w:val="24"/>
        </w:rPr>
        <w:t xml:space="preserve"> than </w:t>
      </w:r>
      <w:r>
        <w:rPr>
          <w:rFonts w:ascii="Times New Roman" w:hAnsi="Times New Roman"/>
          <w:b w:val="0"/>
          <w:sz w:val="24"/>
        </w:rPr>
        <w:t>DeBERTa-v3</w:t>
      </w:r>
      <w:r>
        <w:rPr>
          <w:rFonts w:ascii="Times New Roman" w:hAnsi="Times New Roman"/>
          <w:b w:val="0"/>
          <w:sz w:val="24"/>
        </w:rPr>
        <w:t xml:space="preserve"> on CPU (1.312 ms vs. 28.500 ms), saves </w:t>
      </w:r>
      <w:r>
        <w:rPr>
          <w:rFonts w:ascii="Times New Roman" w:hAnsi="Times New Roman"/>
          <w:b/>
          <w:sz w:val="24"/>
        </w:rPr>
        <w:t>738 MB of memory</w:t>
      </w:r>
      <w:r>
        <w:rPr>
          <w:rFonts w:ascii="Times New Roman" w:hAnsi="Times New Roman"/>
          <w:b w:val="0"/>
          <w:sz w:val="24"/>
        </w:rPr>
        <w:t xml:space="preserve">, and achieves </w:t>
      </w:r>
      <w:r>
        <w:rPr>
          <w:rFonts w:ascii="Times New Roman" w:hAnsi="Times New Roman"/>
          <w:b/>
          <w:sz w:val="24"/>
        </w:rPr>
        <w:t>+25.60 percentage points higher unconditional Top-1 accuracy</w:t>
      </w:r>
      <w:r>
        <w:rPr>
          <w:rFonts w:ascii="Times New Roman" w:hAnsi="Times New Roman"/>
          <w:b w:val="0"/>
          <w:sz w:val="24"/>
        </w:rPr>
        <w:t xml:space="preserve"> (0.8952 vs. 0.6392).</w:t>
      </w:r>
    </w:p>
    <w:p>
      <w:pPr>
        <w:keepNext/>
        <w:spacing w:before="200" w:after="120" w:line="240" w:lineRule="auto"/>
      </w:pPr>
      <w:r>
        <w:rPr>
          <w:rFonts w:ascii="Times New Roman" w:hAnsi="Times New Roman"/>
          <w:b/>
          <w:color w:val="000000"/>
          <w:sz w:val="24"/>
        </w:rPr>
        <w:t>6.3 User or Stakeholder Validation</w:t>
      </w:r>
    </w:p>
    <w:p>
      <w:pPr>
        <w:spacing w:before="0" w:after="120" w:line="360" w:lineRule="auto"/>
        <w:jc w:val="both"/>
      </w:pPr>
      <w:r>
        <w:rPr>
          <w:rFonts w:ascii="Times New Roman" w:hAnsi="Times New Roman"/>
          <w:b w:val="0"/>
          <w:sz w:val="24"/>
        </w:rPr>
        <w:t>In strict alignment with Page 9 of our signed Topic Assessment Form (no external human-subject recruitment; internal team quality audit and acceptance testing), Section 6.3 reports three complementary internal stakeholder validations (</w:t>
      </w:r>
      <w:r>
        <w:rPr>
          <w:rFonts w:ascii="Times New Roman" w:hAnsi="Times New Roman"/>
          <w:b w:val="0"/>
          <w:sz w:val="24"/>
        </w:rPr>
        <w:t>src/c4_attribution/uat_validation.py</w:t>
      </w:r>
      <w:r>
        <w:rPr>
          <w:rFonts w:ascii="Times New Roman" w:hAnsi="Times New Roman"/>
          <w:b w:val="0"/>
          <w:sz w:val="24"/>
        </w:rPr>
        <w:t xml:space="preserve">, saved in </w:t>
      </w:r>
      <w:r>
        <w:rPr>
          <w:rFonts w:ascii="Times New Roman" w:hAnsi="Times New Roman"/>
          <w:b w:val="0"/>
          <w:sz w:val="24"/>
        </w:rPr>
        <w:t>results/c4/analysis/uat_validation.json</w:t>
      </w:r>
      <w:r>
        <w:rPr>
          <w:rFonts w:ascii="Times New Roman" w:hAnsi="Times New Roman"/>
          <w:b w:val="0"/>
          <w:sz w:val="24"/>
        </w:rPr>
        <w:t xml:space="preserve"> and Table </w:t>
      </w:r>
      <w:r>
        <w:rPr>
          <w:rFonts w:ascii="Times New Roman" w:hAnsi="Times New Roman"/>
          <w:b w:val="0"/>
          <w:sz w:val="24"/>
        </w:rPr>
        <w:t>C4-16</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Ten End-to-End Functional and Non-Functional UAT Cases (`UAT-01` to `UAT-10`):</w:t>
      </w:r>
      <w:r>
        <w:rPr>
          <w:rFonts w:ascii="Times New Roman" w:hAnsi="Times New Roman"/>
          <w:b w:val="0"/>
          <w:sz w:val="24"/>
        </w:rPr>
        <w:t xml:space="preserve"> Verified against the live schema and </w:t>
      </w:r>
      <w:r>
        <w:rPr>
          <w:rFonts w:ascii="Times New Roman" w:hAnsi="Times New Roman"/>
          <w:b w:val="0"/>
          <w:sz w:val="24"/>
        </w:rPr>
        <w:t>C4Attributor</w:t>
      </w:r>
      <w:r>
        <w:rPr>
          <w:rFonts w:ascii="Times New Roman" w:hAnsi="Times New Roman"/>
          <w:b w:val="0"/>
          <w:sz w:val="24"/>
        </w:rPr>
        <w:t xml:space="preserve"> (</w:t>
      </w:r>
      <w:r>
        <w:rPr>
          <w:rFonts w:ascii="Times New Roman" w:hAnsi="Times New Roman"/>
          <w:b w:val="0"/>
          <w:sz w:val="24"/>
        </w:rPr>
        <w:t>10/10 PASS</w:t>
      </w:r>
      <w:r>
        <w:rPr>
          <w:rFonts w:ascii="Times New Roman" w:hAnsi="Times New Roman"/>
          <w:b w:val="0"/>
          <w:sz w:val="24"/>
        </w:rPr>
        <w:t>, mean execution time 2.736 ms).</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50-Span Dual-Rater Blind Audit (`no_evidence_sample.json`):</w:t>
      </w:r>
      <w:r>
        <w:rPr>
          <w:rFonts w:ascii="Times New Roman" w:hAnsi="Times New Roman"/>
          <w:b w:val="0"/>
          <w:sz w:val="24"/>
        </w:rPr>
        <w:t xml:space="preserve"> Verified inter-annotator reliability between two independent team raters (P_o = 0.9800, </w:t>
      </w:r>
      <w:r>
        <w:rPr>
          <w:rFonts w:ascii="Times New Roman" w:hAnsi="Times New Roman"/>
          <w:b/>
          <w:sz w:val="24"/>
        </w:rPr>
        <w:t>Cohen's κ = 0.8466</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Internal 4-Member Team Reviewer Verification Effort &amp; SUS Study:</w:t>
      </w:r>
      <w:r>
        <w:rPr>
          <w:rFonts w:ascii="Times New Roman" w:hAnsi="Times New Roman"/>
          <w:b w:val="0"/>
          <w:sz w:val="24"/>
        </w:rPr>
        <w:t xml:space="preserve"> Each of the four TrustRAG component leads (</w:t>
      </w:r>
      <w:r>
        <w:rPr>
          <w:rFonts w:ascii="Times New Roman" w:hAnsi="Times New Roman"/>
          <w:b w:val="0"/>
          <w:sz w:val="24"/>
        </w:rPr>
        <w:t>TM-01</w:t>
      </w:r>
      <w:r>
        <w:rPr>
          <w:rFonts w:ascii="Times New Roman" w:hAnsi="Times New Roman"/>
          <w:b w:val="0"/>
          <w:sz w:val="24"/>
        </w:rPr>
        <w:t xml:space="preserve"> through </w:t>
      </w:r>
      <w:r>
        <w:rPr>
          <w:rFonts w:ascii="Times New Roman" w:hAnsi="Times New Roman"/>
          <w:b w:val="0"/>
          <w:sz w:val="24"/>
        </w:rPr>
        <w:t>TM-04</w:t>
      </w:r>
      <w:r>
        <w:rPr>
          <w:rFonts w:ascii="Times New Roman" w:hAnsi="Times New Roman"/>
          <w:b w:val="0"/>
          <w:sz w:val="24"/>
        </w:rPr>
        <w:t>) verified 25 flagged test spans (100 total span verifications), comparing verification time when reading the full retrieved context (19.05 mean sentences) versus reading Component 4's conformal evidence set (4.61 mean sentences at α = 0.10), followed by the standard 10-item System Usability Scale (SUS) questionnaire [39].</w:t>
      </w:r>
    </w:p>
    <w:p>
      <w:pPr>
        <w:spacing w:before="0" w:after="120" w:line="360" w:lineRule="auto"/>
        <w:jc w:val="both"/>
      </w:pPr>
      <w:r>
        <w:rPr>
          <w:rFonts w:ascii="Times New Roman" w:hAnsi="Times New Roman"/>
          <w:b w:val="0"/>
          <w:sz w:val="24"/>
        </w:rPr>
        <w:t>Table 6.15 (</w:t>
      </w:r>
      <w:r>
        <w:rPr>
          <w:rFonts w:ascii="Times New Roman" w:hAnsi="Times New Roman"/>
          <w:b w:val="0"/>
          <w:sz w:val="24"/>
        </w:rPr>
        <w:t>C4-16</w:t>
      </w:r>
      <w:r>
        <w:rPr>
          <w:rFonts w:ascii="Times New Roman" w:hAnsi="Times New Roman"/>
          <w:b w:val="0"/>
          <w:sz w:val="24"/>
        </w:rPr>
        <w:t>) presents the complete UAT and stakeholder validation results.</w:t>
      </w:r>
    </w:p>
    <w:p>
      <w:pPr>
        <w:keepNext/>
        <w:spacing w:before="160" w:after="80" w:line="240" w:lineRule="auto"/>
        <w:jc w:val="center"/>
      </w:pPr>
      <w:r>
        <w:rPr>
          <w:rFonts w:ascii="Times New Roman" w:hAnsi="Times New Roman"/>
          <w:b w:val="0"/>
          <w:sz w:val="22"/>
        </w:rPr>
        <w:t>Table 6.15 (C4-16): End-to-End User Acceptance Testing (UAT), Blind Dual-Rater Audit (κ = 0.8466), and Reviewer Effort Study.</w:t>
      </w:r>
    </w:p>
    <w:tbl>
      <w:tblPr>
        <w:tblStyle w:val="TableGrid"/>
        <w:tblW w:type="auto" w:w="0"/>
        <w:jc w:val="center"/>
        <w:tblLook w:firstColumn="1" w:firstRow="1" w:lastColumn="0" w:lastRow="0" w:noHBand="0" w:noVBand="1" w:val="04A0"/>
      </w:tblPr>
      <w:tblGrid>
        <w:gridCol w:w="685"/>
        <w:gridCol w:w="685"/>
        <w:gridCol w:w="685"/>
        <w:gridCol w:w="685"/>
        <w:gridCol w:w="685"/>
        <w:gridCol w:w="685"/>
        <w:gridCol w:w="685"/>
        <w:gridCol w:w="685"/>
        <w:gridCol w:w="685"/>
        <w:gridCol w:w="685"/>
        <w:gridCol w:w="685"/>
        <w:gridCol w:w="685"/>
      </w:tblGrid>
      <w:tr>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UAT ID / Evaluator</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Req ID / Spans</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Acceptance Test Case / Verification Metric</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Measured Result</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Time / Reduction</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Status / SUS</w:t>
            </w:r>
          </w:p>
        </w:tc>
        <w:tc>
          <w:tcPr>
            <w:tcW w:type="dxa" w:w="685"/>
            <w:vAlign w:val="center"/>
            <w:tcMar>
              <w:top w:w="50" w:type="dxa"/>
              <w:bottom w:w="50" w:type="dxa"/>
              <w:left w:w="80" w:type="dxa"/>
              <w:right w:w="80" w:type="dxa"/>
            </w:tcMar>
            <w:shd w:fill="EDEDED"/>
          </w:tcPr>
          <w:p>
            <w:pPr>
              <w:spacing w:before="20" w:after="20" w:line="240" w:lineRule="auto"/>
            </w:pPr>
          </w:p>
        </w:tc>
        <w:tc>
          <w:tcPr>
            <w:tcW w:type="dxa" w:w="685"/>
            <w:vAlign w:val="center"/>
            <w:tcMar>
              <w:top w:w="50" w:type="dxa"/>
              <w:bottom w:w="50" w:type="dxa"/>
              <w:left w:w="80" w:type="dxa"/>
              <w:right w:w="80" w:type="dxa"/>
            </w:tcMar>
            <w:shd w:fill="EDEDED"/>
          </w:tcPr>
          <w:p>
            <w:pPr>
              <w:spacing w:before="20" w:after="20" w:line="240" w:lineRule="auto"/>
            </w:pPr>
          </w:p>
        </w:tc>
        <w:tc>
          <w:tcPr>
            <w:tcW w:type="dxa" w:w="685"/>
            <w:vAlign w:val="center"/>
            <w:tcMar>
              <w:top w:w="50" w:type="dxa"/>
              <w:bottom w:w="50" w:type="dxa"/>
              <w:left w:w="80" w:type="dxa"/>
              <w:right w:w="80" w:type="dxa"/>
            </w:tcMar>
            <w:shd w:fill="EDEDED"/>
          </w:tcPr>
          <w:p>
            <w:pPr>
              <w:spacing w:before="20" w:after="20" w:line="240" w:lineRule="auto"/>
            </w:pPr>
          </w:p>
        </w:tc>
        <w:tc>
          <w:tcPr>
            <w:tcW w:type="dxa" w:w="685"/>
            <w:vAlign w:val="center"/>
            <w:tcMar>
              <w:top w:w="50" w:type="dxa"/>
              <w:bottom w:w="50" w:type="dxa"/>
              <w:left w:w="80" w:type="dxa"/>
              <w:right w:w="80" w:type="dxa"/>
            </w:tcMar>
            <w:shd w:fill="EDEDED"/>
          </w:tcPr>
          <w:p>
            <w:pPr>
              <w:spacing w:before="20" w:after="20" w:line="240" w:lineRule="auto"/>
            </w:pPr>
          </w:p>
        </w:tc>
        <w:tc>
          <w:tcPr>
            <w:tcW w:type="dxa" w:w="685"/>
            <w:vAlign w:val="center"/>
            <w:tcMar>
              <w:top w:w="50" w:type="dxa"/>
              <w:bottom w:w="50" w:type="dxa"/>
              <w:left w:w="80" w:type="dxa"/>
              <w:right w:w="80" w:type="dxa"/>
            </w:tcMar>
            <w:shd w:fill="EDEDED"/>
          </w:tcPr>
          <w:p>
            <w:pPr>
              <w:spacing w:before="20" w:after="20" w:line="240" w:lineRule="auto"/>
            </w:pPr>
          </w:p>
        </w:tc>
        <w:tc>
          <w:tcPr>
            <w:tcW w:type="dxa" w:w="685"/>
            <w:vAlign w:val="center"/>
            <w:tcMar>
              <w:top w:w="50" w:type="dxa"/>
              <w:bottom w:w="50" w:type="dxa"/>
              <w:left w:w="80" w:type="dxa"/>
              <w:right w:w="80" w:type="dxa"/>
            </w:tcMar>
            <w:shd w:fill="EDEDED"/>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Context sentence segmentation and exact offset recovery</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4/4 sentences segmented with exact offsets </w:t>
            </w:r>
            <w:r>
              <w:rPr>
                <w:rFonts w:ascii="Times New Roman" w:hAnsi="Times New Roman"/>
                <w:b w:val="0"/>
                <w:sz w:val="18"/>
              </w:rPr>
              <w:t>(0, 86)..(230, 289)</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0.035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UAT-02</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FR-C4-02</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Top-1 evidence sentence alignment for conflict 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evidence_index=0</w:t>
            </w:r>
            <w:r>
              <w:rPr>
                <w:rFonts w:ascii="Times New Roman" w:hAnsi="Times New Roman"/>
                <w:b w:val="0"/>
                <w:sz w:val="18"/>
              </w:rPr>
              <w:t xml:space="preserve">, </w:t>
            </w:r>
            <w:r>
              <w:rPr>
                <w:rFonts w:ascii="Times New Roman" w:hAnsi="Times New Roman"/>
                <w:b w:val="0"/>
                <w:sz w:val="18"/>
              </w:rPr>
              <w:t>score=0.8333</w:t>
            </w:r>
            <w:r>
              <w:rPr>
                <w:rFonts w:ascii="Times New Roman" w:hAnsi="Times New Roman"/>
                <w:b w:val="0"/>
                <w:sz w:val="18"/>
              </w:rPr>
              <w:t xml:space="preserve">, </w:t>
            </w:r>
            <w:r>
              <w:rPr>
                <w:rFonts w:ascii="Times New Roman" w:hAnsi="Times New Roman"/>
                <w:b w:val="0"/>
                <w:sz w:val="18"/>
              </w:rPr>
              <w:t>abstained=False</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25.133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UAT-03</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FR-C4-03</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Calibrated no-evidence abstention on baseless claim</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abstained=True</w:t>
            </w:r>
            <w:r>
              <w:rPr>
                <w:rFonts w:ascii="Times New Roman" w:hAnsi="Times New Roman"/>
                <w:b w:val="0"/>
                <w:sz w:val="18"/>
              </w:rPr>
              <w:t xml:space="preserve">, </w:t>
            </w:r>
            <w:r>
              <w:rPr>
                <w:rFonts w:ascii="Times New Roman" w:hAnsi="Times New Roman"/>
                <w:b w:val="0"/>
                <w:sz w:val="18"/>
              </w:rPr>
              <w:t>evidence_sentence=None</w:t>
            </w:r>
            <w:r>
              <w:rPr>
                <w:rFonts w:ascii="Times New Roman" w:hAnsi="Times New Roman"/>
                <w:b w:val="0"/>
                <w:sz w:val="18"/>
              </w:rPr>
              <w:t xml:space="preserve">, </w:t>
            </w:r>
            <w:r>
              <w:rPr>
                <w:rFonts w:ascii="Times New Roman" w:hAnsi="Times New Roman"/>
                <w:b w:val="0"/>
                <w:sz w:val="18"/>
              </w:rPr>
              <w:t>evidence_index=None</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0.314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UAT-04</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FR-C4-04</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LAC conformal evidence prediction set construction (α=0.10)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Conformal set C_{0.10} = [0, 1, 2] (3/4 sentences)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0.286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Risk-level monotonicity across α ∈ \{0.05, 0.10, 0.20\}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Nested sets verified: $</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C_{0.20}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=3 ≤</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C_{0.10}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=3 ≤</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C_{0.05}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=4$</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0.277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Per-span evidence string safety guard (Serving Rules 1 &amp; 2)</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Forbidden tokens (</w:t>
            </w:r>
            <w:r>
              <w:rPr>
                <w:rFonts w:ascii="Times New Roman" w:hAnsi="Times New Roman"/>
                <w:b w:val="0"/>
                <w:sz w:val="18"/>
              </w:rPr>
              <w:t>'coverage'</w:t>
            </w:r>
            <w:r>
              <w:rPr>
                <w:rFonts w:ascii="Times New Roman" w:hAnsi="Times New Roman"/>
                <w:b w:val="0"/>
                <w:sz w:val="18"/>
              </w:rPr>
              <w:t xml:space="preserve">, </w:t>
            </w:r>
            <w:r>
              <w:rPr>
                <w:rFonts w:ascii="Times New Roman" w:hAnsi="Times New Roman"/>
                <w:b w:val="0"/>
                <w:sz w:val="18"/>
              </w:rPr>
              <w:t>'guarantee'</w:t>
            </w:r>
            <w:r>
              <w:rPr>
                <w:rFonts w:ascii="Times New Roman" w:hAnsi="Times New Roman"/>
                <w:b w:val="0"/>
                <w:sz w:val="18"/>
              </w:rPr>
              <w:t xml:space="preserve">, </w:t>
            </w:r>
            <w:r>
              <w:rPr>
                <w:rFonts w:ascii="Times New Roman" w:hAnsi="Times New Roman"/>
                <w:b w:val="0"/>
                <w:sz w:val="18"/>
              </w:rPr>
              <w:t>'%'</w:t>
            </w:r>
            <w:r>
              <w:rPr>
                <w:rFonts w:ascii="Times New Roman" w:hAnsi="Times New Roman"/>
                <w:b w:val="0"/>
                <w:sz w:val="18"/>
              </w:rPr>
              <w:t xml:space="preserve">) blocked; </w:t>
            </w:r>
            <w:r>
              <w:rPr>
                <w:rFonts w:ascii="Times New Roman" w:hAnsi="Times New Roman"/>
                <w:b w:val="0"/>
                <w:sz w:val="18"/>
              </w:rPr>
              <w:t>model_version</w:t>
            </w:r>
            <w:r>
              <w:rPr>
                <w:rFonts w:ascii="Times New Roman" w:hAnsi="Times New Roman"/>
                <w:b w:val="0"/>
                <w:sz w:val="18"/>
              </w:rPr>
              <w:t xml:space="preserve"> unchanged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0.019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UAT-07</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FR-C4-07</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Out-of-distribution (OOD) guarantee withdrawal compatibility</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guarantee_applies=False</w:t>
            </w:r>
            <w:r>
              <w:rPr>
                <w:rFonts w:ascii="Times New Roman" w:hAnsi="Times New Roman"/>
                <w:b w:val="0"/>
                <w:sz w:val="18"/>
              </w:rPr>
              <w:t xml:space="preserve">, </w:t>
            </w:r>
            <w:r>
              <w:rPr>
                <w:rFonts w:ascii="Times New Roman" w:hAnsi="Times New Roman"/>
                <w:b w:val="0"/>
                <w:sz w:val="18"/>
              </w:rPr>
              <w:t>attribution_checked=True</w:t>
            </w:r>
            <w:r>
              <w:rPr>
                <w:rFonts w:ascii="Times New Roman" w:hAnsi="Times New Roman"/>
                <w:b w:val="0"/>
                <w:sz w:val="18"/>
              </w:rPr>
              <w:t xml:space="preserve"> while </w:t>
            </w:r>
            <w:r>
              <w:rPr>
                <w:rFonts w:ascii="Times New Roman" w:hAnsi="Times New Roman"/>
                <w:b w:val="0"/>
                <w:sz w:val="18"/>
              </w:rPr>
              <w:t>evidence_sentence</w:t>
            </w:r>
            <w:r>
              <w:rPr>
                <w:rFonts w:ascii="Times New Roman" w:hAnsi="Times New Roman"/>
                <w:b w:val="0"/>
                <w:sz w:val="18"/>
              </w:rPr>
              <w:t xml:space="preserve"> renders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0.400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UAT-08</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FR-C4-08</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C1×C2×C4 tie-break fusion on uncertain C2 abstentions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Abstained span with no evidence promoted to </w:t>
            </w:r>
            <w:r>
              <w:rPr>
                <w:rFonts w:ascii="Times New Roman" w:hAnsi="Times New Roman"/>
                <w:b w:val="0"/>
                <w:sz w:val="18"/>
              </w:rPr>
              <w:t>1</w:t>
            </w:r>
            <w:r>
              <w:rPr>
                <w:rFonts w:ascii="Times New Roman" w:hAnsi="Times New Roman"/>
                <w:b w:val="0"/>
                <w:sz w:val="18"/>
              </w:rPr>
              <w:t xml:space="preserve">; supported span kept </w:t>
            </w:r>
            <w:r>
              <w:rPr>
                <w:rFonts w:ascii="Times New Roman" w:hAnsi="Times New Roman"/>
                <w:b w:val="0"/>
                <w:sz w:val="18"/>
              </w:rPr>
              <w:t>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0.023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UAT-09</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NFR-C4-01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Zero numerical drift between offline evaluation and live serving</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Max score discrepancy between offline and served path = 0.00× 10^0 (≤ 10^{-9})</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0.408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UAT-10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NFR-C4-02</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Sub-50ms interactive attribution latency on laptop CPU</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2-span response attributed in 0.440 ms (&lt; 50.0 ms threshold)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0.470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TM-01 (C1 Lead)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25 spans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Full context (19.05 sents): 44.2 s vs. C4 conformal (4.61 sents): 13.8 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Reviewer verification time per flagged 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68.78% saved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SUS: 87.5</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TM-02 (C2 Lead)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25 spans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Full context (19.05 sents): 41.6 s vs. C4 conformal (4.61 sents): 12.4 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Reviewer verification time per flagged 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70.19% saved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SUS: 90.0</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TM-03 (C3 Lead)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25 spans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Full context (19.05 sents): 45.8 s vs. C4 conformal (4.61 sents): 14.1 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Reviewer verification time per flagged 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69.21% saved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SUS: 85.0</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TM-04 (C4 Lead)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25 spans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Full context (19.05 sents): 39.4 s vs. C4 conformal (4.61 sents): 11.9 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Reviewer verification time per flagged 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69.80% saved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SUS: 90.0</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Team Mean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100 spans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Full context: 42.75 s/span → C4 conformal: 13.05 s/span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Blind Audit: P_o = 0.9800, Cohen's κ = 0.8466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69.47% saved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SUS: 88.12 (A)</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bl>
    <w:p>
      <w:pPr>
        <w:spacing w:before="0" w:after="80"/>
      </w:pPr>
    </w:p>
    <w:p>
      <w:pPr>
        <w:spacing w:before="0" w:after="120" w:line="360" w:lineRule="auto"/>
        <w:jc w:val="both"/>
      </w:pPr>
      <w:r>
        <w:rPr>
          <w:rFonts w:ascii="Times New Roman" w:hAnsi="Times New Roman"/>
          <w:b w:val="0"/>
          <w:sz w:val="24"/>
        </w:rPr>
        <w:t xml:space="preserve">Notice how closely the </w:t>
      </w:r>
      <w:r>
        <w:rPr>
          <w:rFonts w:ascii="Times New Roman" w:hAnsi="Times New Roman"/>
          <w:b/>
          <w:sz w:val="24"/>
        </w:rPr>
        <w:t>empirical human verification time reduction (69.47%, from 42.75 s down to 13.05 s per span)</w:t>
      </w:r>
      <w:r>
        <w:rPr>
          <w:rFonts w:ascii="Times New Roman" w:hAnsi="Times New Roman"/>
          <w:b w:val="0"/>
          <w:sz w:val="24"/>
        </w:rPr>
        <w:t xml:space="preserve"> tracks the </w:t>
      </w:r>
      <w:r>
        <w:rPr>
          <w:rFonts w:ascii="Times New Roman" w:hAnsi="Times New Roman"/>
          <w:b/>
          <w:sz w:val="24"/>
        </w:rPr>
        <w:t>theoretical conformal sentence-reading reduction (70.63%, from 19.05 down to 4.61 sentences per span)</w:t>
      </w:r>
      <w:r>
        <w:rPr>
          <w:rFonts w:ascii="Times New Roman" w:hAnsi="Times New Roman"/>
          <w:b w:val="0"/>
          <w:sz w:val="24"/>
        </w:rPr>
        <w:t xml:space="preserve">! The mean System Usability Scale score of </w:t>
      </w:r>
      <w:r>
        <w:rPr>
          <w:rFonts w:ascii="Times New Roman" w:hAnsi="Times New Roman"/>
          <w:b/>
          <w:sz w:val="24"/>
        </w:rPr>
        <w:t>88.12 / 100</w:t>
      </w:r>
      <w:r>
        <w:rPr>
          <w:rFonts w:ascii="Times New Roman" w:hAnsi="Times New Roman"/>
          <w:b w:val="0"/>
          <w:sz w:val="24"/>
        </w:rPr>
        <w:t xml:space="preserve"> places the C4 evidence-highlighting and conformal-set interface in the top decile (</w:t>
      </w:r>
      <w:r>
        <w:rPr>
          <w:rFonts w:ascii="Times New Roman" w:hAnsi="Times New Roman"/>
          <w:b/>
          <w:sz w:val="24"/>
        </w:rPr>
        <w:t>Grade A, Excellent Usability</w:t>
      </w:r>
      <w:r>
        <w:rPr>
          <w:rFonts w:ascii="Times New Roman" w:hAnsi="Times New Roman"/>
          <w:b w:val="0"/>
          <w:sz w:val="24"/>
        </w:rPr>
        <w:t>).</w:t>
      </w:r>
    </w:p>
    <w:p>
      <w:pPr>
        <w:keepNext/>
        <w:spacing w:before="200" w:after="120" w:line="240" w:lineRule="auto"/>
      </w:pPr>
      <w:r>
        <w:rPr>
          <w:rFonts w:ascii="Times New Roman" w:hAnsi="Times New Roman"/>
          <w:b/>
          <w:color w:val="000000"/>
          <w:sz w:val="24"/>
        </w:rPr>
        <w:t>6.4 Integration Results</w:t>
      </w:r>
    </w:p>
    <w:p>
      <w:pPr>
        <w:spacing w:before="0" w:after="120" w:line="360" w:lineRule="auto"/>
        <w:jc w:val="both"/>
      </w:pPr>
      <w:r>
        <w:rPr>
          <w:rFonts w:ascii="Times New Roman" w:hAnsi="Times New Roman"/>
          <w:b w:val="0"/>
          <w:sz w:val="24"/>
        </w:rPr>
        <w:t>Layer 11 (</w:t>
      </w:r>
      <w:r>
        <w:rPr>
          <w:rFonts w:ascii="Times New Roman" w:hAnsi="Times New Roman"/>
          <w:b w:val="0"/>
          <w:sz w:val="24"/>
        </w:rPr>
        <w:t>src/c4_attribution/fusion.py</w:t>
      </w:r>
      <w:r>
        <w:rPr>
          <w:rFonts w:ascii="Times New Roman" w:hAnsi="Times New Roman"/>
          <w:b w:val="0"/>
          <w:sz w:val="24"/>
        </w:rPr>
        <w:t xml:space="preserve">) evaluated the end-to-end integration of </w:t>
      </w:r>
      <w:r>
        <w:rPr>
          <w:rFonts w:ascii="Times New Roman" w:hAnsi="Times New Roman"/>
          <w:b/>
          <w:sz w:val="24"/>
        </w:rPr>
        <w:t>Component 1 (`ModernBERT-base`)</w:t>
      </w:r>
      <w:r>
        <w:rPr>
          <w:rFonts w:ascii="Times New Roman" w:hAnsi="Times New Roman"/>
          <w:b w:val="0"/>
          <w:sz w:val="24"/>
        </w:rPr>
        <w:t xml:space="preserve">, </w:t>
      </w:r>
      <w:r>
        <w:rPr>
          <w:rFonts w:ascii="Times New Roman" w:hAnsi="Times New Roman"/>
          <w:b/>
          <w:sz w:val="24"/>
        </w:rPr>
        <w:t>Component 2 (Platt Calibration + Split Conformal)</w:t>
      </w:r>
      <w:r>
        <w:rPr>
          <w:rFonts w:ascii="Times New Roman" w:hAnsi="Times New Roman"/>
          <w:b w:val="0"/>
          <w:sz w:val="24"/>
        </w:rPr>
        <w:t xml:space="preserve">, and </w:t>
      </w:r>
      <w:r>
        <w:rPr>
          <w:rFonts w:ascii="Times New Roman" w:hAnsi="Times New Roman"/>
          <w:b/>
          <w:sz w:val="24"/>
        </w:rPr>
        <w:t>Component 4 (`C4Attributor` No-Evidence Abstention)</w:t>
      </w:r>
      <w:r>
        <w:rPr>
          <w:rFonts w:ascii="Times New Roman" w:hAnsi="Times New Roman"/>
          <w:b w:val="0"/>
          <w:sz w:val="24"/>
        </w:rPr>
        <w:t xml:space="preserve"> across the frozen 1,509-response test split (2,390 predicted spans). First, rebuilding Component 2's per-span conformal decisions from </w:t>
      </w:r>
      <w:r>
        <w:rPr>
          <w:rFonts w:ascii="Times New Roman" w:hAnsi="Times New Roman"/>
          <w:b w:val="0"/>
          <w:sz w:val="24"/>
        </w:rPr>
        <w:t>results/c2/c1/c2_artifact.json</w:t>
      </w:r>
      <w:r>
        <w:rPr>
          <w:rFonts w:ascii="Times New Roman" w:hAnsi="Times New Roman"/>
          <w:b w:val="0"/>
          <w:sz w:val="24"/>
        </w:rPr>
        <w:t xml:space="preserve"> reproduced C2's recorded test coverage (0.8807531380753139) to fifteen decimal places (</w:t>
      </w:r>
      <w:r>
        <w:rPr>
          <w:rFonts w:ascii="Times New Roman" w:hAnsi="Times New Roman"/>
          <w:b w:val="0"/>
          <w:sz w:val="24"/>
        </w:rPr>
        <w:t>matches_recorded = True</w:t>
      </w:r>
      <w:r>
        <w:rPr>
          <w:rFonts w:ascii="Times New Roman" w:hAnsi="Times New Roman"/>
          <w:b w:val="0"/>
          <w:sz w:val="24"/>
        </w:rPr>
        <w:t>). Table 6.16 (</w:t>
      </w:r>
      <w:r>
        <w:rPr>
          <w:rFonts w:ascii="Times New Roman" w:hAnsi="Times New Roman"/>
          <w:b w:val="0"/>
          <w:sz w:val="24"/>
        </w:rPr>
        <w:t>C4-14</w:t>
      </w:r>
      <w:r>
        <w:rPr>
          <w:rFonts w:ascii="Times New Roman" w:hAnsi="Times New Roman"/>
          <w:b w:val="0"/>
          <w:sz w:val="24"/>
        </w:rPr>
        <w:t>) reports the response-level detection F1 across all four fusion rules alongside the four-cell disagreement matrix.</w:t>
      </w:r>
    </w:p>
    <w:p>
      <w:pPr>
        <w:keepNext/>
        <w:spacing w:before="160" w:after="80" w:line="240" w:lineRule="auto"/>
        <w:jc w:val="center"/>
      </w:pPr>
      <w:r>
        <w:rPr>
          <w:rFonts w:ascii="Times New Roman" w:hAnsi="Times New Roman"/>
          <w:b w:val="0"/>
          <w:sz w:val="22"/>
        </w:rPr>
        <w:t>Table 6.16 (C4-14): Multi-Component C1 × C2 × C4 Fusion and Disagreement Matrix on the Test Split (</w:t>
      </w:r>
      <w:r>
        <w:rPr>
          <w:rFonts w:ascii="Times New Roman" w:hAnsi="Times New Roman"/>
          <w:b w:val="0"/>
          <w:sz w:val="22"/>
        </w:rPr>
        <w:t>results/c4/fusion/fusion_metrics.json</w:t>
      </w:r>
      <w:r>
        <w:rPr>
          <w:rFonts w:ascii="Times New Roman" w:hAnsi="Times New Roman"/>
          <w:b w:val="0"/>
          <w:sz w:val="22"/>
        </w:rPr>
        <w:t>).</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System / Fusion Rule / Disagreement Cell</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Precision</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Recall</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Example F1</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Accuracy</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TP / FP / FN / TN (or Cell Count &amp; Share)</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Floor: `trivial_always_positive`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0.3492</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1.0000</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0.5177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0.3492</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Ignores input; flags all 1,509 responses</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External Baseline: `HHEM adapted`</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0.7012</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Vectara cross-encoder response baseline</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External Baseline: `LettuceDetect-large`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0.7918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395M-param </w:t>
            </w:r>
            <w:r>
              <w:rPr>
                <w:rFonts w:ascii="Times New Roman" w:hAnsi="Times New Roman"/>
                <w:b w:val="0"/>
                <w:sz w:val="19"/>
              </w:rPr>
              <w:t>ModernBERT-large</w:t>
            </w:r>
            <w:r>
              <w:rPr>
                <w:rFonts w:ascii="Times New Roman" w:hAnsi="Times New Roman"/>
                <w:b w:val="0"/>
                <w:sz w:val="19"/>
              </w:rPr>
              <w:t xml:space="preserve"> ceiling</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Rule 1: `c1_alone` (`ModernBERT-base`)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0.6873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0.8558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0.7623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0.8138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TP=451, FP=205, FN=76, TN=777</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Rule 2: `c1_c2_flag_only` (C2 `FLAG` only)</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0.7429</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0.6546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0.6960</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0.8005</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TP=345, FP=119, FN=182, TN=863</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Rule 3: `c1_c2_gated_by_c4` (`FLAG` \land No-Ev)</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0.7376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0.4573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0.5647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0.7535</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TP=241, FP=86, FN=286, TN=896</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Rule 4: `c4_tie_break` (`FLAG` \lor (`ABSTAIN` \land No-Ev))</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0.7130</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0.8038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0.7557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0.8138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TP=410, FP=165, FN=117, TN=817</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Isolated C4 Contribution (`c4_tie_break` vs. `c1_c2_flag_only`)</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-2.99 pts</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+14.92 pts</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+5.96 pts</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+1.33 pts</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Recovers +65 true-positive responses</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Span Disagreement Cell 1: `c1_flag_c4_evidence`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n = 323 spans (13.51%) — Conflict candidates</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Span Disagreement Cell 2: `c1_flag_c4_none`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n = 588 spans (24.60%) — Baseless candidates</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Span Disagreement Cell 3: `c1_pass_c4_evidence`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n = 484 spans (20.25%) — Grounded abstentions</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Span Disagreement Cell 4: `c1_pass_c4_none`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n = 995 spans (41.63%) — Unflagged no-evidence</w:t>
            </w:r>
          </w:p>
        </w:tc>
      </w:tr>
    </w:tbl>
    <w:p>
      <w:pPr>
        <w:spacing w:before="0" w:after="80"/>
      </w:pPr>
    </w:p>
    <w:p>
      <w:pPr>
        <w:spacing w:before="0" w:after="120" w:line="360" w:lineRule="auto"/>
        <w:jc w:val="both"/>
      </w:pPr>
      <w:r>
        <w:rPr>
          <w:rFonts w:ascii="Times New Roman" w:hAnsi="Times New Roman"/>
          <w:b w:val="0"/>
          <w:sz w:val="24"/>
        </w:rPr>
        <w:t>Table 6.16 (</w:t>
      </w:r>
      <w:r>
        <w:rPr>
          <w:rFonts w:ascii="Times New Roman" w:hAnsi="Times New Roman"/>
          <w:b w:val="0"/>
          <w:sz w:val="24"/>
        </w:rPr>
        <w:t>C4-14</w:t>
      </w:r>
      <w:r>
        <w:rPr>
          <w:rFonts w:ascii="Times New Roman" w:hAnsi="Times New Roman"/>
          <w:b w:val="0"/>
          <w:sz w:val="24"/>
        </w:rPr>
        <w:t xml:space="preserve">) confirms </w:t>
      </w:r>
      <w:r>
        <w:rPr>
          <w:rFonts w:ascii="Times New Roman" w:hAnsi="Times New Roman"/>
          <w:b/>
          <w:sz w:val="24"/>
        </w:rPr>
        <w:t>Hypothesis H4</w:t>
      </w:r>
      <w:r>
        <w:rPr>
          <w:rFonts w:ascii="Times New Roman" w:hAnsi="Times New Roman"/>
          <w:b w:val="0"/>
          <w:sz w:val="24"/>
        </w:rPr>
        <w:t xml:space="preserve"> and provides deep insight into how the components interact:</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Why `c1_c2_gated_by_c4` Drops Recall (0.6960 → 0.5647):</w:t>
      </w:r>
      <w:r>
        <w:rPr>
          <w:rFonts w:ascii="Times New Roman" w:hAnsi="Times New Roman"/>
          <w:b w:val="0"/>
          <w:sz w:val="24"/>
        </w:rPr>
        <w:t xml:space="preserve"> Gating C2 </w:t>
      </w:r>
      <w:r>
        <w:rPr>
          <w:rFonts w:ascii="Times New Roman" w:hAnsi="Times New Roman"/>
          <w:b w:val="0"/>
          <w:sz w:val="24"/>
        </w:rPr>
        <w:t>FLAG</w:t>
      </w:r>
      <w:r>
        <w:rPr>
          <w:rFonts w:ascii="Times New Roman" w:hAnsi="Times New Roman"/>
          <w:b w:val="0"/>
          <w:sz w:val="24"/>
        </w:rPr>
        <w:t xml:space="preserve"> spans by requiring </w:t>
      </w:r>
      <w:r>
        <w:rPr>
          <w:rFonts w:ascii="Times New Roman" w:hAnsi="Times New Roman"/>
          <w:b w:val="0"/>
          <w:sz w:val="24"/>
        </w:rPr>
        <w:t>no_evidence = True</w:t>
      </w:r>
      <w:r>
        <w:rPr>
          <w:rFonts w:ascii="Times New Roman" w:hAnsi="Times New Roman"/>
          <w:b w:val="0"/>
          <w:sz w:val="24"/>
        </w:rPr>
        <w:t xml:space="preserve"> (</w:t>
      </w:r>
      <w:r>
        <w:rPr>
          <w:rFonts w:ascii="Times New Roman" w:hAnsi="Times New Roman"/>
          <w:b w:val="0"/>
          <w:sz w:val="24"/>
        </w:rPr>
        <w:t>c1_c2_gated_by_c4</w:t>
      </w:r>
      <w:r>
        <w:rPr>
          <w:rFonts w:ascii="Times New Roman" w:hAnsi="Times New Roman"/>
          <w:b w:val="0"/>
          <w:sz w:val="24"/>
        </w:rPr>
        <w:t xml:space="preserve">) treats every </w:t>
      </w:r>
      <w:r>
        <w:rPr>
          <w:rFonts w:ascii="Times New Roman" w:hAnsi="Times New Roman"/>
          <w:b w:val="0"/>
          <w:i/>
          <w:sz w:val="24"/>
        </w:rPr>
        <w:t>Evident Conflict</w:t>
      </w:r>
      <w:r>
        <w:rPr>
          <w:rFonts w:ascii="Times New Roman" w:hAnsi="Times New Roman"/>
          <w:b w:val="0"/>
          <w:sz w:val="24"/>
        </w:rPr>
        <w:t xml:space="preserve"> span (where C1 rightly flagged a contradiction and C4 rightly found the contradicting sentence in the context, </w:t>
      </w:r>
      <w:r>
        <w:rPr>
          <w:rFonts w:ascii="Times New Roman" w:hAnsi="Times New Roman"/>
          <w:b w:val="0"/>
          <w:sz w:val="24"/>
        </w:rPr>
        <w:t>c1_flag_c4_evidence</w:t>
      </w:r>
      <w:r>
        <w:rPr>
          <w:rFonts w:ascii="Times New Roman" w:hAnsi="Times New Roman"/>
          <w:b w:val="0"/>
          <w:sz w:val="24"/>
        </w:rPr>
        <w:t xml:space="preserve"> = 323 spans) as if it were supported, discarding 104 true positives. This proves mathematically that </w:t>
      </w:r>
      <w:r>
        <w:rPr>
          <w:rFonts w:ascii="Times New Roman" w:hAnsi="Times New Roman"/>
          <w:b/>
          <w:sz w:val="24"/>
        </w:rPr>
        <w:t>finding an evidence sentence for a flagged span does not exonerate the span</w:t>
      </w:r>
      <w:r>
        <w:rPr>
          <w:rFonts w:ascii="Times New Roman" w:hAnsi="Times New Roman"/>
          <w:b w:val="0"/>
          <w:sz w:val="24"/>
        </w:rPr>
        <w:t>—because the evidence sentence may be the exact sentence the span contradicted!</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Why `c4_tie_break` Adds +5.96 F1 Points (0.6960 → 0.7557):</w:t>
      </w:r>
      <w:r>
        <w:rPr>
          <w:rFonts w:ascii="Times New Roman" w:hAnsi="Times New Roman"/>
          <w:b w:val="0"/>
          <w:sz w:val="24"/>
        </w:rPr>
        <w:t xml:space="preserve"> Component 2 abstains (</w:t>
      </w:r>
      <w:r>
        <w:rPr>
          <w:rFonts w:ascii="Times New Roman" w:hAnsi="Times New Roman"/>
          <w:b w:val="0"/>
          <w:sz w:val="24"/>
        </w:rPr>
        <w:t>ABSTAIN</w:t>
      </w:r>
      <w:r>
        <w:rPr>
          <w:rFonts w:ascii="Times New Roman" w:hAnsi="Times New Roman"/>
          <w:b w:val="0"/>
          <w:sz w:val="24"/>
        </w:rPr>
        <w:t>) on 37.4% of spans to maintain its finite-sample coverage guarantee, leaving 1,479 spans in the uncertain band (</w:t>
      </w:r>
      <w:r>
        <w:rPr>
          <w:rFonts w:ascii="Times New Roman" w:hAnsi="Times New Roman"/>
          <w:b w:val="0"/>
          <w:sz w:val="24"/>
        </w:rPr>
        <w:t>c1_pass_c4_evidence</w:t>
      </w:r>
      <w:r>
        <w:rPr>
          <w:rFonts w:ascii="Times New Roman" w:hAnsi="Times New Roman"/>
          <w:b w:val="0"/>
          <w:sz w:val="24"/>
        </w:rPr>
        <w:t xml:space="preserve"> + </w:t>
      </w:r>
      <w:r>
        <w:rPr>
          <w:rFonts w:ascii="Times New Roman" w:hAnsi="Times New Roman"/>
          <w:b w:val="0"/>
          <w:sz w:val="24"/>
        </w:rPr>
        <w:t>c1_pass_c4_none</w:t>
      </w:r>
      <w:r>
        <w:rPr>
          <w:rFonts w:ascii="Times New Roman" w:hAnsi="Times New Roman"/>
          <w:b w:val="0"/>
          <w:sz w:val="24"/>
        </w:rPr>
        <w:t xml:space="preserve">). When </w:t>
      </w:r>
      <w:r>
        <w:rPr>
          <w:rFonts w:ascii="Times New Roman" w:hAnsi="Times New Roman"/>
          <w:b w:val="0"/>
          <w:sz w:val="24"/>
        </w:rPr>
        <w:t>c4_tie_break</w:t>
      </w:r>
      <w:r>
        <w:rPr>
          <w:rFonts w:ascii="Times New Roman" w:hAnsi="Times New Roman"/>
          <w:b w:val="0"/>
          <w:sz w:val="24"/>
        </w:rPr>
        <w:t xml:space="preserve"> promotes an </w:t>
      </w:r>
      <w:r>
        <w:rPr>
          <w:rFonts w:ascii="Times New Roman" w:hAnsi="Times New Roman"/>
          <w:b w:val="0"/>
          <w:sz w:val="24"/>
        </w:rPr>
        <w:t>ABSTAIN</w:t>
      </w:r>
      <w:r>
        <w:rPr>
          <w:rFonts w:ascii="Times New Roman" w:hAnsi="Times New Roman"/>
          <w:b w:val="0"/>
          <w:sz w:val="24"/>
        </w:rPr>
        <w:t xml:space="preserve"> span if and only if Component 4 certifies </w:t>
      </w:r>
      <w:r>
        <w:rPr>
          <w:rFonts w:ascii="Times New Roman" w:hAnsi="Times New Roman"/>
          <w:b w:val="0"/>
          <w:sz w:val="24"/>
        </w:rPr>
        <w:t>no_evidence = True</w:t>
      </w:r>
      <w:r>
        <w:rPr>
          <w:rFonts w:ascii="Times New Roman" w:hAnsi="Times New Roman"/>
          <w:b w:val="0"/>
          <w:sz w:val="24"/>
        </w:rPr>
        <w:t xml:space="preserve">, recall jumps from 0.6546 to </w:t>
      </w:r>
      <w:r>
        <w:rPr>
          <w:rFonts w:ascii="Times New Roman" w:hAnsi="Times New Roman"/>
          <w:b/>
          <w:sz w:val="24"/>
        </w:rPr>
        <w:t>0.8038</w:t>
      </w:r>
      <w:r>
        <w:rPr>
          <w:rFonts w:ascii="Times New Roman" w:hAnsi="Times New Roman"/>
          <w:b w:val="0"/>
          <w:sz w:val="24"/>
        </w:rPr>
        <w:t xml:space="preserve"> (+14.92 points, recovering 65 true-positive responses) and example F1 rises by </w:t>
      </w:r>
      <w:r>
        <w:rPr>
          <w:rFonts w:ascii="Times New Roman" w:hAnsi="Times New Roman"/>
          <w:b/>
          <w:sz w:val="24"/>
        </w:rPr>
        <w:t>+5.96 points</w:t>
      </w:r>
      <w:r>
        <w:rPr>
          <w:rFonts w:ascii="Times New Roman" w:hAnsi="Times New Roman"/>
          <w:b w:val="0"/>
          <w:sz w:val="24"/>
        </w:rPr>
        <w:t xml:space="preserve"> (0.6960 → 0.7557)—clearing both Component 1's 0.384-point seed standard deviation and its 4.18-point bootstrap confidence interval width.</w:t>
      </w:r>
    </w:p>
    <w:p>
      <w:pPr>
        <w:keepNext/>
        <w:spacing w:before="200" w:after="120" w:line="240" w:lineRule="auto"/>
      </w:pPr>
      <w:r>
        <w:rPr>
          <w:rFonts w:ascii="Times New Roman" w:hAnsi="Times New Roman"/>
          <w:b/>
          <w:color w:val="000000"/>
          <w:sz w:val="24"/>
        </w:rPr>
        <w:t>6.5 Summary of Findings</w:t>
      </w:r>
    </w:p>
    <w:p>
      <w:pPr>
        <w:spacing w:before="0" w:after="120" w:line="360" w:lineRule="auto"/>
        <w:jc w:val="both"/>
      </w:pPr>
      <w:r>
        <w:rPr>
          <w:rFonts w:ascii="Times New Roman" w:hAnsi="Times New Roman"/>
          <w:b w:val="0"/>
          <w:sz w:val="24"/>
        </w:rPr>
        <w:t>Across all sixteen empirical tables and ten figures, Component 4's experimental evaluation establishes five verified conclusions: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Supervision &amp; Blind Human Validation (`C4-1` to `C4-3`):</w:t>
      </w:r>
      <w:r>
        <w:rPr>
          <w:rFonts w:ascii="Times New Roman" w:hAnsi="Times New Roman"/>
          <w:b w:val="0"/>
          <w:sz w:val="24"/>
        </w:rPr>
        <w:t xml:space="preserve"> Only 50.68% of human </w:t>
      </w:r>
      <w:r>
        <w:rPr>
          <w:rFonts w:ascii="Times New Roman" w:hAnsi="Times New Roman"/>
          <w:b w:val="0"/>
          <w:sz w:val="24"/>
        </w:rPr>
        <w:t>Original:</w:t>
      </w:r>
      <w:r>
        <w:rPr>
          <w:rFonts w:ascii="Times New Roman" w:hAnsi="Times New Roman"/>
          <w:b w:val="0"/>
          <w:sz w:val="24"/>
        </w:rPr>
        <w:t xml:space="preserve"> quotes are verbatim substrings of the context, motivating our θ = 0.50 content-token containment protocol. Our no-evidence detector was validated by a 50-span dual-rater blind audit achieving 94.00% primary accuracy, 98.00% inter-annotator agreement, and </w:t>
      </w:r>
      <w:r>
        <w:rPr>
          <w:rFonts w:ascii="Times New Roman" w:hAnsi="Times New Roman"/>
          <w:b/>
          <w:sz w:val="24"/>
        </w:rPr>
        <w:t>Cohen's κ = 0.8466</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Pre-Filter Discovery &amp; Lexical Superiority (`C4-4` to `C4-6`, `C4-15`):</w:t>
      </w:r>
      <w:r>
        <w:rPr>
          <w:rFonts w:ascii="Times New Roman" w:hAnsi="Times New Roman"/>
          <w:b w:val="0"/>
          <w:sz w:val="24"/>
        </w:rPr>
        <w:t xml:space="preserve"> Dense bi-encoder pre-filtering at k=5 drops the true gold sentence </w:t>
      </w:r>
      <w:r>
        <w:rPr>
          <w:rFonts w:ascii="Times New Roman" w:hAnsi="Times New Roman"/>
          <w:b/>
          <w:sz w:val="24"/>
        </w:rPr>
        <w:t>21.90%</w:t>
      </w:r>
      <w:r>
        <w:rPr>
          <w:rFonts w:ascii="Times New Roman" w:hAnsi="Times New Roman"/>
          <w:b w:val="0"/>
          <w:sz w:val="24"/>
        </w:rPr>
        <w:t xml:space="preserve"> of the time (</w:t>
      </w:r>
      <w:r>
        <w:rPr>
          <w:rFonts w:ascii="Times New Roman" w:hAnsi="Times New Roman"/>
          <w:b w:val="0"/>
          <w:sz w:val="24"/>
        </w:rPr>
        <w:t>Recall@5</w:t>
      </w:r>
      <w:r>
        <w:rPr>
          <w:rFonts w:ascii="Times New Roman" w:hAnsi="Times New Roman"/>
          <w:b w:val="0"/>
          <w:sz w:val="24"/>
        </w:rPr>
        <w:t xml:space="preserve"> = 0.7810), capping </w:t>
      </w:r>
      <w:r>
        <w:rPr>
          <w:rFonts w:ascii="Times New Roman" w:hAnsi="Times New Roman"/>
          <w:b w:val="0"/>
          <w:sz w:val="24"/>
        </w:rPr>
        <w:t>HHEM</w:t>
      </w:r>
      <w:r>
        <w:rPr>
          <w:rFonts w:ascii="Times New Roman" w:hAnsi="Times New Roman"/>
          <w:b w:val="0"/>
          <w:sz w:val="24"/>
        </w:rPr>
        <w:t xml:space="preserve"> (0.6959) and </w:t>
      </w:r>
      <w:r>
        <w:rPr>
          <w:rFonts w:ascii="Times New Roman" w:hAnsi="Times New Roman"/>
          <w:b w:val="0"/>
          <w:sz w:val="24"/>
        </w:rPr>
        <w:t>DeBERTa-v3</w:t>
      </w:r>
      <w:r>
        <w:rPr>
          <w:rFonts w:ascii="Times New Roman" w:hAnsi="Times New Roman"/>
          <w:b w:val="0"/>
          <w:sz w:val="24"/>
        </w:rPr>
        <w:t xml:space="preserve"> (0.6392). Exact within-context IDF lexical containment drops only </w:t>
      </w:r>
      <w:r>
        <w:rPr>
          <w:rFonts w:ascii="Times New Roman" w:hAnsi="Times New Roman"/>
          <w:b/>
          <w:sz w:val="24"/>
        </w:rPr>
        <w:t>2.41%</w:t>
      </w:r>
      <w:r>
        <w:rPr>
          <w:rFonts w:ascii="Times New Roman" w:hAnsi="Times New Roman"/>
          <w:b w:val="0"/>
          <w:sz w:val="24"/>
        </w:rPr>
        <w:t xml:space="preserve"> at k=5 (</w:t>
      </w:r>
      <w:r>
        <w:rPr>
          <w:rFonts w:ascii="Times New Roman" w:hAnsi="Times New Roman"/>
          <w:b w:val="0"/>
          <w:sz w:val="24"/>
        </w:rPr>
        <w:t>Recall@5</w:t>
      </w:r>
      <w:r>
        <w:rPr>
          <w:rFonts w:ascii="Times New Roman" w:hAnsi="Times New Roman"/>
          <w:b w:val="0"/>
          <w:sz w:val="24"/>
        </w:rPr>
        <w:t xml:space="preserve"> = 0.9759) and achieves </w:t>
      </w:r>
      <w:r>
        <w:rPr>
          <w:rFonts w:ascii="Times New Roman" w:hAnsi="Times New Roman"/>
          <w:b/>
          <w:sz w:val="24"/>
        </w:rPr>
        <w:t>0.8952 unconditional Top-1 accuracy</w:t>
      </w:r>
      <w:r>
        <w:rPr>
          <w:rFonts w:ascii="Times New Roman" w:hAnsi="Times New Roman"/>
          <w:b w:val="0"/>
          <w:sz w:val="24"/>
        </w:rPr>
        <w:t xml:space="preserve"> (MRR = 0.9307) in </w:t>
      </w:r>
      <w:r>
        <w:rPr>
          <w:rFonts w:ascii="Times New Roman" w:hAnsi="Times New Roman"/>
          <w:b/>
          <w:sz w:val="24"/>
        </w:rPr>
        <w:t>1.312 ms p50 CPU latency</w:t>
      </w:r>
      <w:r>
        <w:rPr>
          <w:rFonts w:ascii="Times New Roman" w:hAnsi="Times New Roman"/>
          <w:b w:val="0"/>
          <w:sz w:val="24"/>
        </w:rPr>
        <w:t xml:space="preserve"> with </w:t>
      </w:r>
      <w:r>
        <w:rPr>
          <w:rFonts w:ascii="Times New Roman" w:hAnsi="Times New Roman"/>
          <w:b/>
          <w:sz w:val="24"/>
        </w:rPr>
        <w:t>0 MB additional memory</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Conformal Evidence Sets &amp; 70.63% Reviewer Reading Reduction (`C4-8` to `C4-10`, `C4-13`, `C4-16`):</w:t>
      </w:r>
      <w:r>
        <w:rPr>
          <w:rFonts w:ascii="Times New Roman" w:hAnsi="Times New Roman"/>
          <w:b w:val="0"/>
          <w:sz w:val="24"/>
        </w:rPr>
        <w:t xml:space="preserve"> At α = 0.10, split conformal prediction (where LAC and CRC agree identically) achieves </w:t>
      </w:r>
      <w:r>
        <w:rPr>
          <w:rFonts w:ascii="Times New Roman" w:hAnsi="Times New Roman"/>
          <w:b/>
          <w:sz w:val="24"/>
        </w:rPr>
        <w:t>90.03% empirical coverage</w:t>
      </w:r>
      <w:r>
        <w:rPr>
          <w:rFonts w:ascii="Times New Roman" w:hAnsi="Times New Roman"/>
          <w:b w:val="0"/>
          <w:sz w:val="24"/>
        </w:rPr>
        <w:t xml:space="preserve"> while reducing the reviewer's reading load from </w:t>
      </w:r>
      <w:r>
        <w:rPr>
          <w:rFonts w:ascii="Times New Roman" w:hAnsi="Times New Roman"/>
          <w:b/>
          <w:sz w:val="24"/>
        </w:rPr>
        <w:t>19.05 sentences down to 4.61 sentences per span</w:t>
      </w:r>
      <w:r>
        <w:rPr>
          <w:rFonts w:ascii="Times New Roman" w:hAnsi="Times New Roman"/>
          <w:b w:val="0"/>
          <w:sz w:val="24"/>
        </w:rPr>
        <w:t xml:space="preserve">—a </w:t>
      </w:r>
      <w:r>
        <w:rPr>
          <w:rFonts w:ascii="Times New Roman" w:hAnsi="Times New Roman"/>
          <w:b/>
          <w:sz w:val="24"/>
        </w:rPr>
        <w:t>70.63% reading reduction</w:t>
      </w:r>
      <w:r>
        <w:rPr>
          <w:rFonts w:ascii="Times New Roman" w:hAnsi="Times New Roman"/>
          <w:b w:val="0"/>
          <w:sz w:val="24"/>
        </w:rPr>
        <w:t xml:space="preserve"> that translated into a </w:t>
      </w:r>
      <w:r>
        <w:rPr>
          <w:rFonts w:ascii="Times New Roman" w:hAnsi="Times New Roman"/>
          <w:b/>
          <w:sz w:val="24"/>
        </w:rPr>
        <w:t>69.47% verification time reduction</w:t>
      </w:r>
      <w:r>
        <w:rPr>
          <w:rFonts w:ascii="Times New Roman" w:hAnsi="Times New Roman"/>
          <w:b w:val="0"/>
          <w:sz w:val="24"/>
        </w:rPr>
        <w:t xml:space="preserve"> (42.75 s → 13.05 s) and an </w:t>
      </w:r>
      <w:r>
        <w:rPr>
          <w:rFonts w:ascii="Times New Roman" w:hAnsi="Times New Roman"/>
          <w:b/>
          <w:sz w:val="24"/>
        </w:rPr>
        <w:t>88.12 SUS score</w:t>
      </w:r>
      <w:r>
        <w:rPr>
          <w:rFonts w:ascii="Times New Roman" w:hAnsi="Times New Roman"/>
          <w:b w:val="0"/>
          <w:sz w:val="24"/>
        </w:rPr>
        <w:t xml:space="preserve"> in internal team validation.</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Calibrated No-Evidence Abstention &amp; LOTO Transfer (`C4-11`, `C4-12`):</w:t>
      </w:r>
      <w:r>
        <w:rPr>
          <w:rFonts w:ascii="Times New Roman" w:hAnsi="Times New Roman"/>
          <w:b w:val="0"/>
          <w:sz w:val="24"/>
        </w:rPr>
        <w:t xml:space="preserve"> Fitting τ = 0.1973 on calibration achieves </w:t>
      </w:r>
      <w:r>
        <w:rPr>
          <w:rFonts w:ascii="Times New Roman" w:hAnsi="Times New Roman"/>
          <w:b/>
          <w:sz w:val="24"/>
        </w:rPr>
        <w:t>0.8080 recall</w:t>
      </w:r>
      <w:r>
        <w:rPr>
          <w:rFonts w:ascii="Times New Roman" w:hAnsi="Times New Roman"/>
          <w:b w:val="0"/>
          <w:sz w:val="24"/>
        </w:rPr>
        <w:t xml:space="preserve"> on baseless spans (vs. 0.0000 for unthresholded nearest-neighbour), beats the </w:t>
      </w:r>
      <w:r>
        <w:rPr>
          <w:rFonts w:ascii="Times New Roman" w:hAnsi="Times New Roman"/>
          <w:b w:val="0"/>
          <w:sz w:val="24"/>
        </w:rPr>
        <w:t>always_abstain</w:t>
      </w:r>
      <w:r>
        <w:rPr>
          <w:rFonts w:ascii="Times New Roman" w:hAnsi="Times New Roman"/>
          <w:b w:val="0"/>
          <w:sz w:val="24"/>
        </w:rPr>
        <w:t xml:space="preserve"> floor pooled (0.4814 vs. 0.3522), on </w:t>
      </w:r>
      <w:r>
        <w:rPr>
          <w:rFonts w:ascii="Times New Roman" w:hAnsi="Times New Roman"/>
          <w:b w:val="0"/>
          <w:sz w:val="24"/>
        </w:rPr>
        <w:t>data2text</w:t>
      </w:r>
      <w:r>
        <w:rPr>
          <w:rFonts w:ascii="Times New Roman" w:hAnsi="Times New Roman"/>
          <w:b w:val="0"/>
          <w:sz w:val="24"/>
        </w:rPr>
        <w:t xml:space="preserve">, and on </w:t>
      </w:r>
      <w:r>
        <w:rPr>
          <w:rFonts w:ascii="Times New Roman" w:hAnsi="Times New Roman"/>
          <w:b w:val="0"/>
          <w:sz w:val="24"/>
        </w:rPr>
        <w:t>summarization</w:t>
      </w:r>
      <w:r>
        <w:rPr>
          <w:rFonts w:ascii="Times New Roman" w:hAnsi="Times New Roman"/>
          <w:b w:val="0"/>
          <w:sz w:val="24"/>
        </w:rPr>
        <w:t>, and maintains valid 3σ conformal coverage under zero-shot Leave-One-Task-Out transfer across all three tasks.</w:t>
      </w:r>
    </w:p>
    <w:p>
      <w:pPr>
        <w:spacing w:before="40" w:after="60" w:line="360" w:lineRule="auto"/>
        <w:ind w:left="454" w:hanging="227"/>
      </w:pPr>
      <w:r>
        <w:rPr>
          <w:rFonts w:ascii="Times New Roman" w:hAnsi="Times New Roman"/>
          <w:b w:val="0"/>
          <w:sz w:val="24"/>
        </w:rPr>
        <w:t xml:space="preserve">5. </w:t>
      </w:r>
      <w:r>
        <w:rPr>
          <w:rFonts w:ascii="Times New Roman" w:hAnsi="Times New Roman"/>
          <w:b/>
          <w:sz w:val="24"/>
        </w:rPr>
        <w:t>Multi-Component Tie-Break Fusion (`C4-14`):</w:t>
      </w:r>
      <w:r>
        <w:rPr>
          <w:rFonts w:ascii="Times New Roman" w:hAnsi="Times New Roman"/>
          <w:b w:val="0"/>
          <w:sz w:val="24"/>
        </w:rPr>
        <w:t xml:space="preserve"> Using Component 4's no-evidence signal to resolve Component 2's uncertain </w:t>
      </w:r>
      <w:r>
        <w:rPr>
          <w:rFonts w:ascii="Times New Roman" w:hAnsi="Times New Roman"/>
          <w:b w:val="0"/>
          <w:sz w:val="24"/>
        </w:rPr>
        <w:t>ABSTAIN</w:t>
      </w:r>
      <w:r>
        <w:rPr>
          <w:rFonts w:ascii="Times New Roman" w:hAnsi="Times New Roman"/>
          <w:b w:val="0"/>
          <w:sz w:val="24"/>
        </w:rPr>
        <w:t xml:space="preserve"> spans (</w:t>
      </w:r>
      <w:r>
        <w:rPr>
          <w:rFonts w:ascii="Times New Roman" w:hAnsi="Times New Roman"/>
          <w:b w:val="0"/>
          <w:sz w:val="24"/>
        </w:rPr>
        <w:t>c4_tie_break</w:t>
      </w:r>
      <w:r>
        <w:rPr>
          <w:rFonts w:ascii="Times New Roman" w:hAnsi="Times New Roman"/>
          <w:b w:val="0"/>
          <w:sz w:val="24"/>
        </w:rPr>
        <w:t xml:space="preserve">) yields an isolated </w:t>
      </w:r>
      <w:r>
        <w:rPr>
          <w:rFonts w:ascii="Times New Roman" w:hAnsi="Times New Roman"/>
          <w:b/>
          <w:sz w:val="24"/>
        </w:rPr>
        <w:t>+5.96 example-F1 point gain</w:t>
      </w:r>
      <w:r>
        <w:rPr>
          <w:rFonts w:ascii="Times New Roman" w:hAnsi="Times New Roman"/>
          <w:b w:val="0"/>
          <w:sz w:val="24"/>
        </w:rPr>
        <w:t xml:space="preserve"> (0.6960 → 0.7557).</w:t>
      </w:r>
    </w:p>
    <w:p>
      <w:r>
        <w:br w:type="page"/>
      </w:r>
    </w:p>
    <w:p>
      <w:pPr>
        <w:keepNext/>
        <w:spacing w:before="240" w:after="240" w:line="240" w:lineRule="auto"/>
      </w:pPr>
      <w:r>
        <w:rPr>
          <w:rFonts w:ascii="Times New Roman" w:hAnsi="Times New Roman"/>
          <w:b/>
          <w:color w:val="000000"/>
          <w:sz w:val="28"/>
        </w:rPr>
        <w:t>7 DISCUSSION</w:t>
      </w:r>
    </w:p>
    <w:p>
      <w:pPr>
        <w:keepNext/>
        <w:spacing w:before="200" w:after="120" w:line="240" w:lineRule="auto"/>
      </w:pPr>
      <w:r>
        <w:rPr>
          <w:rFonts w:ascii="Times New Roman" w:hAnsi="Times New Roman"/>
          <w:b/>
          <w:color w:val="000000"/>
          <w:sz w:val="24"/>
        </w:rPr>
        <w:t>7.1 Interpretation of Findings</w:t>
      </w:r>
    </w:p>
    <w:p>
      <w:pPr>
        <w:keepNext/>
        <w:spacing w:before="160" w:after="80" w:line="240" w:lineRule="auto"/>
      </w:pPr>
      <w:r>
        <w:rPr>
          <w:rFonts w:ascii="Times New Roman" w:hAnsi="Times New Roman"/>
          <w:b/>
          <w:color w:val="000000"/>
          <w:sz w:val="24"/>
        </w:rPr>
        <w:t>7.1.1 Why within-context IDF lexical containment outperforms pre-filtered neural cross-encoders</w:t>
      </w:r>
    </w:p>
    <w:p>
      <w:pPr>
        <w:spacing w:before="0" w:after="120" w:line="360" w:lineRule="auto"/>
        <w:jc w:val="both"/>
      </w:pPr>
      <w:r>
        <w:rPr>
          <w:rFonts w:ascii="Times New Roman" w:hAnsi="Times New Roman"/>
          <w:b w:val="0"/>
          <w:sz w:val="24"/>
        </w:rPr>
        <w:t>At the outset of this project, a natural hypothesis might have been that large neural cross-encoders (</w:t>
      </w:r>
      <w:r>
        <w:rPr>
          <w:rFonts w:ascii="Times New Roman" w:hAnsi="Times New Roman"/>
          <w:b w:val="0"/>
          <w:sz w:val="24"/>
        </w:rPr>
        <w:t>DeBERTa-v3-base-mnli-fever-anli</w:t>
      </w:r>
      <w:r>
        <w:rPr>
          <w:rFonts w:ascii="Times New Roman" w:hAnsi="Times New Roman"/>
          <w:b w:val="0"/>
          <w:sz w:val="24"/>
        </w:rPr>
        <w:t xml:space="preserve"> with 184.4M parameters or Vectara's </w:t>
      </w:r>
      <w:r>
        <w:rPr>
          <w:rFonts w:ascii="Times New Roman" w:hAnsi="Times New Roman"/>
          <w:b w:val="0"/>
          <w:sz w:val="24"/>
        </w:rPr>
        <w:t>HHEM</w:t>
      </w:r>
      <w:r>
        <w:rPr>
          <w:rFonts w:ascii="Times New Roman" w:hAnsi="Times New Roman"/>
          <w:b w:val="0"/>
          <w:sz w:val="24"/>
        </w:rPr>
        <w:t xml:space="preserve"> with 184.0M parameters) would substantially outperform a parameter-free lexical overlap scorer on sentence attribution. Our experimental design in Layers 3, 4, and 4b revealed the exact opposite on unconditional Top-1 accuracy (</w:t>
      </w:r>
      <w:r>
        <w:rPr>
          <w:rFonts w:ascii="Times New Roman" w:hAnsi="Times New Roman"/>
          <w:b w:val="0"/>
          <w:sz w:val="24"/>
        </w:rPr>
        <w:t>lexical</w:t>
      </w:r>
      <w:r>
        <w:rPr>
          <w:rFonts w:ascii="Times New Roman" w:hAnsi="Times New Roman"/>
          <w:b w:val="0"/>
          <w:sz w:val="24"/>
        </w:rPr>
        <w:t xml:space="preserve">: </w:t>
      </w:r>
      <w:r>
        <w:rPr>
          <w:rFonts w:ascii="Times New Roman" w:hAnsi="Times New Roman"/>
          <w:b/>
          <w:sz w:val="24"/>
        </w:rPr>
        <w:t>0.8952</w:t>
      </w:r>
      <w:r>
        <w:rPr>
          <w:rFonts w:ascii="Times New Roman" w:hAnsi="Times New Roman"/>
          <w:b w:val="0"/>
          <w:sz w:val="24"/>
        </w:rPr>
        <w:t xml:space="preserve"> vs. </w:t>
      </w:r>
      <w:r>
        <w:rPr>
          <w:rFonts w:ascii="Times New Roman" w:hAnsi="Times New Roman"/>
          <w:b w:val="0"/>
          <w:sz w:val="24"/>
        </w:rPr>
        <w:t>hhem_support</w:t>
      </w:r>
      <w:r>
        <w:rPr>
          <w:rFonts w:ascii="Times New Roman" w:hAnsi="Times New Roman"/>
          <w:b w:val="0"/>
          <w:sz w:val="24"/>
        </w:rPr>
        <w:t xml:space="preserve">: 0.6959 and </w:t>
      </w:r>
      <w:r>
        <w:rPr>
          <w:rFonts w:ascii="Times New Roman" w:hAnsi="Times New Roman"/>
          <w:b w:val="0"/>
          <w:sz w:val="24"/>
        </w:rPr>
        <w:t>nli_entail</w:t>
      </w:r>
      <w:r>
        <w:rPr>
          <w:rFonts w:ascii="Times New Roman" w:hAnsi="Times New Roman"/>
          <w:b w:val="0"/>
          <w:sz w:val="24"/>
        </w:rPr>
        <w:t>: 0.6392) and uncovered the two mechanistic reasons why:</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The Pre-Filter Funnel Bottleneck (`Table C4-6`):</w:t>
      </w:r>
      <w:r>
        <w:rPr>
          <w:rFonts w:ascii="Times New Roman" w:hAnsi="Times New Roman"/>
          <w:b w:val="0"/>
          <w:sz w:val="24"/>
        </w:rPr>
        <w:t xml:space="preserve"> Because running a 184M-parameter cross-encoder over all 19.05 sentences per span (up to 89 sentences) is computationally prohibitive for interactive serving, standard two-stage pipelines rank candidates with a dense bi-encoder (</w:t>
      </w:r>
      <w:r>
        <w:rPr>
          <w:rFonts w:ascii="Times New Roman" w:hAnsi="Times New Roman"/>
          <w:b w:val="0"/>
          <w:sz w:val="24"/>
        </w:rPr>
        <w:t>BAAI/bge-small-en-v1.5</w:t>
      </w:r>
      <w:r>
        <w:rPr>
          <w:rFonts w:ascii="Times New Roman" w:hAnsi="Times New Roman"/>
          <w:b w:val="0"/>
          <w:sz w:val="24"/>
        </w:rPr>
        <w:t xml:space="preserve">) and pass the top k=5 sentences to the cross-encoder. However, dense sentence embeddings compress an entire context sentence into a single vector, washing out rare dates, numbers, and proper nouns. Consequently, </w:t>
      </w:r>
      <w:r>
        <w:rPr>
          <w:rFonts w:ascii="Times New Roman" w:hAnsi="Times New Roman"/>
          <w:b w:val="0"/>
          <w:sz w:val="24"/>
        </w:rPr>
        <w:t>bge-small</w:t>
      </w:r>
      <w:r>
        <w:rPr>
          <w:rFonts w:ascii="Times New Roman" w:hAnsi="Times New Roman"/>
          <w:b w:val="0"/>
          <w:sz w:val="24"/>
        </w:rPr>
        <w:t xml:space="preserve"> achieves only 0.3007 Top-1 accuracy and drops the true gold sentence </w:t>
      </w:r>
      <w:r>
        <w:rPr>
          <w:rFonts w:ascii="Times New Roman" w:hAnsi="Times New Roman"/>
          <w:b/>
          <w:sz w:val="24"/>
        </w:rPr>
        <w:t>21.90% of the time at k=5</w:t>
      </w:r>
      <w:r>
        <w:rPr>
          <w:rFonts w:ascii="Times New Roman" w:hAnsi="Times New Roman"/>
          <w:b w:val="0"/>
          <w:sz w:val="24"/>
        </w:rPr>
        <w:t xml:space="preserve">. No downstream cross-encoder can recover a gold sentence that the pre-filter already discarded. When we separated pipeline error from model error by computing </w:t>
      </w:r>
      <w:r>
        <w:rPr>
          <w:rFonts w:ascii="Times New Roman" w:hAnsi="Times New Roman"/>
          <w:b w:val="0"/>
          <w:sz w:val="24"/>
        </w:rPr>
        <w:t>Top-1 Given Gold Survived Pre-Filter</w:t>
      </w:r>
      <w:r>
        <w:rPr>
          <w:rFonts w:ascii="Times New Roman" w:hAnsi="Times New Roman"/>
          <w:b w:val="0"/>
          <w:sz w:val="24"/>
        </w:rPr>
        <w:t xml:space="preserve"> (</w:t>
      </w:r>
      <w:r>
        <w:rPr>
          <w:rFonts w:ascii="Times New Roman" w:hAnsi="Times New Roman"/>
          <w:b w:val="0"/>
          <w:sz w:val="24"/>
        </w:rPr>
        <w:t>Table C4-5</w:t>
      </w:r>
      <w:r>
        <w:rPr>
          <w:rFonts w:ascii="Times New Roman" w:hAnsi="Times New Roman"/>
          <w:b w:val="0"/>
          <w:sz w:val="24"/>
        </w:rPr>
        <w:t xml:space="preserve">), </w:t>
      </w:r>
      <w:r>
        <w:rPr>
          <w:rFonts w:ascii="Times New Roman" w:hAnsi="Times New Roman"/>
          <w:b w:val="0"/>
          <w:sz w:val="24"/>
        </w:rPr>
        <w:t>hhem_support</w:t>
      </w:r>
      <w:r>
        <w:rPr>
          <w:rFonts w:ascii="Times New Roman" w:hAnsi="Times New Roman"/>
          <w:b w:val="0"/>
          <w:sz w:val="24"/>
        </w:rPr>
        <w:t xml:space="preserve"> jumped to </w:t>
      </w:r>
      <w:r>
        <w:rPr>
          <w:rFonts w:ascii="Times New Roman" w:hAnsi="Times New Roman"/>
          <w:b/>
          <w:sz w:val="24"/>
        </w:rPr>
        <w:t>0.8901</w:t>
      </w:r>
      <w:r>
        <w:rPr>
          <w:rFonts w:ascii="Times New Roman" w:hAnsi="Times New Roman"/>
          <w:b w:val="0"/>
          <w:sz w:val="24"/>
        </w:rPr>
        <w:t xml:space="preserve">—proving that the 19.93-point gap between </w:t>
      </w:r>
      <w:r>
        <w:rPr>
          <w:rFonts w:ascii="Times New Roman" w:hAnsi="Times New Roman"/>
          <w:b w:val="0"/>
          <w:sz w:val="24"/>
        </w:rPr>
        <w:t>hhem_support</w:t>
      </w:r>
      <w:r>
        <w:rPr>
          <w:rFonts w:ascii="Times New Roman" w:hAnsi="Times New Roman"/>
          <w:b w:val="0"/>
          <w:sz w:val="24"/>
        </w:rPr>
        <w:t xml:space="preserve"> (0.6959) and </w:t>
      </w:r>
      <w:r>
        <w:rPr>
          <w:rFonts w:ascii="Times New Roman" w:hAnsi="Times New Roman"/>
          <w:b w:val="0"/>
          <w:sz w:val="24"/>
        </w:rPr>
        <w:t>lexical</w:t>
      </w:r>
      <w:r>
        <w:rPr>
          <w:rFonts w:ascii="Times New Roman" w:hAnsi="Times New Roman"/>
          <w:b w:val="0"/>
          <w:sz w:val="24"/>
        </w:rPr>
        <w:t xml:space="preserve"> (0.8952) is almost entirely caused by the dense pre-filter!</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Attribution of Conflicts Requires Entity Overlap, Not NLI Entailment:</w:t>
      </w:r>
      <w:r>
        <w:rPr>
          <w:rFonts w:ascii="Times New Roman" w:hAnsi="Times New Roman"/>
          <w:b w:val="0"/>
          <w:sz w:val="24"/>
        </w:rPr>
        <w:t xml:space="preserve"> Even when the gold sentence survives the pre-filter, </w:t>
      </w:r>
      <w:r>
        <w:rPr>
          <w:rFonts w:ascii="Times New Roman" w:hAnsi="Times New Roman"/>
          <w:b w:val="0"/>
          <w:sz w:val="24"/>
        </w:rPr>
        <w:t>nli_entail</w:t>
      </w:r>
      <w:r>
        <w:rPr>
          <w:rFonts w:ascii="Times New Roman" w:hAnsi="Times New Roman"/>
          <w:b w:val="0"/>
          <w:sz w:val="24"/>
        </w:rPr>
        <w:t xml:space="preserve"> (0.8176) trails both </w:t>
      </w:r>
      <w:r>
        <w:rPr>
          <w:rFonts w:ascii="Times New Roman" w:hAnsi="Times New Roman"/>
          <w:b w:val="0"/>
          <w:sz w:val="24"/>
        </w:rPr>
        <w:t>lexical</w:t>
      </w:r>
      <w:r>
        <w:rPr>
          <w:rFonts w:ascii="Times New Roman" w:hAnsi="Times New Roman"/>
          <w:b w:val="0"/>
          <w:sz w:val="24"/>
        </w:rPr>
        <w:t xml:space="preserve"> (0.8952) and </w:t>
      </w:r>
      <w:r>
        <w:rPr>
          <w:rFonts w:ascii="Times New Roman" w:hAnsi="Times New Roman"/>
          <w:b w:val="0"/>
          <w:sz w:val="24"/>
        </w:rPr>
        <w:t>hhem_support</w:t>
      </w:r>
      <w:r>
        <w:rPr>
          <w:rFonts w:ascii="Times New Roman" w:hAnsi="Times New Roman"/>
          <w:b w:val="0"/>
          <w:sz w:val="24"/>
        </w:rPr>
        <w:t xml:space="preserve"> (0.8901) by more than 7 percentage points. Why? Because on </w:t>
      </w:r>
      <w:r>
        <w:rPr>
          <w:rFonts w:ascii="Times New Roman" w:hAnsi="Times New Roman"/>
          <w:b w:val="0"/>
          <w:i/>
          <w:sz w:val="24"/>
        </w:rPr>
        <w:t>Evident Conflict</w:t>
      </w:r>
      <w:r>
        <w:rPr>
          <w:rFonts w:ascii="Times New Roman" w:hAnsi="Times New Roman"/>
          <w:b w:val="0"/>
          <w:sz w:val="24"/>
        </w:rPr>
        <w:t xml:space="preserve"> and </w:t>
      </w:r>
      <w:r>
        <w:rPr>
          <w:rFonts w:ascii="Times New Roman" w:hAnsi="Times New Roman"/>
          <w:b w:val="0"/>
          <w:i/>
          <w:sz w:val="24"/>
        </w:rPr>
        <w:t>Subtle Conflict</w:t>
      </w:r>
      <w:r>
        <w:rPr>
          <w:rFonts w:ascii="Times New Roman" w:hAnsi="Times New Roman"/>
          <w:b w:val="0"/>
          <w:sz w:val="24"/>
        </w:rPr>
        <w:t xml:space="preserve"> spans (75.2% of all attributable spans in RAGTruth), the gold context sentence </w:t>
      </w:r>
      <w:r>
        <w:rPr>
          <w:rFonts w:ascii="Times New Roman" w:hAnsi="Times New Roman"/>
          <w:b/>
          <w:sz w:val="24"/>
        </w:rPr>
        <w:t>contradicts</w:t>
      </w:r>
      <w:r>
        <w:rPr>
          <w:rFonts w:ascii="Times New Roman" w:hAnsi="Times New Roman"/>
          <w:b w:val="0"/>
          <w:sz w:val="24"/>
        </w:rPr>
        <w:t xml:space="preserve"> the hallucinated span rather than entailing it! Ranking context sentences solely by P(entailment) penalises sentences where the NLI model rightly detects a contradiction, whereas within-context IDF content-token containment rewards sentences that share the specific named entities, dates, and predicates being disputed.</w:t>
      </w:r>
    </w:p>
    <w:p>
      <w:pPr>
        <w:keepNext/>
        <w:spacing w:before="160" w:after="80" w:line="240" w:lineRule="auto"/>
      </w:pPr>
      <w:r>
        <w:rPr>
          <w:rFonts w:ascii="Times New Roman" w:hAnsi="Times New Roman"/>
          <w:b/>
          <w:color w:val="000000"/>
          <w:sz w:val="24"/>
        </w:rPr>
        <w:t>7.1.2 Why conformal set sizes vary across QA, data-to-text, and summarization</w:t>
      </w:r>
    </w:p>
    <w:p>
      <w:pPr>
        <w:spacing w:before="0" w:after="120" w:line="360" w:lineRule="auto"/>
        <w:jc w:val="both"/>
      </w:pPr>
      <w:r>
        <w:rPr>
          <w:rFonts w:ascii="Times New Roman" w:hAnsi="Times New Roman"/>
          <w:b w:val="0"/>
          <w:sz w:val="24"/>
        </w:rPr>
        <w:t>In Layer 6 (</w:t>
      </w:r>
      <w:r>
        <w:rPr>
          <w:rFonts w:ascii="Times New Roman" w:hAnsi="Times New Roman"/>
          <w:b w:val="0"/>
          <w:sz w:val="24"/>
        </w:rPr>
        <w:t>Table C4-9</w:t>
      </w:r>
      <w:r>
        <w:rPr>
          <w:rFonts w:ascii="Times New Roman" w:hAnsi="Times New Roman"/>
          <w:b w:val="0"/>
          <w:sz w:val="24"/>
        </w:rPr>
        <w:t xml:space="preserve">), marginal split conformal prediction at α = 0.10 achieved 0.9003 overall coverage with a mean set size of 4.61 sentences, but disaggregating by task revealed mean set sizes of </w:t>
      </w:r>
      <w:r>
        <w:rPr>
          <w:rFonts w:ascii="Times New Roman" w:hAnsi="Times New Roman"/>
          <w:b/>
          <w:sz w:val="24"/>
        </w:rPr>
        <w:t>1.75 sentences on `data2text`</w:t>
      </w:r>
      <w:r>
        <w:rPr>
          <w:rFonts w:ascii="Times New Roman" w:hAnsi="Times New Roman"/>
          <w:b w:val="0"/>
          <w:sz w:val="24"/>
        </w:rPr>
        <w:t xml:space="preserve">, </w:t>
      </w:r>
      <w:r>
        <w:rPr>
          <w:rFonts w:ascii="Times New Roman" w:hAnsi="Times New Roman"/>
          <w:b/>
          <w:sz w:val="24"/>
        </w:rPr>
        <w:t>4.79 sentences on `qa`</w:t>
      </w:r>
      <w:r>
        <w:rPr>
          <w:rFonts w:ascii="Times New Roman" w:hAnsi="Times New Roman"/>
          <w:b w:val="0"/>
          <w:sz w:val="24"/>
        </w:rPr>
        <w:t xml:space="preserve">, and </w:t>
      </w:r>
      <w:r>
        <w:rPr>
          <w:rFonts w:ascii="Times New Roman" w:hAnsi="Times New Roman"/>
          <w:b/>
          <w:sz w:val="24"/>
        </w:rPr>
        <w:t>8.13 sentences on `summarization`</w:t>
      </w:r>
      <w:r>
        <w:rPr>
          <w:rFonts w:ascii="Times New Roman" w:hAnsi="Times New Roman"/>
          <w:b w:val="0"/>
          <w:sz w:val="24"/>
        </w:rPr>
        <w:t>. This heterogeneity is a direct consequence of the information density and discourse structure of the three tasks:</w:t>
      </w:r>
    </w:p>
    <w:p>
      <w:pPr>
        <w:spacing w:before="40" w:after="60" w:line="360" w:lineRule="auto"/>
        <w:ind w:left="454" w:hanging="227"/>
      </w:pPr>
      <w:r>
        <w:rPr>
          <w:rFonts w:ascii="Times New Roman" w:hAnsi="Times New Roman"/>
          <w:b w:val="0"/>
          <w:sz w:val="24"/>
        </w:rPr>
        <w:t xml:space="preserve">• In </w:t>
      </w:r>
      <w:r>
        <w:rPr>
          <w:rFonts w:ascii="Times New Roman" w:hAnsi="Times New Roman"/>
          <w:b/>
          <w:sz w:val="24"/>
        </w:rPr>
        <w:t>`data2text`</w:t>
      </w:r>
      <w:r>
        <w:rPr>
          <w:rFonts w:ascii="Times New Roman" w:hAnsi="Times New Roman"/>
          <w:b w:val="0"/>
          <w:sz w:val="24"/>
        </w:rPr>
        <w:t>, the source context is a structured JSON dictionary of distinct attributes (</w:t>
      </w:r>
      <w:r>
        <w:rPr>
          <w:rFonts w:ascii="Times New Roman" w:hAnsi="Times New Roman"/>
          <w:b w:val="0"/>
          <w:sz w:val="24"/>
        </w:rPr>
        <w:t>name</w:t>
      </w:r>
      <w:r>
        <w:rPr>
          <w:rFonts w:ascii="Times New Roman" w:hAnsi="Times New Roman"/>
          <w:b w:val="0"/>
          <w:sz w:val="24"/>
        </w:rPr>
        <w:t xml:space="preserve">, </w:t>
      </w:r>
      <w:r>
        <w:rPr>
          <w:rFonts w:ascii="Times New Roman" w:hAnsi="Times New Roman"/>
          <w:b w:val="0"/>
          <w:sz w:val="24"/>
        </w:rPr>
        <w:t>categories</w:t>
      </w:r>
      <w:r>
        <w:rPr>
          <w:rFonts w:ascii="Times New Roman" w:hAnsi="Times New Roman"/>
          <w:b w:val="0"/>
          <w:sz w:val="24"/>
        </w:rPr>
        <w:t xml:space="preserve">, </w:t>
      </w:r>
      <w:r>
        <w:rPr>
          <w:rFonts w:ascii="Times New Roman" w:hAnsi="Times New Roman"/>
          <w:b w:val="0"/>
          <w:sz w:val="24"/>
        </w:rPr>
        <w:t>hours</w:t>
      </w:r>
      <w:r>
        <w:rPr>
          <w:rFonts w:ascii="Times New Roman" w:hAnsi="Times New Roman"/>
          <w:b w:val="0"/>
          <w:sz w:val="24"/>
        </w:rPr>
        <w:t xml:space="preserve">, </w:t>
      </w:r>
      <w:r>
        <w:rPr>
          <w:rFonts w:ascii="Times New Roman" w:hAnsi="Times New Roman"/>
          <w:b w:val="0"/>
          <w:sz w:val="24"/>
        </w:rPr>
        <w:t>attributes</w:t>
      </w:r>
      <w:r>
        <w:rPr>
          <w:rFonts w:ascii="Times New Roman" w:hAnsi="Times New Roman"/>
          <w:b w:val="0"/>
          <w:sz w:val="24"/>
        </w:rPr>
        <w:t xml:space="preserve">, </w:t>
      </w:r>
      <w:r>
        <w:rPr>
          <w:rFonts w:ascii="Times New Roman" w:hAnsi="Times New Roman"/>
          <w:b w:val="0"/>
          <w:sz w:val="24"/>
        </w:rPr>
        <w:t>reviews</w:t>
      </w:r>
      <w:r>
        <w:rPr>
          <w:rFonts w:ascii="Times New Roman" w:hAnsi="Times New Roman"/>
          <w:b w:val="0"/>
          <w:sz w:val="24"/>
        </w:rPr>
        <w:t>). A span about opening hours shares high-IDF tokens with exactly one sentence, producing a sharp nonconformity gap between the top-1 sentence and all other sentences, so C_{0.10} averages just 1.75 sentences.</w:t>
      </w:r>
    </w:p>
    <w:p>
      <w:pPr>
        <w:spacing w:before="40" w:after="60" w:line="360" w:lineRule="auto"/>
        <w:ind w:left="454" w:hanging="227"/>
      </w:pPr>
      <w:r>
        <w:rPr>
          <w:rFonts w:ascii="Times New Roman" w:hAnsi="Times New Roman"/>
          <w:b w:val="0"/>
          <w:sz w:val="24"/>
        </w:rPr>
        <w:t xml:space="preserve">• In </w:t>
      </w:r>
      <w:r>
        <w:rPr>
          <w:rFonts w:ascii="Times New Roman" w:hAnsi="Times New Roman"/>
          <w:b/>
          <w:sz w:val="24"/>
        </w:rPr>
        <w:t>`summarization`</w:t>
      </w:r>
      <w:r>
        <w:rPr>
          <w:rFonts w:ascii="Times New Roman" w:hAnsi="Times New Roman"/>
          <w:b w:val="0"/>
          <w:sz w:val="24"/>
        </w:rPr>
        <w:t>, a news article averages 20.89 sentences (up to 89 sentences), and almost every sentence mentions the central subject or event. Multiple sentences therefore achieve moderate lexical overlap with a summary span, requiring the conformal set C_{0.10} to include 8.13 sentences to guarantee 90% gold-sentence coverage.</w:t>
      </w:r>
    </w:p>
    <w:p>
      <w:pPr>
        <w:keepNext/>
        <w:spacing w:before="160" w:after="80" w:line="240" w:lineRule="auto"/>
      </w:pPr>
      <w:r>
        <w:rPr>
          <w:rFonts w:ascii="Times New Roman" w:hAnsi="Times New Roman"/>
          <w:b/>
          <w:color w:val="000000"/>
          <w:sz w:val="24"/>
        </w:rPr>
        <w:t>7.1.3 Why `c4_tie_break` succeeds where `c1_c2_gated_by_c4` fails</w:t>
      </w:r>
    </w:p>
    <w:p>
      <w:pPr>
        <w:spacing w:before="0" w:after="120" w:line="360" w:lineRule="auto"/>
        <w:jc w:val="both"/>
      </w:pPr>
      <w:r>
        <w:rPr>
          <w:rFonts w:ascii="Times New Roman" w:hAnsi="Times New Roman"/>
          <w:b w:val="0"/>
          <w:sz w:val="24"/>
        </w:rPr>
        <w:t>Our Layer 11 fusion study (</w:t>
      </w:r>
      <w:r>
        <w:rPr>
          <w:rFonts w:ascii="Times New Roman" w:hAnsi="Times New Roman"/>
          <w:b w:val="0"/>
          <w:sz w:val="24"/>
        </w:rPr>
        <w:t>Table C4-14</w:t>
      </w:r>
      <w:r>
        <w:rPr>
          <w:rFonts w:ascii="Times New Roman" w:hAnsi="Times New Roman"/>
          <w:b w:val="0"/>
          <w:sz w:val="24"/>
        </w:rPr>
        <w:t xml:space="preserve">) demonstrated a striking asymmetry between using Component 4 as a </w:t>
      </w:r>
      <w:r>
        <w:rPr>
          <w:rFonts w:ascii="Times New Roman" w:hAnsi="Times New Roman"/>
          <w:b w:val="0"/>
          <w:i/>
          <w:sz w:val="24"/>
        </w:rPr>
        <w:t>precision gate on flags</w:t>
      </w:r>
      <w:r>
        <w:rPr>
          <w:rFonts w:ascii="Times New Roman" w:hAnsi="Times New Roman"/>
          <w:b w:val="0"/>
          <w:sz w:val="24"/>
        </w:rPr>
        <w:t xml:space="preserve"> (</w:t>
      </w:r>
      <w:r>
        <w:rPr>
          <w:rFonts w:ascii="Times New Roman" w:hAnsi="Times New Roman"/>
          <w:b w:val="0"/>
          <w:sz w:val="24"/>
        </w:rPr>
        <w:t>c1_c2_gated_by_c4</w:t>
      </w:r>
      <w:r>
        <w:rPr>
          <w:rFonts w:ascii="Times New Roman" w:hAnsi="Times New Roman"/>
          <w:b w:val="0"/>
          <w:sz w:val="24"/>
        </w:rPr>
        <w:t xml:space="preserve">, F1 = 0.5647) versus using Component 4 as a </w:t>
      </w:r>
      <w:r>
        <w:rPr>
          <w:rFonts w:ascii="Times New Roman" w:hAnsi="Times New Roman"/>
          <w:b w:val="0"/>
          <w:i/>
          <w:sz w:val="24"/>
        </w:rPr>
        <w:t>recall tie-breaker on abstentions</w:t>
      </w:r>
      <w:r>
        <w:rPr>
          <w:rFonts w:ascii="Times New Roman" w:hAnsi="Times New Roman"/>
          <w:b w:val="0"/>
          <w:sz w:val="24"/>
        </w:rPr>
        <w:t xml:space="preserve"> (</w:t>
      </w:r>
      <w:r>
        <w:rPr>
          <w:rFonts w:ascii="Times New Roman" w:hAnsi="Times New Roman"/>
          <w:b w:val="0"/>
          <w:sz w:val="24"/>
        </w:rPr>
        <w:t>c4_tie_break</w:t>
      </w:r>
      <w:r>
        <w:rPr>
          <w:rFonts w:ascii="Times New Roman" w:hAnsi="Times New Roman"/>
          <w:b w:val="0"/>
          <w:sz w:val="24"/>
        </w:rPr>
        <w:t xml:space="preserve">, F1 = 0.7557, +5.96 points over </w:t>
      </w:r>
      <w:r>
        <w:rPr>
          <w:rFonts w:ascii="Times New Roman" w:hAnsi="Times New Roman"/>
          <w:b w:val="0"/>
          <w:sz w:val="24"/>
        </w:rPr>
        <w:t>c1_c2_flag_only</w:t>
      </w:r>
      <w:r>
        <w:rPr>
          <w:rFonts w:ascii="Times New Roman" w:hAnsi="Times New Roman"/>
          <w:b w:val="0"/>
          <w:sz w:val="24"/>
        </w:rPr>
        <w:t xml:space="preserve">). This asymmetry reflects the fundamental duality between </w:t>
      </w:r>
      <w:r>
        <w:rPr>
          <w:rFonts w:ascii="Times New Roman" w:hAnsi="Times New Roman"/>
          <w:b w:val="0"/>
          <w:i/>
          <w:sz w:val="24"/>
        </w:rPr>
        <w:t>Conflicts</w:t>
      </w:r>
      <w:r>
        <w:rPr>
          <w:rFonts w:ascii="Times New Roman" w:hAnsi="Times New Roman"/>
          <w:b w:val="0"/>
          <w:sz w:val="24"/>
        </w:rPr>
        <w:t xml:space="preserve"> and </w:t>
      </w:r>
      <w:r>
        <w:rPr>
          <w:rFonts w:ascii="Times New Roman" w:hAnsi="Times New Roman"/>
          <w:b w:val="0"/>
          <w:i/>
          <w:sz w:val="24"/>
        </w:rPr>
        <w:t>Baseless Info</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When Component 2 flags a span (</w:t>
      </w:r>
      <w:r>
        <w:rPr>
          <w:rFonts w:ascii="Times New Roman" w:hAnsi="Times New Roman"/>
          <w:b w:val="0"/>
          <w:sz w:val="24"/>
        </w:rPr>
        <w:t>FLAG</w:t>
      </w:r>
      <w:r>
        <w:rPr>
          <w:rFonts w:ascii="Times New Roman" w:hAnsi="Times New Roman"/>
          <w:b w:val="0"/>
          <w:sz w:val="24"/>
        </w:rPr>
        <w:t xml:space="preserve">), the span may be either a </w:t>
      </w:r>
      <w:r>
        <w:rPr>
          <w:rFonts w:ascii="Times New Roman" w:hAnsi="Times New Roman"/>
          <w:b w:val="0"/>
          <w:i/>
          <w:sz w:val="24"/>
        </w:rPr>
        <w:t>Conflict</w:t>
      </w:r>
      <w:r>
        <w:rPr>
          <w:rFonts w:ascii="Times New Roman" w:hAnsi="Times New Roman"/>
          <w:b w:val="0"/>
          <w:sz w:val="24"/>
        </w:rPr>
        <w:t xml:space="preserve"> (where evidence </w:t>
      </w:r>
      <w:r>
        <w:rPr>
          <w:rFonts w:ascii="Times New Roman" w:hAnsi="Times New Roman"/>
          <w:b w:val="0"/>
          <w:i/>
          <w:sz w:val="24"/>
        </w:rPr>
        <w:t>does</w:t>
      </w:r>
      <w:r>
        <w:rPr>
          <w:rFonts w:ascii="Times New Roman" w:hAnsi="Times New Roman"/>
          <w:b w:val="0"/>
          <w:sz w:val="24"/>
        </w:rPr>
        <w:t xml:space="preserve"> exist in the context) or </w:t>
      </w:r>
      <w:r>
        <w:rPr>
          <w:rFonts w:ascii="Times New Roman" w:hAnsi="Times New Roman"/>
          <w:b w:val="0"/>
          <w:i/>
          <w:sz w:val="24"/>
        </w:rPr>
        <w:t>Baseless Info</w:t>
      </w:r>
      <w:r>
        <w:rPr>
          <w:rFonts w:ascii="Times New Roman" w:hAnsi="Times New Roman"/>
          <w:b w:val="0"/>
          <w:sz w:val="24"/>
        </w:rPr>
        <w:t xml:space="preserve"> (where no evidence exists). If we unflag every span for which C4 finds a matching context sentence (</w:t>
      </w:r>
      <w:r>
        <w:rPr>
          <w:rFonts w:ascii="Times New Roman" w:hAnsi="Times New Roman"/>
          <w:b w:val="0"/>
          <w:sz w:val="24"/>
        </w:rPr>
        <w:t>c1_c2_gated_by_c4</w:t>
      </w:r>
      <w:r>
        <w:rPr>
          <w:rFonts w:ascii="Times New Roman" w:hAnsi="Times New Roman"/>
          <w:b w:val="0"/>
          <w:sz w:val="24"/>
        </w:rPr>
        <w:t xml:space="preserve">), we mistakenly unflag all 323 </w:t>
      </w:r>
      <w:r>
        <w:rPr>
          <w:rFonts w:ascii="Times New Roman" w:hAnsi="Times New Roman"/>
          <w:b w:val="0"/>
          <w:i/>
          <w:sz w:val="24"/>
        </w:rPr>
        <w:t>Conflict</w:t>
      </w:r>
      <w:r>
        <w:rPr>
          <w:rFonts w:ascii="Times New Roman" w:hAnsi="Times New Roman"/>
          <w:b w:val="0"/>
          <w:sz w:val="24"/>
        </w:rPr>
        <w:t xml:space="preserve"> spans (</w:t>
      </w:r>
      <w:r>
        <w:rPr>
          <w:rFonts w:ascii="Times New Roman" w:hAnsi="Times New Roman"/>
          <w:b w:val="0"/>
          <w:sz w:val="24"/>
        </w:rPr>
        <w:t>c1_flag_c4_evidence</w:t>
      </w:r>
      <w:r>
        <w:rPr>
          <w:rFonts w:ascii="Times New Roman" w:hAnsi="Times New Roman"/>
          <w:b w:val="0"/>
          <w:sz w:val="24"/>
        </w:rPr>
        <w:t>), causing recall to collapse from 0.6546 to 0.4573.</w:t>
      </w:r>
    </w:p>
    <w:p>
      <w:pPr>
        <w:spacing w:before="40" w:after="60" w:line="360" w:lineRule="auto"/>
        <w:ind w:left="454" w:hanging="227"/>
      </w:pPr>
      <w:r>
        <w:rPr>
          <w:rFonts w:ascii="Times New Roman" w:hAnsi="Times New Roman"/>
          <w:b w:val="0"/>
          <w:sz w:val="24"/>
        </w:rPr>
        <w:t>• Conversely, when Component 2 abstains (</w:t>
      </w:r>
      <w:r>
        <w:rPr>
          <w:rFonts w:ascii="Times New Roman" w:hAnsi="Times New Roman"/>
          <w:b w:val="0"/>
          <w:sz w:val="24"/>
        </w:rPr>
        <w:t>ABSTAIN</w:t>
      </w:r>
      <w:r>
        <w:rPr>
          <w:rFonts w:ascii="Times New Roman" w:hAnsi="Times New Roman"/>
          <w:b w:val="0"/>
          <w:sz w:val="24"/>
        </w:rPr>
        <w:t xml:space="preserve">), the detector is uncertain. If Component 4 searches the entire retrieved context and certifies that </w:t>
      </w:r>
      <w:r>
        <w:rPr>
          <w:rFonts w:ascii="Times New Roman" w:hAnsi="Times New Roman"/>
          <w:b/>
          <w:sz w:val="24"/>
        </w:rPr>
        <w:t>not a single sentence shares ≥ τ = 0.1973 content-token support with the span</w:t>
      </w:r>
      <w:r>
        <w:rPr>
          <w:rFonts w:ascii="Times New Roman" w:hAnsi="Times New Roman"/>
          <w:b w:val="0"/>
          <w:sz w:val="24"/>
        </w:rPr>
        <w:t xml:space="preserve"> (</w:t>
      </w:r>
      <w:r>
        <w:rPr>
          <w:rFonts w:ascii="Times New Roman" w:hAnsi="Times New Roman"/>
          <w:b w:val="0"/>
          <w:sz w:val="24"/>
        </w:rPr>
        <w:t>no_evidence = True</w:t>
      </w:r>
      <w:r>
        <w:rPr>
          <w:rFonts w:ascii="Times New Roman" w:hAnsi="Times New Roman"/>
          <w:b w:val="0"/>
          <w:sz w:val="24"/>
        </w:rPr>
        <w:t>), that absence of source grounding provides independent corroborating evidence that the uncertain span is indeed an ungrounded fabrication. Promoting those spans (</w:t>
      </w:r>
      <w:r>
        <w:rPr>
          <w:rFonts w:ascii="Times New Roman" w:hAnsi="Times New Roman"/>
          <w:b w:val="0"/>
          <w:sz w:val="24"/>
        </w:rPr>
        <w:t>c4_tie_break</w:t>
      </w:r>
      <w:r>
        <w:rPr>
          <w:rFonts w:ascii="Times New Roman" w:hAnsi="Times New Roman"/>
          <w:b w:val="0"/>
          <w:sz w:val="24"/>
        </w:rPr>
        <w:t>) recovers 65 true-positive responses and lifts F1 by +5.96 points.</w:t>
      </w:r>
    </w:p>
    <w:p>
      <w:pPr>
        <w:keepNext/>
        <w:spacing w:before="200" w:after="120" w:line="240" w:lineRule="auto"/>
      </w:pPr>
      <w:r>
        <w:rPr>
          <w:rFonts w:ascii="Times New Roman" w:hAnsi="Times New Roman"/>
          <w:b/>
          <w:color w:val="000000"/>
          <w:sz w:val="24"/>
        </w:rPr>
        <w:t>7.2 Comparison with Literature Baselines and Existing Solutions</w:t>
      </w:r>
    </w:p>
    <w:p>
      <w:pPr>
        <w:spacing w:before="0" w:after="120" w:line="360" w:lineRule="auto"/>
        <w:jc w:val="both"/>
      </w:pPr>
      <w:r>
        <w:rPr>
          <w:rFonts w:ascii="Times New Roman" w:hAnsi="Times New Roman"/>
          <w:b w:val="0"/>
          <w:sz w:val="24"/>
        </w:rPr>
        <w:t>Compared against published literature and industrial tools (Chapter 2, Table 2.2), Component 4 advances the state of the art in four concrete ways: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Versus LettuceDetect [15] and Answer-Only Sequence Taggers:</w:t>
      </w:r>
      <w:r>
        <w:rPr>
          <w:rFonts w:ascii="Times New Roman" w:hAnsi="Times New Roman"/>
          <w:b w:val="0"/>
          <w:sz w:val="24"/>
        </w:rPr>
        <w:t xml:space="preserve"> LettuceDetect (</w:t>
      </w:r>
      <w:r>
        <w:rPr>
          <w:rFonts w:ascii="Times New Roman" w:hAnsi="Times New Roman"/>
          <w:b w:val="0"/>
          <w:sz w:val="24"/>
        </w:rPr>
        <w:t>0.7918</w:t>
      </w:r>
      <w:r>
        <w:rPr>
          <w:rFonts w:ascii="Times New Roman" w:hAnsi="Times New Roman"/>
          <w:b w:val="0"/>
          <w:sz w:val="24"/>
        </w:rPr>
        <w:t xml:space="preserve"> F1) and Component 1 (</w:t>
      </w:r>
      <w:r>
        <w:rPr>
          <w:rFonts w:ascii="Times New Roman" w:hAnsi="Times New Roman"/>
          <w:b w:val="0"/>
          <w:sz w:val="24"/>
        </w:rPr>
        <w:t>0.7623</w:t>
      </w:r>
      <w:r>
        <w:rPr>
          <w:rFonts w:ascii="Times New Roman" w:hAnsi="Times New Roman"/>
          <w:b w:val="0"/>
          <w:sz w:val="24"/>
        </w:rPr>
        <w:t xml:space="preserve"> F1) localise answer spans but leave the reviewer to read all 19.05 context sentences manually. Component 4 bridges the answer-to-context gap at 1.312 ms p50 latency while reducing reviewer reading by 70.63%.</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Versus ALCE [30], SummaC [17], and HHEM [7]:</w:t>
      </w:r>
      <w:r>
        <w:rPr>
          <w:rFonts w:ascii="Times New Roman" w:hAnsi="Times New Roman"/>
          <w:b w:val="0"/>
          <w:sz w:val="24"/>
        </w:rPr>
        <w:t xml:space="preserve"> Prior NLI/cross-encoder attribution pipelines do not audit pre-filter recall loss, never abstain on baseless spans, and require 440--738 MB of model memory. Component 4 proves that an exact within-context IDF lexical scorer outperforms pre-filtered </w:t>
      </w:r>
      <w:r>
        <w:rPr>
          <w:rFonts w:ascii="Times New Roman" w:hAnsi="Times New Roman"/>
          <w:b w:val="0"/>
          <w:sz w:val="24"/>
        </w:rPr>
        <w:t>HHEM</w:t>
      </w:r>
      <w:r>
        <w:rPr>
          <w:rFonts w:ascii="Times New Roman" w:hAnsi="Times New Roman"/>
          <w:b w:val="0"/>
          <w:sz w:val="24"/>
        </w:rPr>
        <w:t xml:space="preserve"> (0.8952 vs. 0.6959) and </w:t>
      </w:r>
      <w:r>
        <w:rPr>
          <w:rFonts w:ascii="Times New Roman" w:hAnsi="Times New Roman"/>
          <w:b w:val="0"/>
          <w:sz w:val="24"/>
        </w:rPr>
        <w:t>DeBERTa-v3</w:t>
      </w:r>
      <w:r>
        <w:rPr>
          <w:rFonts w:ascii="Times New Roman" w:hAnsi="Times New Roman"/>
          <w:b w:val="0"/>
          <w:sz w:val="24"/>
        </w:rPr>
        <w:t xml:space="preserve"> (0.6392) at 0 MB memory overhead.</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Versus Unthresholded Nearest-Sentence Grounding (`C3 Baseline`):</w:t>
      </w:r>
      <w:r>
        <w:rPr>
          <w:rFonts w:ascii="Times New Roman" w:hAnsi="Times New Roman"/>
          <w:b w:val="0"/>
          <w:sz w:val="24"/>
        </w:rPr>
        <w:t xml:space="preserve"> Nearest-sentence selection achieves 0.0000 recall on no-evidence spans (</w:t>
      </w:r>
      <w:r>
        <w:rPr>
          <w:rFonts w:ascii="Times New Roman" w:hAnsi="Times New Roman"/>
          <w:b w:val="0"/>
          <w:sz w:val="24"/>
        </w:rPr>
        <w:t>Table C4-11</w:t>
      </w:r>
      <w:r>
        <w:rPr>
          <w:rFonts w:ascii="Times New Roman" w:hAnsi="Times New Roman"/>
          <w:b w:val="0"/>
          <w:sz w:val="24"/>
        </w:rPr>
        <w:t>), whereas Component 4's calibrated abstention gate (τ = 0.1973) achieves 0.8080 recall and 0.4814 F1.</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Versus Fixed Top-k Retrieval:</w:t>
      </w:r>
      <w:r>
        <w:rPr>
          <w:rFonts w:ascii="Times New Roman" w:hAnsi="Times New Roman"/>
          <w:b w:val="0"/>
          <w:sz w:val="24"/>
        </w:rPr>
        <w:t xml:space="preserve"> Whereas heuristic top-3 or top-5 citations provide no finite-sample coverage guarantee and cannot adapt to document complexity, Component 4's LAC and CRC conformal sets guarantee 90.03% empirical coverage at α = 0.10 while adapting set size from 1.75 sentences on structured tables to 8.13 sentences on long news articles.</w:t>
      </w:r>
    </w:p>
    <w:p>
      <w:pPr>
        <w:keepNext/>
        <w:spacing w:before="200" w:after="120" w:line="240" w:lineRule="auto"/>
      </w:pPr>
      <w:r>
        <w:rPr>
          <w:rFonts w:ascii="Times New Roman" w:hAnsi="Times New Roman"/>
          <w:b/>
          <w:color w:val="000000"/>
          <w:sz w:val="24"/>
        </w:rPr>
        <w:t>7.3 Research Contribution</w:t>
      </w:r>
    </w:p>
    <w:p>
      <w:pPr>
        <w:spacing w:before="0" w:after="120" w:line="360" w:lineRule="auto"/>
        <w:jc w:val="both"/>
      </w:pPr>
      <w:r>
        <w:rPr>
          <w:rFonts w:ascii="Times New Roman" w:hAnsi="Times New Roman"/>
          <w:b w:val="0"/>
          <w:sz w:val="24"/>
        </w:rPr>
        <w:t>The primary scientific contributions of this dissertation to the RAG reliability literature are:</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The First Quantitative Supervision Audit of RAGTruth's `Original:` Annotations (`Layers 1–2`):</w:t>
      </w:r>
      <w:r>
        <w:rPr>
          <w:rFonts w:ascii="Times New Roman" w:hAnsi="Times New Roman"/>
          <w:b w:val="0"/>
          <w:sz w:val="24"/>
        </w:rPr>
        <w:t xml:space="preserve"> Establishing that verbatim substring matching captures only 50.68% of human evidence quotes, quantifying extraction convention disagreement (6.43%), proving sentence-splitter invariance (0.00% index shift), and validating a dual-rater blind no-evidence benchmark (κ = 0.8466).</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Isolation of the Candidate Pre-Filter Recall Ceiling in Two-Stage Attribution (`Layer 4b`):</w:t>
      </w:r>
      <w:r>
        <w:rPr>
          <w:rFonts w:ascii="Times New Roman" w:hAnsi="Times New Roman"/>
          <w:b w:val="0"/>
          <w:sz w:val="24"/>
        </w:rPr>
        <w:t xml:space="preserve"> Demonstrating empirically that dense bi-encoder pre-filtering at k=5 imposes a 21.90% irrecoverable error floor (</w:t>
      </w:r>
      <w:r>
        <w:rPr>
          <w:rFonts w:ascii="Times New Roman" w:hAnsi="Times New Roman"/>
          <w:b w:val="0"/>
          <w:sz w:val="24"/>
        </w:rPr>
        <w:t>Recall@5</w:t>
      </w:r>
      <w:r>
        <w:rPr>
          <w:rFonts w:ascii="Times New Roman" w:hAnsi="Times New Roman"/>
          <w:b w:val="0"/>
          <w:sz w:val="24"/>
        </w:rPr>
        <w:t xml:space="preserve"> = 0.7810), compared to 2.41% for within-context IDF lexical containment (</w:t>
      </w:r>
      <w:r>
        <w:rPr>
          <w:rFonts w:ascii="Times New Roman" w:hAnsi="Times New Roman"/>
          <w:b w:val="0"/>
          <w:sz w:val="24"/>
        </w:rPr>
        <w:t>Recall@5</w:t>
      </w:r>
      <w:r>
        <w:rPr>
          <w:rFonts w:ascii="Times New Roman" w:hAnsi="Times New Roman"/>
          <w:b w:val="0"/>
          <w:sz w:val="24"/>
        </w:rPr>
        <w:t xml:space="preserve"> = 0.9759).</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Conformal Evidence Prediction Sets and the Reviewer Reading-Cost Curve (`Layers 6 &amp; 10`):</w:t>
      </w:r>
      <w:r>
        <w:rPr>
          <w:rFonts w:ascii="Times New Roman" w:hAnsi="Times New Roman"/>
          <w:b w:val="0"/>
          <w:sz w:val="24"/>
        </w:rPr>
        <w:t xml:space="preserve"> Formulating RAG sentence attribution as a set-valued conformal prediction problem under LAC and CRC, proving their exact empirical equivalence on single-reference spans (0.9003 coverage, 4.61 set size), and introducing the </w:t>
      </w:r>
      <w:r>
        <w:rPr>
          <w:rFonts w:ascii="Times New Roman" w:hAnsi="Times New Roman"/>
          <w:b/>
          <w:sz w:val="24"/>
        </w:rPr>
        <w:t>Reviewer Reading-Cost Curve</w:t>
      </w:r>
      <w:r>
        <w:rPr>
          <w:rFonts w:ascii="Times New Roman" w:hAnsi="Times New Roman"/>
          <w:b w:val="0"/>
          <w:sz w:val="24"/>
        </w:rPr>
        <w:t xml:space="preserve"> (</w:t>
      </w:r>
      <w:r>
        <w:rPr>
          <w:rFonts w:ascii="Times New Roman" w:hAnsi="Times New Roman"/>
          <w:b w:val="0"/>
          <w:sz w:val="24"/>
        </w:rPr>
        <w:t>Table C4-13</w:t>
      </w:r>
      <w:r>
        <w:rPr>
          <w:rFonts w:ascii="Times New Roman" w:hAnsi="Times New Roman"/>
          <w:b w:val="0"/>
          <w:sz w:val="24"/>
        </w:rPr>
        <w:t xml:space="preserve">, </w:t>
      </w:r>
      <w:r>
        <w:rPr>
          <w:rFonts w:ascii="Times New Roman" w:hAnsi="Times New Roman"/>
          <w:b/>
          <w:sz w:val="24"/>
        </w:rPr>
        <w:t>Figure 6.7</w:t>
      </w:r>
      <w:r>
        <w:rPr>
          <w:rFonts w:ascii="Times New Roman" w:hAnsi="Times New Roman"/>
          <w:b w:val="0"/>
          <w:sz w:val="24"/>
        </w:rPr>
        <w:t>) as a human-factors evaluation metric (70.63% sentence reduction; 69.47% verification time reduction).</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Selective Abstention Base-Rate Analysis and Conformal Tie-Break Fusion (`Layers 7, 9, 11`):</w:t>
      </w:r>
      <w:r>
        <w:rPr>
          <w:rFonts w:ascii="Times New Roman" w:hAnsi="Times New Roman"/>
          <w:b w:val="0"/>
          <w:sz w:val="24"/>
        </w:rPr>
        <w:t xml:space="preserve"> Proving how task-level base-rate disparities (72.73% no-evidence in QA vs. 10.86% in Data-to-Text) govern the </w:t>
      </w:r>
      <w:r>
        <w:rPr>
          <w:rFonts w:ascii="Times New Roman" w:hAnsi="Times New Roman"/>
          <w:b w:val="0"/>
          <w:sz w:val="24"/>
        </w:rPr>
        <w:t>always_abstain</w:t>
      </w:r>
      <w:r>
        <w:rPr>
          <w:rFonts w:ascii="Times New Roman" w:hAnsi="Times New Roman"/>
          <w:b w:val="0"/>
          <w:sz w:val="24"/>
        </w:rPr>
        <w:t xml:space="preserve"> floor, verifying zero-shot LOTO transferability of conformal quantiles, and demonstrating a +5.96 F1 point gain from resolving detector conformal abstentions via source-side no-evidence certification.</w:t>
      </w:r>
    </w:p>
    <w:p>
      <w:pPr>
        <w:keepNext/>
        <w:spacing w:before="200" w:after="120" w:line="240" w:lineRule="auto"/>
      </w:pPr>
      <w:r>
        <w:rPr>
          <w:rFonts w:ascii="Times New Roman" w:hAnsi="Times New Roman"/>
          <w:b/>
          <w:color w:val="000000"/>
          <w:sz w:val="24"/>
        </w:rPr>
        <w:t>7.4 Product Contribution</w:t>
      </w:r>
    </w:p>
    <w:p>
      <w:pPr>
        <w:spacing w:before="0" w:after="120" w:line="360" w:lineRule="auto"/>
        <w:jc w:val="both"/>
      </w:pPr>
      <w:r>
        <w:rPr>
          <w:rFonts w:ascii="Times New Roman" w:hAnsi="Times New Roman"/>
          <w:b w:val="0"/>
          <w:sz w:val="24"/>
        </w:rPr>
        <w:t>From a software product engineering perspective, Component 4 delivers: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 Zero-Memory, Sub-2ms Online Attribution Engine (`C4Attributor` in `src/c4_attribution/serving.py`):</w:t>
      </w:r>
      <w:r>
        <w:rPr>
          <w:rFonts w:ascii="Times New Roman" w:hAnsi="Times New Roman"/>
          <w:b w:val="0"/>
          <w:sz w:val="24"/>
        </w:rPr>
        <w:t xml:space="preserve"> Achieves 1.312 ms p50 (2.713 ms p95) CPU latency per span and 538.9 spans/s throughput with 0 MB additional RAM/VRAM, allowing the full 4-stage TrustRAG platform to run smoothly on a 6 GB student or clinician laptop.</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 Diffable, Auditable JSON Serving Contract (`results/c4/c4_artifact.json`):</w:t>
      </w:r>
      <w:r>
        <w:rPr>
          <w:rFonts w:ascii="Times New Roman" w:hAnsi="Times New Roman"/>
          <w:b w:val="0"/>
          <w:sz w:val="24"/>
        </w:rPr>
        <w:t xml:space="preserve"> Eliminates opaque pickle files and enforces 10^{-9} numerical parity between offline research tables and the live FastAPI/React demo.</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Hard Code-Level Responsible AI Guardrails (`Serving Rules 1–3`):</w:t>
      </w:r>
      <w:r>
        <w:rPr>
          <w:rFonts w:ascii="Times New Roman" w:hAnsi="Times New Roman"/>
          <w:b w:val="0"/>
          <w:sz w:val="24"/>
        </w:rPr>
        <w:t xml:space="preserve"> Prevents </w:t>
      </w:r>
      <w:r>
        <w:rPr>
          <w:rFonts w:ascii="Times New Roman" w:hAnsi="Times New Roman"/>
          <w:b w:val="0"/>
          <w:sz w:val="24"/>
        </w:rPr>
        <w:t>model_version</w:t>
      </w:r>
      <w:r>
        <w:rPr>
          <w:rFonts w:ascii="Times New Roman" w:hAnsi="Times New Roman"/>
          <w:b w:val="0"/>
          <w:sz w:val="24"/>
        </w:rPr>
        <w:t xml:space="preserve"> drift, blocks overclaimed probability/guarantee strings at the per-span level, and gracefully withdraws conformal coverage promises when Component 2's exchangeability gate detects out-of-distribution inputs.</w:t>
      </w:r>
    </w:p>
    <w:p>
      <w:pPr>
        <w:keepNext/>
        <w:spacing w:before="200" w:after="120" w:line="240" w:lineRule="auto"/>
      </w:pPr>
      <w:r>
        <w:rPr>
          <w:rFonts w:ascii="Times New Roman" w:hAnsi="Times New Roman"/>
          <w:b/>
          <w:color w:val="000000"/>
          <w:sz w:val="24"/>
        </w:rPr>
        <w:t>7.5 Limitations and Threats to Validity</w:t>
      </w:r>
    </w:p>
    <w:p>
      <w:pPr>
        <w:spacing w:before="0" w:after="120" w:line="360" w:lineRule="auto"/>
        <w:jc w:val="both"/>
      </w:pPr>
      <w:r>
        <w:rPr>
          <w:rFonts w:ascii="Times New Roman" w:hAnsi="Times New Roman"/>
          <w:b w:val="0"/>
          <w:sz w:val="24"/>
        </w:rPr>
        <w:t>We explicitly document four limitations and threats to validity alongside the mitigations implemented in our study:</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Construct Validity (Single-Sentence Reference under Convention A):</w:t>
      </w:r>
      <w:r>
        <w:rPr>
          <w:rFonts w:ascii="Times New Roman" w:hAnsi="Times New Roman"/>
          <w:b w:val="0"/>
          <w:sz w:val="24"/>
        </w:rPr>
        <w:t xml:space="preserve"> In 15.79% of test spans (242/1,533), the human </w:t>
      </w:r>
      <w:r>
        <w:rPr>
          <w:rFonts w:ascii="Times New Roman" w:hAnsi="Times New Roman"/>
          <w:b w:val="0"/>
          <w:sz w:val="24"/>
        </w:rPr>
        <w:t>Original:</w:t>
      </w:r>
      <w:r>
        <w:rPr>
          <w:rFonts w:ascii="Times New Roman" w:hAnsi="Times New Roman"/>
          <w:b w:val="0"/>
          <w:sz w:val="24"/>
        </w:rPr>
        <w:t xml:space="preserve"> quote did not reach θ = 0.50 content-token containment in any single sentence (for example, when an annotator synthesised a summary across three paragraphs or wrote a highly abstractive note). Rather than hiding these rows, Table 6.3 (</w:t>
      </w:r>
      <w:r>
        <w:rPr>
          <w:rFonts w:ascii="Times New Roman" w:hAnsi="Times New Roman"/>
          <w:b w:val="0"/>
          <w:sz w:val="24"/>
        </w:rPr>
        <w:t>C4-3</w:t>
      </w:r>
      <w:r>
        <w:rPr>
          <w:rFonts w:ascii="Times New Roman" w:hAnsi="Times New Roman"/>
          <w:b w:val="0"/>
          <w:sz w:val="24"/>
        </w:rPr>
        <w:t xml:space="preserve">) prints the exact </w:t>
      </w:r>
      <w:r>
        <w:rPr>
          <w:rFonts w:ascii="Times New Roman" w:hAnsi="Times New Roman"/>
          <w:b w:val="0"/>
          <w:sz w:val="24"/>
        </w:rPr>
        <w:t>unmatched_attributable</w:t>
      </w:r>
      <w:r>
        <w:rPr>
          <w:rFonts w:ascii="Times New Roman" w:hAnsi="Times New Roman"/>
          <w:b w:val="0"/>
          <w:sz w:val="24"/>
        </w:rPr>
        <w:t xml:space="preserve"> count (242) and sweeps θ from 0.30 (96.00% matched) to 0.90 (63.23% matched).</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Internal Validity (Lexical Paraphrase Blindness on QA):</w:t>
      </w:r>
      <w:r>
        <w:rPr>
          <w:rFonts w:ascii="Times New Roman" w:hAnsi="Times New Roman"/>
          <w:b w:val="0"/>
          <w:sz w:val="24"/>
        </w:rPr>
        <w:t xml:space="preserve"> While </w:t>
      </w:r>
      <w:r>
        <w:rPr>
          <w:rFonts w:ascii="Times New Roman" w:hAnsi="Times New Roman"/>
          <w:b w:val="0"/>
          <w:sz w:val="24"/>
        </w:rPr>
        <w:t>lexical</w:t>
      </w:r>
      <w:r>
        <w:rPr>
          <w:rFonts w:ascii="Times New Roman" w:hAnsi="Times New Roman"/>
          <w:b w:val="0"/>
          <w:sz w:val="24"/>
        </w:rPr>
        <w:t xml:space="preserve"> achieves 0.9794 Top-1 on </w:t>
      </w:r>
      <w:r>
        <w:rPr>
          <w:rFonts w:ascii="Times New Roman" w:hAnsi="Times New Roman"/>
          <w:b w:val="0"/>
          <w:sz w:val="24"/>
        </w:rPr>
        <w:t>data2text</w:t>
      </w:r>
      <w:r>
        <w:rPr>
          <w:rFonts w:ascii="Times New Roman" w:hAnsi="Times New Roman"/>
          <w:b w:val="0"/>
          <w:sz w:val="24"/>
        </w:rPr>
        <w:t xml:space="preserve"> and 0.8419 on </w:t>
      </w:r>
      <w:r>
        <w:rPr>
          <w:rFonts w:ascii="Times New Roman" w:hAnsi="Times New Roman"/>
          <w:b w:val="0"/>
          <w:sz w:val="24"/>
        </w:rPr>
        <w:t>summarization</w:t>
      </w:r>
      <w:r>
        <w:rPr>
          <w:rFonts w:ascii="Times New Roman" w:hAnsi="Times New Roman"/>
          <w:b w:val="0"/>
          <w:sz w:val="24"/>
        </w:rPr>
        <w:t xml:space="preserve">, its Top-1 accuracy on </w:t>
      </w:r>
      <w:r>
        <w:rPr>
          <w:rFonts w:ascii="Times New Roman" w:hAnsi="Times New Roman"/>
          <w:b w:val="0"/>
          <w:sz w:val="24"/>
        </w:rPr>
        <w:t>qa</w:t>
      </w:r>
      <w:r>
        <w:rPr>
          <w:rFonts w:ascii="Times New Roman" w:hAnsi="Times New Roman"/>
          <w:b w:val="0"/>
          <w:sz w:val="24"/>
        </w:rPr>
        <w:t xml:space="preserve"> is lower (0.6842, n=57) because QA answers occasionally paraphrase source passages using synonyms with lower lexical overlap. Even so, </w:t>
      </w:r>
      <w:r>
        <w:rPr>
          <w:rFonts w:ascii="Times New Roman" w:hAnsi="Times New Roman"/>
          <w:b w:val="0"/>
          <w:sz w:val="24"/>
        </w:rPr>
        <w:t>lexical</w:t>
      </w:r>
      <w:r>
        <w:rPr>
          <w:rFonts w:ascii="Times New Roman" w:hAnsi="Times New Roman"/>
          <w:b w:val="0"/>
          <w:sz w:val="24"/>
        </w:rPr>
        <w:t xml:space="preserve"> beats all four floors on </w:t>
      </w:r>
      <w:r>
        <w:rPr>
          <w:rFonts w:ascii="Times New Roman" w:hAnsi="Times New Roman"/>
          <w:b w:val="0"/>
          <w:sz w:val="24"/>
        </w:rPr>
        <w:t>qa</w:t>
      </w:r>
      <w:r>
        <w:rPr>
          <w:rFonts w:ascii="Times New Roman" w:hAnsi="Times New Roman"/>
          <w:b w:val="0"/>
          <w:sz w:val="24"/>
        </w:rPr>
        <w:t xml:space="preserve"> (0.6842 vs. 0.1404 longest floor) and its LAC conformal set at α = 0.10 still captures 84.21% of QA gold sentences within the 3σ finite-sample band.</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External Validity (Absence of Span-Level Gold Quotes in RAGBench):</w:t>
      </w:r>
      <w:r>
        <w:rPr>
          <w:rFonts w:ascii="Times New Roman" w:hAnsi="Times New Roman"/>
          <w:b w:val="0"/>
          <w:sz w:val="24"/>
        </w:rPr>
        <w:t xml:space="preserve"> Because RAGBench [12] provides only response-level labels without </w:t>
      </w:r>
      <w:r>
        <w:rPr>
          <w:rFonts w:ascii="Times New Roman" w:hAnsi="Times New Roman"/>
          <w:b w:val="0"/>
          <w:sz w:val="24"/>
        </w:rPr>
        <w:t>Original:</w:t>
      </w:r>
      <w:r>
        <w:rPr>
          <w:rFonts w:ascii="Times New Roman" w:hAnsi="Times New Roman"/>
          <w:b w:val="0"/>
          <w:sz w:val="24"/>
        </w:rPr>
        <w:t xml:space="preserve"> quotes, cross-domain transfer for Component 4 had to be evaluated via Leave-One-Task-Out transfer across RAGTruth's three tasks (</w:t>
      </w:r>
      <w:r>
        <w:rPr>
          <w:rFonts w:ascii="Times New Roman" w:hAnsi="Times New Roman"/>
          <w:b w:val="0"/>
          <w:sz w:val="24"/>
        </w:rPr>
        <w:t>Table C4-12</w:t>
      </w:r>
      <w:r>
        <w:rPr>
          <w:rFonts w:ascii="Times New Roman" w:hAnsi="Times New Roman"/>
          <w:b w:val="0"/>
          <w:sz w:val="24"/>
        </w:rPr>
        <w:t>) rather than on RAGBench. Extending span-level evidence annotations to clinical (</w:t>
      </w:r>
      <w:r>
        <w:rPr>
          <w:rFonts w:ascii="Times New Roman" w:hAnsi="Times New Roman"/>
          <w:b w:val="0"/>
          <w:sz w:val="24"/>
        </w:rPr>
        <w:t>MedHallu</w:t>
      </w:r>
      <w:r>
        <w:rPr>
          <w:rFonts w:ascii="Times New Roman" w:hAnsi="Times New Roman"/>
          <w:b w:val="0"/>
          <w:sz w:val="24"/>
        </w:rPr>
        <w:t>) and legal corpora is a priority for future work.</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Statistical Conclusion Validity (Small QA Calibration Sample Size n_{cal} = 42):</w:t>
      </w:r>
      <w:r>
        <w:rPr>
          <w:rFonts w:ascii="Times New Roman" w:hAnsi="Times New Roman"/>
          <w:b w:val="0"/>
          <w:sz w:val="24"/>
        </w:rPr>
        <w:t xml:space="preserve"> Because 72.73% of QA spans are no-evidence denials, only 42 calibration spans and 57 test spans in QA are attributable. As shown in </w:t>
      </w:r>
      <w:r>
        <w:rPr>
          <w:rFonts w:ascii="Times New Roman" w:hAnsi="Times New Roman"/>
          <w:b w:val="0"/>
          <w:sz w:val="24"/>
        </w:rPr>
        <w:t>Table C4-9</w:t>
      </w:r>
      <w:r>
        <w:rPr>
          <w:rFonts w:ascii="Times New Roman" w:hAnsi="Times New Roman"/>
          <w:b w:val="0"/>
          <w:sz w:val="24"/>
        </w:rPr>
        <w:t>, fitting a group-conditional conformal quantile on n_{cal} = 42 is conservative due to the 1/(n_{cal}+1) finite-sample correction.</w:t>
      </w:r>
    </w:p>
    <w:p>
      <w:pPr>
        <w:keepNext/>
        <w:spacing w:before="200" w:after="120" w:line="240" w:lineRule="auto"/>
      </w:pPr>
      <w:r>
        <w:rPr>
          <w:rFonts w:ascii="Times New Roman" w:hAnsi="Times New Roman"/>
          <w:b/>
          <w:color w:val="000000"/>
          <w:sz w:val="24"/>
        </w:rPr>
        <w:t>7.6 Implications</w:t>
      </w:r>
    </w:p>
    <w:p>
      <w:pPr>
        <w:keepNext/>
        <w:spacing w:before="160" w:after="80" w:line="240" w:lineRule="auto"/>
      </w:pPr>
      <w:r>
        <w:rPr>
          <w:rFonts w:ascii="Times New Roman" w:hAnsi="Times New Roman"/>
          <w:b/>
          <w:color w:val="000000"/>
          <w:sz w:val="24"/>
        </w:rPr>
        <w:t>7.6.1 Theoretical implications for RAG evaluation</w:t>
      </w:r>
    </w:p>
    <w:p>
      <w:pPr>
        <w:spacing w:before="0" w:after="120" w:line="360" w:lineRule="auto"/>
        <w:jc w:val="both"/>
      </w:pPr>
      <w:r>
        <w:rPr>
          <w:rFonts w:ascii="Times New Roman" w:hAnsi="Times New Roman"/>
          <w:b w:val="0"/>
          <w:sz w:val="24"/>
        </w:rPr>
        <w:t>Our findings challenge two widespread assumptions in the RAG evaluation literature: first, that dense embeddings are always superior to lexical containment for first-stage candidate filtering (</w:t>
      </w:r>
      <w:r>
        <w:rPr>
          <w:rFonts w:ascii="Times New Roman" w:hAnsi="Times New Roman"/>
          <w:b w:val="0"/>
          <w:sz w:val="24"/>
        </w:rPr>
        <w:t>Table C4-6</w:t>
      </w:r>
      <w:r>
        <w:rPr>
          <w:rFonts w:ascii="Times New Roman" w:hAnsi="Times New Roman"/>
          <w:b w:val="0"/>
          <w:sz w:val="24"/>
        </w:rPr>
        <w:t xml:space="preserve"> proves dense top-5 drops 9× more gold evidence sentences than within-context IDF); and second, that NLI entailment is the optimal scoring objective for attributing hallucinated spans (</w:t>
      </w:r>
      <w:r>
        <w:rPr>
          <w:rFonts w:ascii="Times New Roman" w:hAnsi="Times New Roman"/>
          <w:b w:val="0"/>
          <w:sz w:val="24"/>
        </w:rPr>
        <w:t>Table C4-5</w:t>
      </w:r>
      <w:r>
        <w:rPr>
          <w:rFonts w:ascii="Times New Roman" w:hAnsi="Times New Roman"/>
          <w:b w:val="0"/>
          <w:sz w:val="24"/>
        </w:rPr>
        <w:t xml:space="preserve"> shows that contradicted source sentences require entity/content-token alignment rather than entailment alone).</w:t>
      </w:r>
    </w:p>
    <w:p>
      <w:pPr>
        <w:keepNext/>
        <w:spacing w:before="160" w:after="80" w:line="240" w:lineRule="auto"/>
      </w:pPr>
      <w:r>
        <w:rPr>
          <w:rFonts w:ascii="Times New Roman" w:hAnsi="Times New Roman"/>
          <w:b/>
          <w:color w:val="000000"/>
          <w:sz w:val="24"/>
        </w:rPr>
        <w:t>7.6.2 Practical implications for human-in-the-loop verification interfaces</w:t>
      </w:r>
    </w:p>
    <w:p>
      <w:pPr>
        <w:spacing w:before="0" w:after="120" w:line="360" w:lineRule="auto"/>
        <w:jc w:val="both"/>
      </w:pPr>
      <w:r>
        <w:rPr>
          <w:rFonts w:ascii="Times New Roman" w:hAnsi="Times New Roman"/>
          <w:b w:val="0"/>
          <w:sz w:val="24"/>
        </w:rPr>
        <w:t xml:space="preserve">For practitioners building clinical, legal, or enterprise RAG auditing interfaces, Component 4 demonstrates that displaying a </w:t>
      </w:r>
      <w:r>
        <w:rPr>
          <w:rFonts w:ascii="Times New Roman" w:hAnsi="Times New Roman"/>
          <w:b/>
          <w:sz w:val="24"/>
        </w:rPr>
        <w:t>calibrated conformal evidence set</w:t>
      </w:r>
      <w:r>
        <w:rPr>
          <w:rFonts w:ascii="Times New Roman" w:hAnsi="Times New Roman"/>
          <w:b w:val="0"/>
          <w:sz w:val="24"/>
        </w:rPr>
        <w:t xml:space="preserve"> (C_{0.10}, averaging 4.61 highlighted context sentences) alongside an explicit </w:t>
      </w:r>
      <w:r>
        <w:rPr>
          <w:rFonts w:ascii="Times New Roman" w:hAnsi="Times New Roman"/>
          <w:b/>
          <w:sz w:val="24"/>
        </w:rPr>
        <w:t>"No supporting evidence in context"</w:t>
      </w:r>
      <w:r>
        <w:rPr>
          <w:rFonts w:ascii="Times New Roman" w:hAnsi="Times New Roman"/>
          <w:b w:val="0"/>
          <w:sz w:val="24"/>
        </w:rPr>
        <w:t xml:space="preserve"> badge cuts human verification time by </w:t>
      </w:r>
      <w:r>
        <w:rPr>
          <w:rFonts w:ascii="Times New Roman" w:hAnsi="Times New Roman"/>
          <w:b/>
          <w:sz w:val="24"/>
        </w:rPr>
        <w:t>69.47%</w:t>
      </w:r>
      <w:r>
        <w:rPr>
          <w:rFonts w:ascii="Times New Roman" w:hAnsi="Times New Roman"/>
          <w:b w:val="0"/>
          <w:sz w:val="24"/>
        </w:rPr>
        <w:t xml:space="preserve"> (42.75 s → 13.05 s per span) without requiring a second GPU model in production.</w:t>
      </w:r>
    </w:p>
    <w:p>
      <w:r>
        <w:br w:type="page"/>
      </w:r>
    </w:p>
    <w:p>
      <w:pPr>
        <w:keepNext/>
        <w:spacing w:before="240" w:after="240" w:line="240" w:lineRule="auto"/>
      </w:pPr>
      <w:r>
        <w:rPr>
          <w:rFonts w:ascii="Times New Roman" w:hAnsi="Times New Roman"/>
          <w:b/>
          <w:color w:val="000000"/>
          <w:sz w:val="28"/>
        </w:rPr>
        <w:t>8 COMMERCIALISATION AND SUSTAINABILITY</w:t>
      </w:r>
    </w:p>
    <w:p>
      <w:pPr>
        <w:spacing w:before="0" w:after="120" w:line="360" w:lineRule="auto"/>
        <w:jc w:val="both"/>
      </w:pPr>
      <w:r>
        <w:rPr>
          <w:rFonts w:ascii="Times New Roman" w:hAnsi="Times New Roman"/>
          <w:b w:val="0"/>
          <w:sz w:val="24"/>
        </w:rPr>
        <w:t>Whereas Chapters 1 through 7 established the scientific, architectural, and empirical validity of Component 4 (</w:t>
      </w:r>
      <w:r>
        <w:rPr>
          <w:rFonts w:ascii="Times New Roman" w:hAnsi="Times New Roman"/>
          <w:b w:val="0"/>
          <w:i/>
          <w:sz w:val="24"/>
        </w:rPr>
        <w:t>Retrieval-Attribution Alignment and Evidence Grounding</w:t>
      </w:r>
      <w:r>
        <w:rPr>
          <w:rFonts w:ascii="Times New Roman" w:hAnsi="Times New Roman"/>
          <w:b w:val="0"/>
          <w:sz w:val="24"/>
        </w:rPr>
        <w:t xml:space="preserve">), an engineering dissertation must also evaluate how the research output transitions from an academic benchmark into a sustainable, legally compliant, and commercially viable software product. This chapter analyses the value proposition and target user segments of Component 4 within the </w:t>
      </w:r>
      <w:r>
        <w:rPr>
          <w:rFonts w:ascii="Times New Roman" w:hAnsi="Times New Roman"/>
          <w:b/>
          <w:sz w:val="24"/>
        </w:rPr>
        <w:t>TrustRAG</w:t>
      </w:r>
      <w:r>
        <w:rPr>
          <w:rFonts w:ascii="Times New Roman" w:hAnsi="Times New Roman"/>
          <w:b w:val="0"/>
          <w:sz w:val="24"/>
        </w:rPr>
        <w:t xml:space="preserve"> platform (Section 8.1), positions the module against incumbent commercial and open-source RAG evaluation tools (Section 8.2), formulates a dual-tier open-core sustainability model (Section 8.3), examines scalability, intellectual property, and regulatory compliance under the European Union Artificial Intelligence Act (Section 8.4), and maps the project's societal impact to the United Nations Sustainable Development Goals (Section 8.5).</w:t>
      </w:r>
    </w:p>
    <w:p>
      <w:pPr>
        <w:keepNext/>
        <w:spacing w:before="200" w:after="120" w:line="240" w:lineRule="auto"/>
      </w:pPr>
      <w:r>
        <w:rPr>
          <w:rFonts w:ascii="Times New Roman" w:hAnsi="Times New Roman"/>
          <w:b/>
          <w:color w:val="000000"/>
          <w:sz w:val="24"/>
        </w:rPr>
        <w:t>8.1 Value Proposition and Target Users</w:t>
      </w:r>
    </w:p>
    <w:p>
      <w:pPr>
        <w:spacing w:before="0" w:after="120" w:line="360" w:lineRule="auto"/>
        <w:jc w:val="both"/>
      </w:pPr>
      <w:r>
        <w:rPr>
          <w:rFonts w:ascii="Times New Roman" w:hAnsi="Times New Roman"/>
          <w:b w:val="0"/>
          <w:sz w:val="24"/>
        </w:rPr>
        <w:t xml:space="preserve">The core value proposition of Component 4 is </w:t>
      </w:r>
      <w:r>
        <w:rPr>
          <w:rFonts w:ascii="Times New Roman" w:hAnsi="Times New Roman"/>
          <w:b/>
          <w:sz w:val="24"/>
        </w:rPr>
        <w:t>calibrated, zero-GPU-overhead evidence verification with finite-sample coverage guarantees</w:t>
      </w:r>
      <w:r>
        <w:rPr>
          <w:rFonts w:ascii="Times New Roman" w:hAnsi="Times New Roman"/>
          <w:b w:val="0"/>
          <w:sz w:val="24"/>
        </w:rPr>
        <w:t>. In enterprise Retrieval-Augmented Generation workflows, detecting that a span in an LLM response may be hallucinated (the function of Component 1 and Component 2) solves only half of the operational problem. A human compliance officer, clinical reviewer, or paralegal presented with a red highlight over a suspect claim must still locate the relevant passage inside the retrieved source documents to verify whether the claim is a direct factual contradiction (</w:t>
      </w:r>
      <w:r>
        <w:rPr>
          <w:rFonts w:ascii="Times New Roman" w:hAnsi="Times New Roman"/>
          <w:b w:val="0"/>
          <w:i/>
          <w:sz w:val="24"/>
        </w:rPr>
        <w:t>Evident Conflict</w:t>
      </w:r>
      <w:r>
        <w:rPr>
          <w:rFonts w:ascii="Times New Roman" w:hAnsi="Times New Roman"/>
          <w:b w:val="0"/>
          <w:sz w:val="24"/>
        </w:rPr>
        <w:t>) or an unsupported extrapolation (</w:t>
      </w:r>
      <w:r>
        <w:rPr>
          <w:rFonts w:ascii="Times New Roman" w:hAnsi="Times New Roman"/>
          <w:b w:val="0"/>
          <w:i/>
          <w:sz w:val="24"/>
        </w:rPr>
        <w:t>Baseless Information</w:t>
      </w:r>
      <w:r>
        <w:rPr>
          <w:rFonts w:ascii="Times New Roman" w:hAnsi="Times New Roman"/>
          <w:b w:val="0"/>
          <w:sz w:val="24"/>
        </w:rPr>
        <w:t xml:space="preserve">). Without automated sentence-level attribution, the reviewer must read the entire retrieved context—an average of </w:t>
      </w:r>
      <w:r>
        <w:rPr>
          <w:rFonts w:ascii="Times New Roman" w:hAnsi="Times New Roman"/>
          <w:b w:val="0"/>
          <w:sz w:val="24"/>
        </w:rPr>
        <w:t>19.05</w:t>
      </w:r>
      <w:r>
        <w:rPr>
          <w:rFonts w:ascii="Times New Roman" w:hAnsi="Times New Roman"/>
          <w:b w:val="0"/>
          <w:sz w:val="24"/>
        </w:rPr>
        <w:t xml:space="preserve"> sentences per span on RAGTruth—which creates a severe cognitive and economic bottleneck.</w:t>
      </w:r>
    </w:p>
    <w:p>
      <w:pPr>
        <w:spacing w:before="0" w:after="120" w:line="360" w:lineRule="auto"/>
        <w:jc w:val="both"/>
      </w:pPr>
      <w:r>
        <w:rPr>
          <w:rFonts w:ascii="Times New Roman" w:hAnsi="Times New Roman"/>
          <w:b w:val="0"/>
          <w:sz w:val="24"/>
        </w:rPr>
        <w:t>Component 4 eliminates this verification bottleneck through three quantifiable product advantages: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70.6% Reduction in Human Reading Burden with Controlled Risk:</w:t>
      </w:r>
      <w:r>
        <w:rPr>
          <w:rFonts w:ascii="Times New Roman" w:hAnsi="Times New Roman"/>
          <w:b w:val="0"/>
          <w:sz w:val="24"/>
        </w:rPr>
        <w:t xml:space="preserve"> At a user-selected miscoverage level of α = 0.10, Component 4's split-conformal Least Ambiguous Set-Valued Classifier (LAC) narrows the retrieved context from </w:t>
      </w:r>
      <w:r>
        <w:rPr>
          <w:rFonts w:ascii="Times New Roman" w:hAnsi="Times New Roman"/>
          <w:b w:val="0"/>
          <w:sz w:val="24"/>
        </w:rPr>
        <w:t>19.05</w:t>
      </w:r>
      <w:r>
        <w:rPr>
          <w:rFonts w:ascii="Times New Roman" w:hAnsi="Times New Roman"/>
          <w:b w:val="0"/>
          <w:sz w:val="24"/>
        </w:rPr>
        <w:t xml:space="preserve"> sentences to an average conformal evidence set of </w:t>
      </w:r>
      <w:r>
        <w:rPr>
          <w:rFonts w:ascii="Times New Roman" w:hAnsi="Times New Roman"/>
          <w:b w:val="0"/>
          <w:sz w:val="24"/>
        </w:rPr>
        <w:t>4.61</w:t>
      </w:r>
      <w:r>
        <w:rPr>
          <w:rFonts w:ascii="Times New Roman" w:hAnsi="Times New Roman"/>
          <w:b w:val="0"/>
          <w:sz w:val="24"/>
        </w:rPr>
        <w:t xml:space="preserve"> sentences (</w:t>
      </w:r>
      <w:r>
        <w:rPr>
          <w:rFonts w:ascii="Times New Roman" w:hAnsi="Times New Roman"/>
          <w:b w:val="0"/>
          <w:sz w:val="24"/>
        </w:rPr>
        <w:t>3.38</w:t>
      </w:r>
      <w:r>
        <w:rPr>
          <w:rFonts w:ascii="Times New Roman" w:hAnsi="Times New Roman"/>
          <w:b w:val="0"/>
          <w:sz w:val="24"/>
        </w:rPr>
        <w:t xml:space="preserve"> sentences on attributable spans plus </w:t>
      </w:r>
      <w:r>
        <w:rPr>
          <w:rFonts w:ascii="Times New Roman" w:hAnsi="Times New Roman"/>
          <w:b w:val="0"/>
          <w:sz w:val="24"/>
        </w:rPr>
        <w:t>1.23</w:t>
      </w:r>
      <w:r>
        <w:rPr>
          <w:rFonts w:ascii="Times New Roman" w:hAnsi="Times New Roman"/>
          <w:b w:val="0"/>
          <w:sz w:val="24"/>
        </w:rPr>
        <w:t xml:space="preserve"> spans routed to whole-context fallback when the conformal set is empty) while guaranteeing 90.03% empirical coverage of the true supporting or contradicting sentence. In the internal stakeholder study (Section 6.3.3), this translated directly into a </w:t>
      </w:r>
      <w:r>
        <w:rPr>
          <w:rFonts w:ascii="Times New Roman" w:hAnsi="Times New Roman"/>
          <w:b/>
          <w:sz w:val="24"/>
        </w:rPr>
        <w:t>69.47% reduction in human verification time</w:t>
      </w:r>
      <w:r>
        <w:rPr>
          <w:rFonts w:ascii="Times New Roman" w:hAnsi="Times New Roman"/>
          <w:b w:val="0"/>
          <w:sz w:val="24"/>
        </w:rPr>
        <w:t xml:space="preserve"> (</w:t>
      </w:r>
      <w:r>
        <w:rPr>
          <w:rFonts w:ascii="Times New Roman" w:hAnsi="Times New Roman"/>
          <w:b w:val="0"/>
          <w:sz w:val="24"/>
        </w:rPr>
        <w:t>13.05 s/span</w:t>
      </w:r>
      <w:r>
        <w:rPr>
          <w:rFonts w:ascii="Times New Roman" w:hAnsi="Times New Roman"/>
          <w:b w:val="0"/>
          <w:sz w:val="24"/>
        </w:rPr>
        <w:t xml:space="preserve"> vs. </w:t>
      </w:r>
      <w:r>
        <w:rPr>
          <w:rFonts w:ascii="Times New Roman" w:hAnsi="Times New Roman"/>
          <w:b w:val="0"/>
          <w:sz w:val="24"/>
        </w:rPr>
        <w:t>42.75 s/span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Explicit Separation of Contradiction from Missing Evidence:</w:t>
      </w:r>
      <w:r>
        <w:rPr>
          <w:rFonts w:ascii="Times New Roman" w:hAnsi="Times New Roman"/>
          <w:b w:val="0"/>
          <w:sz w:val="24"/>
        </w:rPr>
        <w:t xml:space="preserve"> Through its calibrated no-evidence abstention threshold (τ_abs = 0.33), Component 4 explicitly distinguishes spans that contradict a specific sentence in the retrieved passage from spans that have no supporting evidence anywhere in the retrieved context (F_1 = 0.3548 vs. 0.3209 for the uncalibrated heuristic baseline).</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Zero Marginal GPU Memory and Sub-2 ms Latency:</w:t>
      </w:r>
      <w:r>
        <w:rPr>
          <w:rFonts w:ascii="Times New Roman" w:hAnsi="Times New Roman"/>
          <w:b w:val="0"/>
          <w:sz w:val="24"/>
        </w:rPr>
        <w:t xml:space="preserve"> Because the shipped production attributor (</w:t>
      </w:r>
      <w:r>
        <w:rPr>
          <w:rFonts w:ascii="Times New Roman" w:hAnsi="Times New Roman"/>
          <w:b w:val="0"/>
          <w:sz w:val="24"/>
        </w:rPr>
        <w:t>src/c4_attribution/attributors.py:LexicalAttributor</w:t>
      </w:r>
      <w:r>
        <w:rPr>
          <w:rFonts w:ascii="Times New Roman" w:hAnsi="Times New Roman"/>
          <w:b w:val="0"/>
          <w:sz w:val="24"/>
        </w:rPr>
        <w:t xml:space="preserve">) operates in pure Python/CPU alongside Component 1's ModernBERT detector, it adds </w:t>
      </w:r>
      <w:r>
        <w:rPr>
          <w:rFonts w:ascii="Times New Roman" w:hAnsi="Times New Roman"/>
          <w:b/>
          <w:sz w:val="24"/>
        </w:rPr>
        <w:t>`0.0 MB` of RAM/VRAM</w:t>
      </w:r>
      <w:r>
        <w:rPr>
          <w:rFonts w:ascii="Times New Roman" w:hAnsi="Times New Roman"/>
          <w:b w:val="0"/>
          <w:sz w:val="24"/>
        </w:rPr>
        <w:t xml:space="preserve"> and executes in </w:t>
      </w:r>
      <w:r>
        <w:rPr>
          <w:rFonts w:ascii="Times New Roman" w:hAnsi="Times New Roman"/>
          <w:b/>
          <w:sz w:val="24"/>
        </w:rPr>
        <w:t>`1.312 ms` median (`1.8555 ms` mean) per span</w:t>
      </w:r>
      <w:r>
        <w:rPr>
          <w:rFonts w:ascii="Times New Roman" w:hAnsi="Times New Roman"/>
          <w:b w:val="0"/>
          <w:sz w:val="24"/>
        </w:rPr>
        <w:t xml:space="preserve"> (</w:t>
      </w:r>
      <w:r>
        <w:rPr>
          <w:rFonts w:ascii="Times New Roman" w:hAnsi="Times New Roman"/>
          <w:b w:val="0"/>
          <w:sz w:val="24"/>
        </w:rPr>
        <w:t>5.5711 ms</w:t>
      </w:r>
      <w:r>
        <w:rPr>
          <w:rFonts w:ascii="Times New Roman" w:hAnsi="Times New Roman"/>
          <w:b w:val="0"/>
          <w:sz w:val="24"/>
        </w:rPr>
        <w:t xml:space="preserve"> per response). Enterprise engineering teams can therefore deploy full span-to-sentence evidence grounding on existing CPU or single-GPU edge nodes without provisioning additional accelerator hardware.</w:t>
      </w:r>
    </w:p>
    <w:p>
      <w:pPr>
        <w:keepNext/>
        <w:spacing w:before="160" w:after="80" w:line="240" w:lineRule="auto"/>
      </w:pPr>
      <w:r>
        <w:rPr>
          <w:rFonts w:ascii="Times New Roman" w:hAnsi="Times New Roman"/>
          <w:b/>
          <w:color w:val="000000"/>
          <w:sz w:val="24"/>
        </w:rPr>
        <w:t>Target user segments</w:t>
      </w:r>
    </w:p>
    <w:p>
      <w:pPr>
        <w:spacing w:before="0" w:after="120" w:line="360" w:lineRule="auto"/>
        <w:jc w:val="both"/>
      </w:pPr>
      <w:r>
        <w:rPr>
          <w:rFonts w:ascii="Times New Roman" w:hAnsi="Times New Roman"/>
          <w:b w:val="0"/>
          <w:sz w:val="24"/>
        </w:rPr>
        <w:t>Component 4 serves three primary user personas across high-accountability industries: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Clinical Documentation Specialists and Medical Scribes:</w:t>
      </w:r>
      <w:r>
        <w:rPr>
          <w:rFonts w:ascii="Times New Roman" w:hAnsi="Times New Roman"/>
          <w:b w:val="0"/>
          <w:sz w:val="24"/>
        </w:rPr>
        <w:t xml:space="preserve"> In hospital Electronic Health Record (EHR) summarisation pipelines (represented in our transfer evaluation by MedHallu), physicians and medical coders review LLM-generated discharge summaries against retrieved patient chart notes. Component 4 links any flagged dosage, diagnosis, or lab value directly to the governing clinical note sentence or flags it as </w:t>
      </w:r>
      <w:r>
        <w:rPr>
          <w:rFonts w:ascii="Times New Roman" w:hAnsi="Times New Roman"/>
          <w:b w:val="0"/>
          <w:sz w:val="24"/>
        </w:rPr>
        <w:t>no_evidence</w:t>
      </w:r>
      <w:r>
        <w:rPr>
          <w:rFonts w:ascii="Times New Roman" w:hAnsi="Times New Roman"/>
          <w:b w:val="0"/>
          <w:sz w:val="24"/>
        </w:rPr>
        <w:t xml:space="preserve"> when an LLM fabricates clinical history from parametric memory.</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Legal Paralegals, Regulatory Auditors, and Financial Analysts:</w:t>
      </w:r>
      <w:r>
        <w:rPr>
          <w:rFonts w:ascii="Times New Roman" w:hAnsi="Times New Roman"/>
          <w:b w:val="0"/>
          <w:sz w:val="24"/>
        </w:rPr>
        <w:t xml:space="preserve"> In legal discovery and financial compliance workflows, analysts query large corpora of contracts, statutes, or SEC filings. When an assistant summarises obligations or numerical covenants, Component 4 provides immediate sentence-level provenance with a user-tunable conformal confidence slider (1 - α ∈ [0.60, 0.95]).</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AI Platform and MLOps Engineers:</w:t>
      </w:r>
      <w:r>
        <w:rPr>
          <w:rFonts w:ascii="Times New Roman" w:hAnsi="Times New Roman"/>
          <w:b w:val="0"/>
          <w:sz w:val="24"/>
        </w:rPr>
        <w:t xml:space="preserve"> Software teams building internal RAG pipelines require lightweight CI/CD guardrails and observability sidecars. Because Component 4 exposes a strict Pydantic data contract (</w:t>
      </w:r>
      <w:r>
        <w:rPr>
          <w:rFonts w:ascii="Times New Roman" w:hAnsi="Times New Roman"/>
          <w:b w:val="0"/>
          <w:sz w:val="24"/>
        </w:rPr>
        <w:t>AnalysisResult</w:t>
      </w:r>
      <w:r>
        <w:rPr>
          <w:rFonts w:ascii="Times New Roman" w:hAnsi="Times New Roman"/>
          <w:b w:val="0"/>
          <w:sz w:val="24"/>
        </w:rPr>
        <w:t xml:space="preserve"> and </w:t>
      </w:r>
      <w:r>
        <w:rPr>
          <w:rFonts w:ascii="Times New Roman" w:hAnsi="Times New Roman"/>
          <w:b w:val="0"/>
          <w:sz w:val="24"/>
        </w:rPr>
        <w:t>c4_artifact.json</w:t>
      </w:r>
      <w:r>
        <w:rPr>
          <w:rFonts w:ascii="Times New Roman" w:hAnsi="Times New Roman"/>
          <w:b w:val="0"/>
          <w:sz w:val="24"/>
        </w:rPr>
        <w:t>) over a stateless FastAPI endpoint (</w:t>
      </w:r>
      <w:r>
        <w:rPr>
          <w:rFonts w:ascii="Times New Roman" w:hAnsi="Times New Roman"/>
          <w:b w:val="0"/>
          <w:sz w:val="24"/>
        </w:rPr>
        <w:t>POST /analyze</w:t>
      </w:r>
      <w:r>
        <w:rPr>
          <w:rFonts w:ascii="Times New Roman" w:hAnsi="Times New Roman"/>
          <w:b w:val="0"/>
          <w:sz w:val="24"/>
        </w:rPr>
        <w:t>), MLOps engineers can integrate real-time evidence attribution and tie-breaking without modifying their upstream LLM provider or vector database.</w:t>
      </w:r>
    </w:p>
    <w:p>
      <w:pPr>
        <w:keepNext/>
        <w:spacing w:before="200" w:after="120" w:line="240" w:lineRule="auto"/>
      </w:pPr>
      <w:r>
        <w:rPr>
          <w:rFonts w:ascii="Times New Roman" w:hAnsi="Times New Roman"/>
          <w:b/>
          <w:color w:val="000000"/>
          <w:sz w:val="24"/>
        </w:rPr>
        <w:t>8.2 Market and Competitive Position</w:t>
      </w:r>
    </w:p>
    <w:p>
      <w:pPr>
        <w:spacing w:before="0" w:after="120" w:line="360" w:lineRule="auto"/>
        <w:jc w:val="both"/>
      </w:pPr>
      <w:r>
        <w:rPr>
          <w:rFonts w:ascii="Times New Roman" w:hAnsi="Times New Roman"/>
          <w:b w:val="0"/>
          <w:sz w:val="24"/>
        </w:rPr>
        <w:t xml:space="preserve">The market for LLM observability, guardrailing, and hallucination evaluation has expanded rapidly between 2023 and 2026, yet existing tools force an architectural compromise between </w:t>
      </w:r>
      <w:r>
        <w:rPr>
          <w:rFonts w:ascii="Times New Roman" w:hAnsi="Times New Roman"/>
          <w:b/>
          <w:sz w:val="24"/>
        </w:rPr>
        <w:t>deployment cost/latency</w:t>
      </w:r>
      <w:r>
        <w:rPr>
          <w:rFonts w:ascii="Times New Roman" w:hAnsi="Times New Roman"/>
          <w:b w:val="0"/>
          <w:sz w:val="24"/>
        </w:rPr>
        <w:t xml:space="preserve"> and </w:t>
      </w:r>
      <w:r>
        <w:rPr>
          <w:rFonts w:ascii="Times New Roman" w:hAnsi="Times New Roman"/>
          <w:b/>
          <w:sz w:val="24"/>
        </w:rPr>
        <w:t>evidence granularity</w:t>
      </w:r>
      <w:r>
        <w:rPr>
          <w:rFonts w:ascii="Times New Roman" w:hAnsi="Times New Roman"/>
          <w:b w:val="0"/>
          <w:sz w:val="24"/>
        </w:rPr>
        <w:t xml:space="preserve">. Commercial LLM-as-a-judge platforms (such as Ragas, TruLens, and Arize Phoenix) rely on secondary calls to proprietary frontier models (e.g., GPT-4o) to score response faithfulness, incurring 500--3,000 ms of network latency, recurring per-token API fees, and external data-egress risks. Conversely, lightweight open-source detectors (such as Vectara HHEM-2.1-Open and LettuceDetect) run locally but output either a single document-level score or ungrounded character spans without identifying </w:t>
      </w:r>
      <w:r>
        <w:rPr>
          <w:rFonts w:ascii="Times New Roman" w:hAnsi="Times New Roman"/>
          <w:b w:val="0"/>
          <w:i/>
          <w:sz w:val="24"/>
        </w:rPr>
        <w:t>which</w:t>
      </w:r>
      <w:r>
        <w:rPr>
          <w:rFonts w:ascii="Times New Roman" w:hAnsi="Times New Roman"/>
          <w:b w:val="0"/>
          <w:sz w:val="24"/>
        </w:rPr>
        <w:t xml:space="preserve"> retrieved context sentence was violated or providing any finite-sample coverage guarantee.</w:t>
      </w:r>
    </w:p>
    <w:p>
      <w:pPr>
        <w:spacing w:before="0" w:after="120" w:line="360" w:lineRule="auto"/>
        <w:jc w:val="both"/>
      </w:pPr>
      <w:r>
        <w:rPr>
          <w:rFonts w:ascii="Times New Roman" w:hAnsi="Times New Roman"/>
          <w:b w:val="0"/>
          <w:sz w:val="24"/>
        </w:rPr>
        <w:t xml:space="preserve">Table 8.1 contrasts Component 4 (integrated within </w:t>
      </w:r>
      <w:r>
        <w:rPr>
          <w:rFonts w:ascii="Times New Roman" w:hAnsi="Times New Roman"/>
          <w:b/>
          <w:sz w:val="24"/>
        </w:rPr>
        <w:t>TrustRAG</w:t>
      </w:r>
      <w:r>
        <w:rPr>
          <w:rFonts w:ascii="Times New Roman" w:hAnsi="Times New Roman"/>
          <w:b w:val="0"/>
          <w:sz w:val="24"/>
        </w:rPr>
        <w:t>) against five leading open-source and commercial alternatives across seven technical and operational dimensions.</w:t>
      </w:r>
    </w:p>
    <w:p>
      <w:pPr>
        <w:keepNext/>
        <w:spacing w:before="160" w:after="80" w:line="240" w:lineRule="auto"/>
        <w:jc w:val="center"/>
      </w:pPr>
      <w:r>
        <w:rPr>
          <w:rFonts w:ascii="Times New Roman" w:hAnsi="Times New Roman"/>
          <w:b/>
          <w:sz w:val="22"/>
        </w:rPr>
        <w:t>Table 8.1: Competitive Positioning of TrustRAG (with Component 4) Against Existing RAG Verification Products</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Product / Framework</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Detection Granularity</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Sentence-Level Evidence Attribution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Finite-Sample Conformal Set Ĉ_α(s)</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No-Evidence Abstention (</w:t>
            </w:r>
            <w:r>
              <w:rPr>
                <w:rFonts w:ascii="Times New Roman" w:hAnsi="Times New Roman"/>
                <w:b/>
                <w:sz w:val="18"/>
              </w:rPr>
              <w:t>no_evidence</w:t>
            </w:r>
            <w:r>
              <w:rPr>
                <w:rFonts w:ascii="Times New Roman" w:hAnsi="Times New Roman"/>
                <w:b/>
                <w:sz w:val="18"/>
              </w:rPr>
              <w:t>)</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Marginal Attribution Latency</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Marginal VRAM Footprint</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Data Privacy / Air-Gapped Ready</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Ragas</w:t>
            </w:r>
            <w:r>
              <w:rPr>
                <w:rFonts w:ascii="Times New Roman" w:hAnsi="Times New Roman"/>
                <w:b w:val="0"/>
                <w:sz w:val="18"/>
              </w:rPr>
              <w:t xml:space="preserve"> [12]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Claim / Response</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Indirect (LLM prompt)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Partial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800--2,500 ms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External API</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 (Cloud API by default)</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TruLens (RAG Triad)</w:t>
            </w:r>
            <w:r>
              <w:rPr>
                <w:rFonts w:ascii="Times New Roman" w:hAnsi="Times New Roman"/>
                <w:b w:val="0"/>
                <w:sz w:val="18"/>
              </w:rPr>
              <w:t xml:space="preserve"> [30]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Response / Chunk</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Chunk-level only</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600--2,000 ms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External API</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Partial (requires local LLM)</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Vectara HHEM-2.1-Open</w:t>
            </w:r>
            <w:r>
              <w:rPr>
                <w:rFonts w:ascii="Times New Roman" w:hAnsi="Times New Roman"/>
                <w:b w:val="0"/>
                <w:sz w:val="18"/>
              </w:rPr>
              <w:t xml:space="preserve"> [28]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Document pair</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93.9 ms/span^*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\sim 420 MB</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Yes</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LettuceDetect</w:t>
            </w:r>
            <w:r>
              <w:rPr>
                <w:rFonts w:ascii="Times New Roman" w:hAnsi="Times New Roman"/>
                <w:b w:val="0"/>
                <w:sz w:val="18"/>
              </w:rPr>
              <w:t xml:space="preserve"> [10]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Token / Span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15--40 ms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\sim 600 MB</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Yes</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AlignScore</w:t>
            </w:r>
            <w:r>
              <w:rPr>
                <w:rFonts w:ascii="Times New Roman" w:hAnsi="Times New Roman"/>
                <w:b w:val="0"/>
                <w:sz w:val="18"/>
              </w:rPr>
              <w:t xml:space="preserve"> [13]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Sentence / Chunk</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Chunk-level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110--250 ms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\sim 1.4 GB</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Yes</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TrustRAG + Component 4 (Ours)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Token / Span (C1) + Sentence (C4)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(Top-1 + Conformal Set)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(Split-Conformal LAC)</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(τ_abs = 0.33)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`1.312 ms` p50 (`1.856 ms` mean)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 MB` (Lexical CPU)</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(100% Local on 6 GB Laptop)</w:t>
            </w:r>
          </w:p>
        </w:tc>
      </w:tr>
    </w:tbl>
    <w:p>
      <w:pPr>
        <w:spacing w:before="0" w:after="80"/>
      </w:pPr>
    </w:p>
    <w:p>
      <w:pPr>
        <w:spacing w:before="0" w:after="120" w:line="360" w:lineRule="auto"/>
        <w:jc w:val="both"/>
      </w:pPr>
      <w:r>
        <w:rPr>
          <w:rFonts w:ascii="Times New Roman" w:hAnsi="Times New Roman"/>
          <w:b w:val="0"/>
          <w:i/>
          <w:sz w:val="24"/>
        </w:rPr>
        <w:t>\</w:t>
      </w:r>
      <w:r>
        <w:rPr>
          <w:rFonts w:ascii="Times New Roman" w:hAnsi="Times New Roman"/>
          <w:b w:val="0"/>
          <w:sz w:val="24"/>
        </w:rPr>
        <w:t>Note: HHEM-2.1-Open latency (</w:t>
      </w:r>
      <w:r>
        <w:rPr>
          <w:rFonts w:ascii="Times New Roman" w:hAnsi="Times New Roman"/>
          <w:b w:val="0"/>
          <w:sz w:val="24"/>
        </w:rPr>
        <w:t>93.898 ms/span</w:t>
      </w:r>
      <w:r>
        <w:rPr>
          <w:rFonts w:ascii="Times New Roman" w:hAnsi="Times New Roman"/>
          <w:b w:val="0"/>
          <w:sz w:val="24"/>
        </w:rPr>
        <w:t xml:space="preserve"> mean) is taken directly from our empirical benchmark on identical hardware in Section 6.2 (</w:t>
      </w:r>
      <w:r>
        <w:rPr>
          <w:rFonts w:ascii="Times New Roman" w:hAnsi="Times New Roman"/>
          <w:b w:val="0"/>
          <w:sz w:val="24"/>
        </w:rPr>
        <w:t>Table C4-15</w:t>
      </w:r>
      <w:r>
        <w:rPr>
          <w:rFonts w:ascii="Times New Roman" w:hAnsi="Times New Roman"/>
          <w:b w:val="0"/>
          <w:sz w:val="24"/>
        </w:rPr>
        <w:t>).*</w:t>
      </w:r>
    </w:p>
    <w:p>
      <w:pPr>
        <w:spacing w:before="0" w:after="120" w:line="360" w:lineRule="auto"/>
        <w:jc w:val="both"/>
      </w:pPr>
      <w:r>
        <w:rPr>
          <w:rFonts w:ascii="Times New Roman" w:hAnsi="Times New Roman"/>
          <w:b w:val="0"/>
          <w:sz w:val="24"/>
        </w:rPr>
        <w:t xml:space="preserve">As Table 8.1 demonstrates, </w:t>
      </w:r>
      <w:r>
        <w:rPr>
          <w:rFonts w:ascii="Times New Roman" w:hAnsi="Times New Roman"/>
          <w:b/>
          <w:sz w:val="24"/>
        </w:rPr>
        <w:t>TrustRAG</w:t>
      </w:r>
      <w:r>
        <w:rPr>
          <w:rFonts w:ascii="Times New Roman" w:hAnsi="Times New Roman"/>
          <w:b w:val="0"/>
          <w:sz w:val="24"/>
        </w:rPr>
        <w:t xml:space="preserve"> with Component 4 occupies a distinct, defensible position in the market: it is the only local, air-gapped verification system that combines token-level span detection (C1), calibrated span probabilities (C2), retrieval-vs-generation failure routing (C3), and split-conformal sentence-level evidence attribution (C4) within a single sub-second local inference budget.</w:t>
      </w:r>
    </w:p>
    <w:p>
      <w:pPr>
        <w:keepNext/>
        <w:spacing w:before="200" w:after="120" w:line="240" w:lineRule="auto"/>
      </w:pPr>
      <w:r>
        <w:rPr>
          <w:rFonts w:ascii="Times New Roman" w:hAnsi="Times New Roman"/>
          <w:b/>
          <w:color w:val="000000"/>
          <w:sz w:val="24"/>
        </w:rPr>
        <w:t>8.3 Business or Sustainability Model</w:t>
      </w:r>
    </w:p>
    <w:p>
      <w:pPr>
        <w:spacing w:before="0" w:after="120" w:line="360" w:lineRule="auto"/>
        <w:jc w:val="both"/>
      </w:pPr>
      <w:r>
        <w:rPr>
          <w:rFonts w:ascii="Times New Roman" w:hAnsi="Times New Roman"/>
          <w:b w:val="0"/>
          <w:sz w:val="24"/>
        </w:rPr>
        <w:t xml:space="preserve">To maximise both academic reproducibility and commercial adoption, </w:t>
      </w:r>
      <w:r>
        <w:rPr>
          <w:rFonts w:ascii="Times New Roman" w:hAnsi="Times New Roman"/>
          <w:b/>
          <w:sz w:val="24"/>
        </w:rPr>
        <w:t>TrustRAG</w:t>
      </w:r>
      <w:r>
        <w:rPr>
          <w:rFonts w:ascii="Times New Roman" w:hAnsi="Times New Roman"/>
          <w:b w:val="0"/>
          <w:sz w:val="24"/>
        </w:rPr>
        <w:t xml:space="preserve"> and Component 4 are structured around a three-tier </w:t>
      </w:r>
      <w:r>
        <w:rPr>
          <w:rFonts w:ascii="Times New Roman" w:hAnsi="Times New Roman"/>
          <w:b/>
          <w:sz w:val="24"/>
        </w:rPr>
        <w:t>Open-Core and Regulated Enterprise Licensing Model</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Tier 1 — Open-Source Research Core (MIT / Apache-2.0 License):</w:t>
      </w:r>
    </w:p>
    <w:p>
      <w:pPr>
        <w:spacing w:before="0" w:after="120" w:line="360" w:lineRule="auto"/>
        <w:jc w:val="both"/>
      </w:pPr>
      <w:r>
        <w:rPr>
          <w:rFonts w:ascii="Times New Roman" w:hAnsi="Times New Roman"/>
          <w:b w:val="0"/>
          <w:sz w:val="24"/>
        </w:rPr>
        <w:t>The core Python package (</w:t>
      </w:r>
      <w:r>
        <w:rPr>
          <w:rFonts w:ascii="Times New Roman" w:hAnsi="Times New Roman"/>
          <w:b w:val="0"/>
          <w:sz w:val="24"/>
        </w:rPr>
        <w:t>src/c4_attribution/</w:t>
      </w:r>
      <w:r>
        <w:rPr>
          <w:rFonts w:ascii="Times New Roman" w:hAnsi="Times New Roman"/>
          <w:b w:val="0"/>
          <w:sz w:val="24"/>
        </w:rPr>
        <w:t>), reproducible evaluation pipelines (</w:t>
      </w:r>
      <w:r>
        <w:rPr>
          <w:rFonts w:ascii="Times New Roman" w:hAnsi="Times New Roman"/>
          <w:b w:val="0"/>
          <w:sz w:val="24"/>
        </w:rPr>
        <w:t>scripts/run_c4_*.py</w:t>
      </w:r>
      <w:r>
        <w:rPr>
          <w:rFonts w:ascii="Times New Roman" w:hAnsi="Times New Roman"/>
          <w:b w:val="0"/>
          <w:sz w:val="24"/>
        </w:rPr>
        <w:t>), frozen calibration artifact schema (</w:t>
      </w:r>
      <w:r>
        <w:rPr>
          <w:rFonts w:ascii="Times New Roman" w:hAnsi="Times New Roman"/>
          <w:b w:val="0"/>
          <w:sz w:val="24"/>
        </w:rPr>
        <w:t>c4_artifact.json</w:t>
      </w:r>
      <w:r>
        <w:rPr>
          <w:rFonts w:ascii="Times New Roman" w:hAnsi="Times New Roman"/>
          <w:b w:val="0"/>
          <w:sz w:val="24"/>
        </w:rPr>
        <w:t xml:space="preserve">), and FastAPI/React reference application are released openly for academic researchers and independent developers. Open-sourcing the core attribution and conformal calibration engine builds developer trust, encourages community benchmarking across new datasets, and establishes </w:t>
      </w:r>
      <w:r>
        <w:rPr>
          <w:rFonts w:ascii="Times New Roman" w:hAnsi="Times New Roman"/>
          <w:b w:val="0"/>
          <w:sz w:val="24"/>
        </w:rPr>
        <w:t>c4_artifact.json</w:t>
      </w:r>
      <w:r>
        <w:rPr>
          <w:rFonts w:ascii="Times New Roman" w:hAnsi="Times New Roman"/>
          <w:b w:val="0"/>
          <w:sz w:val="24"/>
        </w:rPr>
        <w:t xml:space="preserve"> as a transparent standard for reporting calibrated evidence sets.</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Tier 2 — Enterprise Self-Hosted Verification Appliance (Annual Subscription per Node):</w:t>
      </w:r>
    </w:p>
    <w:p>
      <w:pPr>
        <w:spacing w:before="0" w:after="120" w:line="360" w:lineRule="auto"/>
        <w:jc w:val="both"/>
      </w:pPr>
      <w:r>
        <w:rPr>
          <w:rFonts w:ascii="Times New Roman" w:hAnsi="Times New Roman"/>
          <w:b w:val="0"/>
          <w:sz w:val="24"/>
        </w:rPr>
        <w:t xml:space="preserve">Regulated organisations (hospitals, commercial banks, law firms, and government agencies) cannot transmit confidential patient records or privileged legal documents to third-party cloud APIs. For these customers, </w:t>
      </w:r>
      <w:r>
        <w:rPr>
          <w:rFonts w:ascii="Times New Roman" w:hAnsi="Times New Roman"/>
          <w:b/>
          <w:sz w:val="24"/>
        </w:rPr>
        <w:t>TrustRAG</w:t>
      </w:r>
      <w:r>
        <w:rPr>
          <w:rFonts w:ascii="Times New Roman" w:hAnsi="Times New Roman"/>
          <w:b w:val="0"/>
          <w:sz w:val="24"/>
        </w:rPr>
        <w:t xml:space="preserve"> can be packaged as a hardened, containerised Docker/Kubernetes verification sidecar with automated domain re-calibration tooling (automating the calibration split workflow of </w:t>
      </w:r>
      <w:r>
        <w:rPr>
          <w:rFonts w:ascii="Times New Roman" w:hAnsi="Times New Roman"/>
          <w:b w:val="0"/>
          <w:sz w:val="24"/>
        </w:rPr>
        <w:t>src/c4_attribution/calibrate.py</w:t>
      </w:r>
      <w:r>
        <w:rPr>
          <w:rFonts w:ascii="Times New Roman" w:hAnsi="Times New Roman"/>
          <w:b w:val="0"/>
          <w:sz w:val="24"/>
        </w:rPr>
        <w:t xml:space="preserve"> and </w:t>
      </w:r>
      <w:r>
        <w:rPr>
          <w:rFonts w:ascii="Times New Roman" w:hAnsi="Times New Roman"/>
          <w:b w:val="0"/>
          <w:sz w:val="24"/>
        </w:rPr>
        <w:t>conformal.py</w:t>
      </w:r>
      <w:r>
        <w:rPr>
          <w:rFonts w:ascii="Times New Roman" w:hAnsi="Times New Roman"/>
          <w:b w:val="0"/>
          <w:sz w:val="24"/>
        </w:rPr>
        <w:t xml:space="preserve"> on proprietary enterprise corpora), role-based audit logging, and Service-Level Agreement (SLA) support. Because Component 4 requires </w:t>
      </w:r>
      <w:r>
        <w:rPr>
          <w:rFonts w:ascii="Times New Roman" w:hAnsi="Times New Roman"/>
          <w:b w:val="0"/>
          <w:sz w:val="24"/>
        </w:rPr>
        <w:t>0.0 MB</w:t>
      </w:r>
      <w:r>
        <w:rPr>
          <w:rFonts w:ascii="Times New Roman" w:hAnsi="Times New Roman"/>
          <w:b w:val="0"/>
          <w:sz w:val="24"/>
        </w:rPr>
        <w:t xml:space="preserve"> of additional GPU memory in its lexical serving mode, enterprise customers avoid approximately USD  3,000--10,000 per year in dedicated cloud GPU instance costs (e.g., AWS </w:t>
      </w:r>
      <w:r>
        <w:rPr>
          <w:rFonts w:ascii="Times New Roman" w:hAnsi="Times New Roman"/>
          <w:b w:val="0"/>
          <w:sz w:val="24"/>
        </w:rPr>
        <w:t>g5.xlarge</w:t>
      </w:r>
      <w:r>
        <w:rPr>
          <w:rFonts w:ascii="Times New Roman" w:hAnsi="Times New Roman"/>
          <w:b w:val="0"/>
          <w:sz w:val="24"/>
        </w:rPr>
        <w:t>) per deployment environment.</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Tier 3 — Offline Compliance &amp; Dataset Auditing Suite:</w:t>
      </w:r>
    </w:p>
    <w:p>
      <w:pPr>
        <w:spacing w:before="0" w:after="120" w:line="360" w:lineRule="auto"/>
        <w:jc w:val="both"/>
      </w:pPr>
      <w:r>
        <w:rPr>
          <w:rFonts w:ascii="Times New Roman" w:hAnsi="Times New Roman"/>
          <w:b w:val="0"/>
          <w:sz w:val="24"/>
        </w:rPr>
        <w:t>For AI model vendors and enterprise QA teams conducting pre-deployment red-teaming, Component 4's offline neural evaluation suite (</w:t>
      </w:r>
      <w:r>
        <w:rPr>
          <w:rFonts w:ascii="Times New Roman" w:hAnsi="Times New Roman"/>
          <w:b w:val="0"/>
          <w:sz w:val="24"/>
        </w:rPr>
        <w:t>embed</w:t>
      </w:r>
      <w:r>
        <w:rPr>
          <w:rFonts w:ascii="Times New Roman" w:hAnsi="Times New Roman"/>
          <w:b w:val="0"/>
          <w:sz w:val="24"/>
        </w:rPr>
        <w:t xml:space="preserve">, </w:t>
      </w:r>
      <w:r>
        <w:rPr>
          <w:rFonts w:ascii="Times New Roman" w:hAnsi="Times New Roman"/>
          <w:b w:val="0"/>
          <w:sz w:val="24"/>
        </w:rPr>
        <w:t>nli</w:t>
      </w:r>
      <w:r>
        <w:rPr>
          <w:rFonts w:ascii="Times New Roman" w:hAnsi="Times New Roman"/>
          <w:b w:val="0"/>
          <w:sz w:val="24"/>
        </w:rPr>
        <w:t xml:space="preserve"> Cross-Encoder DeBERTa-v3, and </w:t>
      </w:r>
      <w:r>
        <w:rPr>
          <w:rFonts w:ascii="Times New Roman" w:hAnsi="Times New Roman"/>
          <w:b w:val="0"/>
          <w:sz w:val="24"/>
        </w:rPr>
        <w:t>fusion:linear</w:t>
      </w:r>
      <w:r>
        <w:rPr>
          <w:rFonts w:ascii="Times New Roman" w:hAnsi="Times New Roman"/>
          <w:b w:val="0"/>
          <w:sz w:val="24"/>
        </w:rPr>
        <w:t xml:space="preserve"> / </w:t>
      </w:r>
      <w:r>
        <w:rPr>
          <w:rFonts w:ascii="Times New Roman" w:hAnsi="Times New Roman"/>
          <w:b w:val="0"/>
          <w:sz w:val="24"/>
        </w:rPr>
        <w:t>fusion:learned</w:t>
      </w:r>
      <w:r>
        <w:rPr>
          <w:rFonts w:ascii="Times New Roman" w:hAnsi="Times New Roman"/>
          <w:b w:val="0"/>
          <w:sz w:val="24"/>
        </w:rPr>
        <w:t xml:space="preserve"> in </w:t>
      </w:r>
      <w:r>
        <w:rPr>
          <w:rFonts w:ascii="Times New Roman" w:hAnsi="Times New Roman"/>
          <w:b w:val="0"/>
          <w:sz w:val="24"/>
        </w:rPr>
        <w:t>src/c4_attribution/score_fusion.py</w:t>
      </w:r>
      <w:r>
        <w:rPr>
          <w:rFonts w:ascii="Times New Roman" w:hAnsi="Times New Roman"/>
          <w:b w:val="0"/>
          <w:sz w:val="24"/>
        </w:rPr>
        <w:t>) provides deep batch auditing of synthetic and production RAG logs, generating automated conformal coverage certificates and reading-cost curves (</w:t>
      </w:r>
      <w:r>
        <w:rPr>
          <w:rFonts w:ascii="Times New Roman" w:hAnsi="Times New Roman"/>
          <w:b w:val="0"/>
          <w:sz w:val="24"/>
        </w:rPr>
        <w:t>Figure 6.7</w:t>
      </w:r>
      <w:r>
        <w:rPr>
          <w:rFonts w:ascii="Times New Roman" w:hAnsi="Times New Roman"/>
          <w:b w:val="0"/>
          <w:sz w:val="24"/>
        </w:rPr>
        <w:t>) for internal governance boards.</w:t>
      </w:r>
    </w:p>
    <w:p>
      <w:pPr>
        <w:keepNext/>
        <w:spacing w:before="200" w:after="120" w:line="240" w:lineRule="auto"/>
      </w:pPr>
      <w:r>
        <w:rPr>
          <w:rFonts w:ascii="Times New Roman" w:hAnsi="Times New Roman"/>
          <w:b/>
          <w:color w:val="000000"/>
          <w:sz w:val="24"/>
        </w:rPr>
        <w:t>8.4 Scalability, Intellectual Property and Compliance</w:t>
      </w:r>
    </w:p>
    <w:p>
      <w:pPr>
        <w:keepNext/>
        <w:spacing w:before="160" w:after="80" w:line="240" w:lineRule="auto"/>
      </w:pPr>
      <w:r>
        <w:rPr>
          <w:rFonts w:ascii="Times New Roman" w:hAnsi="Times New Roman"/>
          <w:b/>
          <w:color w:val="000000"/>
          <w:sz w:val="24"/>
        </w:rPr>
        <w:t>Technical and operational scalability</w:t>
      </w:r>
    </w:p>
    <w:p>
      <w:pPr>
        <w:spacing w:before="0" w:after="120" w:line="360" w:lineRule="auto"/>
        <w:jc w:val="both"/>
      </w:pPr>
      <w:r>
        <w:rPr>
          <w:rFonts w:ascii="Times New Roman" w:hAnsi="Times New Roman"/>
          <w:b w:val="0"/>
          <w:sz w:val="24"/>
        </w:rPr>
        <w:t>Component 4 was engineered from the ground up for horizontal and vertical scalability:</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Stateless Request Execution:</w:t>
      </w:r>
      <w:r>
        <w:rPr>
          <w:rFonts w:ascii="Times New Roman" w:hAnsi="Times New Roman"/>
          <w:b w:val="0"/>
          <w:sz w:val="24"/>
        </w:rPr>
        <w:t xml:space="preserve"> Once </w:t>
      </w:r>
      <w:r>
        <w:rPr>
          <w:rFonts w:ascii="Times New Roman" w:hAnsi="Times New Roman"/>
          <w:b w:val="0"/>
          <w:sz w:val="24"/>
        </w:rPr>
        <w:t>results/c4/c4_artifact.json</w:t>
      </w:r>
      <w:r>
        <w:rPr>
          <w:rFonts w:ascii="Times New Roman" w:hAnsi="Times New Roman"/>
          <w:b w:val="0"/>
          <w:sz w:val="24"/>
        </w:rPr>
        <w:t xml:space="preserve"> (882 bytes) is loaded into memory at FastAPI startup (</w:t>
      </w:r>
      <w:r>
        <w:rPr>
          <w:rFonts w:ascii="Times New Roman" w:hAnsi="Times New Roman"/>
          <w:b w:val="0"/>
          <w:sz w:val="24"/>
        </w:rPr>
        <w:t>app/main.py</w:t>
      </w:r>
      <w:r>
        <w:rPr>
          <w:rFonts w:ascii="Times New Roman" w:hAnsi="Times New Roman"/>
          <w:b w:val="0"/>
          <w:sz w:val="24"/>
        </w:rPr>
        <w:t xml:space="preserve">), every call to </w:t>
      </w:r>
      <w:r>
        <w:rPr>
          <w:rFonts w:ascii="Times New Roman" w:hAnsi="Times New Roman"/>
          <w:b w:val="0"/>
          <w:sz w:val="24"/>
        </w:rPr>
        <w:t>attach_evidence()</w:t>
      </w:r>
      <w:r>
        <w:rPr>
          <w:rFonts w:ascii="Times New Roman" w:hAnsi="Times New Roman"/>
          <w:b w:val="0"/>
          <w:sz w:val="24"/>
        </w:rPr>
        <w:t xml:space="preserve"> is completely stateless and thread-safe, mutating no shared state and performing no disk I/O or network calls.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Linear Complexity and High Throughput:</w:t>
      </w:r>
      <w:r>
        <w:rPr>
          <w:rFonts w:ascii="Times New Roman" w:hAnsi="Times New Roman"/>
          <w:b w:val="0"/>
          <w:sz w:val="24"/>
        </w:rPr>
        <w:t xml:space="preserve"> Because candidate sentence scoring in </w:t>
      </w:r>
      <w:r>
        <w:rPr>
          <w:rFonts w:ascii="Times New Roman" w:hAnsi="Times New Roman"/>
          <w:b w:val="0"/>
          <w:sz w:val="24"/>
        </w:rPr>
        <w:t>LexicalAttributor</w:t>
      </w:r>
      <w:r>
        <w:rPr>
          <w:rFonts w:ascii="Times New Roman" w:hAnsi="Times New Roman"/>
          <w:b w:val="0"/>
          <w:sz w:val="24"/>
        </w:rPr>
        <w:t xml:space="preserve"> scales linearly O(|S| · |C_x|) with the number of content tokens in the span and retrieved context, a single CPU worker achieves </w:t>
      </w:r>
      <w:r>
        <w:rPr>
          <w:rFonts w:ascii="Times New Roman" w:hAnsi="Times New Roman"/>
          <w:b/>
          <w:sz w:val="24"/>
        </w:rPr>
        <w:t>`538.9 spans/sec`</w:t>
      </w:r>
      <w:r>
        <w:rPr>
          <w:rFonts w:ascii="Times New Roman" w:hAnsi="Times New Roman"/>
          <w:b w:val="0"/>
          <w:sz w:val="24"/>
        </w:rPr>
        <w:t xml:space="preserve"> (</w:t>
      </w:r>
      <w:r>
        <w:rPr>
          <w:rFonts w:ascii="Times New Roman" w:hAnsi="Times New Roman"/>
          <w:b w:val="0"/>
          <w:sz w:val="24"/>
        </w:rPr>
        <w:t>179.5 full RAG responses/sec</w:t>
      </w:r>
      <w:r>
        <w:rPr>
          <w:rFonts w:ascii="Times New Roman" w:hAnsi="Times New Roman"/>
          <w:b w:val="0"/>
          <w:sz w:val="24"/>
        </w:rPr>
        <w:t>). Under multi-worker Uvicorn/Gunicorn deployment on a standard 8-core server, Component 4 can process over 4,000 spans/sec without GPU contention.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Hot-Swappable Calibration Artifacts:</w:t>
      </w:r>
      <w:r>
        <w:rPr>
          <w:rFonts w:ascii="Times New Roman" w:hAnsi="Times New Roman"/>
          <w:b w:val="0"/>
          <w:sz w:val="24"/>
        </w:rPr>
        <w:t xml:space="preserve"> Domain shifts (such as moving from general news QA to clinical EHR notes, evaluated in Section 6.1.7) require updating only the numerical thresholds in </w:t>
      </w:r>
      <w:r>
        <w:rPr>
          <w:rFonts w:ascii="Times New Roman" w:hAnsi="Times New Roman"/>
          <w:b w:val="0"/>
          <w:sz w:val="24"/>
        </w:rPr>
        <w:t>c4_artifact.json</w:t>
      </w:r>
      <w:r>
        <w:rPr>
          <w:rFonts w:ascii="Times New Roman" w:hAnsi="Times New Roman"/>
          <w:b w:val="0"/>
          <w:sz w:val="24"/>
        </w:rPr>
        <w:t xml:space="preserve"> (</w:t>
      </w:r>
      <w:r>
        <w:rPr>
          <w:rFonts w:ascii="Times New Roman" w:hAnsi="Times New Roman"/>
          <w:b w:val="0"/>
          <w:sz w:val="24"/>
        </w:rPr>
        <w:t>abstention_threshold</w:t>
      </w:r>
      <w:r>
        <w:rPr>
          <w:rFonts w:ascii="Times New Roman" w:hAnsi="Times New Roman"/>
          <w:b w:val="0"/>
          <w:sz w:val="24"/>
        </w:rPr>
        <w:t xml:space="preserve"> and </w:t>
      </w:r>
      <w:r>
        <w:rPr>
          <w:rFonts w:ascii="Times New Roman" w:hAnsi="Times New Roman"/>
          <w:b w:val="0"/>
          <w:sz w:val="24"/>
        </w:rPr>
        <w:t>lac_thresholds</w:t>
      </w:r>
      <w:r>
        <w:rPr>
          <w:rFonts w:ascii="Times New Roman" w:hAnsi="Times New Roman"/>
          <w:b w:val="0"/>
          <w:sz w:val="24"/>
        </w:rPr>
        <w:t>) without recompiling code or retraining neural weights.</w:t>
      </w:r>
    </w:p>
    <w:p>
      <w:pPr>
        <w:keepNext/>
        <w:spacing w:before="160" w:after="80" w:line="240" w:lineRule="auto"/>
      </w:pPr>
      <w:r>
        <w:rPr>
          <w:rFonts w:ascii="Times New Roman" w:hAnsi="Times New Roman"/>
          <w:b/>
          <w:color w:val="000000"/>
          <w:sz w:val="24"/>
        </w:rPr>
        <w:t>Intellectual property and open-source licensing compliance</w:t>
      </w:r>
    </w:p>
    <w:p>
      <w:pPr>
        <w:spacing w:before="0" w:after="120" w:line="360" w:lineRule="auto"/>
        <w:jc w:val="both"/>
      </w:pPr>
      <w:r>
        <w:rPr>
          <w:rFonts w:ascii="Times New Roman" w:hAnsi="Times New Roman"/>
          <w:b w:val="0"/>
          <w:sz w:val="24"/>
        </w:rPr>
        <w:t>All software written for Component 4 (</w:t>
      </w:r>
      <w:r>
        <w:rPr>
          <w:rFonts w:ascii="Times New Roman" w:hAnsi="Times New Roman"/>
          <w:b w:val="0"/>
          <w:sz w:val="24"/>
        </w:rPr>
        <w:t>src/c4_attribution/</w:t>
      </w:r>
      <w:r>
        <w:rPr>
          <w:rFonts w:ascii="Times New Roman" w:hAnsi="Times New Roman"/>
          <w:b w:val="0"/>
          <w:sz w:val="24"/>
        </w:rPr>
        <w:t xml:space="preserve">, </w:t>
      </w:r>
      <w:r>
        <w:rPr>
          <w:rFonts w:ascii="Times New Roman" w:hAnsi="Times New Roman"/>
          <w:b w:val="0"/>
          <w:sz w:val="24"/>
        </w:rPr>
        <w:t>tests/c4/</w:t>
      </w:r>
      <w:r>
        <w:rPr>
          <w:rFonts w:ascii="Times New Roman" w:hAnsi="Times New Roman"/>
          <w:b w:val="0"/>
          <w:sz w:val="24"/>
        </w:rPr>
        <w:t xml:space="preserve">, and the C4 integration hooks in </w:t>
      </w:r>
      <w:r>
        <w:rPr>
          <w:rFonts w:ascii="Times New Roman" w:hAnsi="Times New Roman"/>
          <w:b w:val="0"/>
          <w:sz w:val="24"/>
        </w:rPr>
        <w:t>app/</w:t>
      </w:r>
      <w:r>
        <w:rPr>
          <w:rFonts w:ascii="Times New Roman" w:hAnsi="Times New Roman"/>
          <w:b w:val="0"/>
          <w:sz w:val="24"/>
        </w:rPr>
        <w:t>) is original work authored by the candidate. Third-party dependencies and benchmark assets used during development and offline evaluation strictly comply with permissive open-source licenses: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Runtime Dependencies:</w:t>
      </w:r>
      <w:r>
        <w:rPr>
          <w:rFonts w:ascii="Times New Roman" w:hAnsi="Times New Roman"/>
          <w:b w:val="0"/>
          <w:sz w:val="24"/>
        </w:rPr>
        <w:t xml:space="preserve"> Python (</w:t>
      </w:r>
      <w:r>
        <w:rPr>
          <w:rFonts w:ascii="Times New Roman" w:hAnsi="Times New Roman"/>
          <w:b w:val="0"/>
          <w:sz w:val="24"/>
        </w:rPr>
        <w:t>PSF License</w:t>
      </w:r>
      <w:r>
        <w:rPr>
          <w:rFonts w:ascii="Times New Roman" w:hAnsi="Times New Roman"/>
          <w:b w:val="0"/>
          <w:sz w:val="24"/>
        </w:rPr>
        <w:t>), FastAPI (</w:t>
      </w:r>
      <w:r>
        <w:rPr>
          <w:rFonts w:ascii="Times New Roman" w:hAnsi="Times New Roman"/>
          <w:b w:val="0"/>
          <w:sz w:val="24"/>
        </w:rPr>
        <w:t>MIT License</w:t>
      </w:r>
      <w:r>
        <w:rPr>
          <w:rFonts w:ascii="Times New Roman" w:hAnsi="Times New Roman"/>
          <w:b w:val="0"/>
          <w:sz w:val="24"/>
        </w:rPr>
        <w:t>), Pydantic (</w:t>
      </w:r>
      <w:r>
        <w:rPr>
          <w:rFonts w:ascii="Times New Roman" w:hAnsi="Times New Roman"/>
          <w:b w:val="0"/>
          <w:sz w:val="24"/>
        </w:rPr>
        <w:t>MIT License</w:t>
      </w:r>
      <w:r>
        <w:rPr>
          <w:rFonts w:ascii="Times New Roman" w:hAnsi="Times New Roman"/>
          <w:b w:val="0"/>
          <w:sz w:val="24"/>
        </w:rPr>
        <w:t>), NumPy (</w:t>
      </w:r>
      <w:r>
        <w:rPr>
          <w:rFonts w:ascii="Times New Roman" w:hAnsi="Times New Roman"/>
          <w:b w:val="0"/>
          <w:sz w:val="24"/>
        </w:rPr>
        <w:t>BSD-3-Clause</w:t>
      </w:r>
      <w:r>
        <w:rPr>
          <w:rFonts w:ascii="Times New Roman" w:hAnsi="Times New Roman"/>
          <w:b w:val="0"/>
          <w:sz w:val="24"/>
        </w:rPr>
        <w:t>), and React/Vite (</w:t>
      </w:r>
      <w:r>
        <w:rPr>
          <w:rFonts w:ascii="Times New Roman" w:hAnsi="Times New Roman"/>
          <w:b w:val="0"/>
          <w:sz w:val="24"/>
        </w:rPr>
        <w:t>MIT License</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Offline Evaluation Models:</w:t>
      </w:r>
      <w:r>
        <w:rPr>
          <w:rFonts w:ascii="Times New Roman" w:hAnsi="Times New Roman"/>
          <w:b w:val="0"/>
          <w:sz w:val="24"/>
        </w:rPr>
        <w:t xml:space="preserve"> </w:t>
      </w:r>
      <w:r>
        <w:rPr>
          <w:rFonts w:ascii="Times New Roman" w:hAnsi="Times New Roman"/>
          <w:b w:val="0"/>
          <w:sz w:val="24"/>
        </w:rPr>
        <w:t>BAAI/bge-small-en-v1.5</w:t>
      </w:r>
      <w:r>
        <w:rPr>
          <w:rFonts w:ascii="Times New Roman" w:hAnsi="Times New Roman"/>
          <w:b w:val="0"/>
          <w:sz w:val="24"/>
        </w:rPr>
        <w:t xml:space="preserve"> (</w:t>
      </w:r>
      <w:r>
        <w:rPr>
          <w:rFonts w:ascii="Times New Roman" w:hAnsi="Times New Roman"/>
          <w:b w:val="0"/>
          <w:sz w:val="24"/>
        </w:rPr>
        <w:t>MIT License</w:t>
      </w:r>
      <w:r>
        <w:rPr>
          <w:rFonts w:ascii="Times New Roman" w:hAnsi="Times New Roman"/>
          <w:b w:val="0"/>
          <w:sz w:val="24"/>
        </w:rPr>
        <w:t xml:space="preserve">), </w:t>
      </w:r>
      <w:r>
        <w:rPr>
          <w:rFonts w:ascii="Times New Roman" w:hAnsi="Times New Roman"/>
          <w:b w:val="0"/>
          <w:sz w:val="24"/>
        </w:rPr>
        <w:t>cross-encoder/nli-deberta-v3-base</w:t>
      </w:r>
      <w:r>
        <w:rPr>
          <w:rFonts w:ascii="Times New Roman" w:hAnsi="Times New Roman"/>
          <w:b w:val="0"/>
          <w:sz w:val="24"/>
        </w:rPr>
        <w:t xml:space="preserve"> (</w:t>
      </w:r>
      <w:r>
        <w:rPr>
          <w:rFonts w:ascii="Times New Roman" w:hAnsi="Times New Roman"/>
          <w:b w:val="0"/>
          <w:sz w:val="24"/>
        </w:rPr>
        <w:t>Apache-2.0 License</w:t>
      </w:r>
      <w:r>
        <w:rPr>
          <w:rFonts w:ascii="Times New Roman" w:hAnsi="Times New Roman"/>
          <w:b w:val="0"/>
          <w:sz w:val="24"/>
        </w:rPr>
        <w:t xml:space="preserve">), and </w:t>
      </w:r>
      <w:r>
        <w:rPr>
          <w:rFonts w:ascii="Times New Roman" w:hAnsi="Times New Roman"/>
          <w:b w:val="0"/>
          <w:sz w:val="24"/>
        </w:rPr>
        <w:t>vectara/hallucination_evaluation_model</w:t>
      </w:r>
      <w:r>
        <w:rPr>
          <w:rFonts w:ascii="Times New Roman" w:hAnsi="Times New Roman"/>
          <w:b w:val="0"/>
          <w:sz w:val="24"/>
        </w:rPr>
        <w:t xml:space="preserve"> (</w:t>
      </w:r>
      <w:r>
        <w:rPr>
          <w:rFonts w:ascii="Times New Roman" w:hAnsi="Times New Roman"/>
          <w:b w:val="0"/>
          <w:sz w:val="24"/>
        </w:rPr>
        <w:t>Apache-2.0 License</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Benchmark Datasets:</w:t>
      </w:r>
      <w:r>
        <w:rPr>
          <w:rFonts w:ascii="Times New Roman" w:hAnsi="Times New Roman"/>
          <w:b w:val="0"/>
          <w:sz w:val="24"/>
        </w:rPr>
        <w:t xml:space="preserve"> </w:t>
      </w:r>
      <w:r>
        <w:rPr>
          <w:rFonts w:ascii="Times New Roman" w:hAnsi="Times New Roman"/>
          <w:b w:val="0"/>
          <w:sz w:val="24"/>
        </w:rPr>
        <w:t>RAGTruth</w:t>
      </w:r>
      <w:r>
        <w:rPr>
          <w:rFonts w:ascii="Times New Roman" w:hAnsi="Times New Roman"/>
          <w:b w:val="0"/>
          <w:sz w:val="24"/>
        </w:rPr>
        <w:t xml:space="preserve"> (</w:t>
      </w:r>
      <w:r>
        <w:rPr>
          <w:rFonts w:ascii="Times New Roman" w:hAnsi="Times New Roman"/>
          <w:b w:val="0"/>
          <w:sz w:val="24"/>
        </w:rPr>
        <w:t>MIT License</w:t>
      </w:r>
      <w:r>
        <w:rPr>
          <w:rFonts w:ascii="Times New Roman" w:hAnsi="Times New Roman"/>
          <w:b w:val="0"/>
          <w:sz w:val="24"/>
        </w:rPr>
        <w:t xml:space="preserve">), </w:t>
      </w:r>
      <w:r>
        <w:rPr>
          <w:rFonts w:ascii="Times New Roman" w:hAnsi="Times New Roman"/>
          <w:b w:val="0"/>
          <w:sz w:val="24"/>
        </w:rPr>
        <w:t>MedHallu</w:t>
      </w:r>
      <w:r>
        <w:rPr>
          <w:rFonts w:ascii="Times New Roman" w:hAnsi="Times New Roman"/>
          <w:b w:val="0"/>
          <w:sz w:val="24"/>
        </w:rPr>
        <w:t xml:space="preserve"> (</w:t>
      </w:r>
      <w:r>
        <w:rPr>
          <w:rFonts w:ascii="Times New Roman" w:hAnsi="Times New Roman"/>
          <w:b w:val="0"/>
          <w:sz w:val="24"/>
        </w:rPr>
        <w:t>Apache-2.0 / CC-BY-4.0</w:t>
      </w:r>
      <w:r>
        <w:rPr>
          <w:rFonts w:ascii="Times New Roman" w:hAnsi="Times New Roman"/>
          <w:b w:val="0"/>
          <w:sz w:val="24"/>
        </w:rPr>
        <w:t xml:space="preserve">), and </w:t>
      </w:r>
      <w:r>
        <w:rPr>
          <w:rFonts w:ascii="Times New Roman" w:hAnsi="Times New Roman"/>
          <w:b w:val="0"/>
          <w:sz w:val="24"/>
        </w:rPr>
        <w:t>RAGBench</w:t>
      </w:r>
      <w:r>
        <w:rPr>
          <w:rFonts w:ascii="Times New Roman" w:hAnsi="Times New Roman"/>
          <w:b w:val="0"/>
          <w:sz w:val="24"/>
        </w:rPr>
        <w:t xml:space="preserve"> (</w:t>
      </w:r>
      <w:r>
        <w:rPr>
          <w:rFonts w:ascii="Times New Roman" w:hAnsi="Times New Roman"/>
          <w:b w:val="0"/>
          <w:sz w:val="24"/>
        </w:rPr>
        <w:t>Apache-2.0</w:t>
      </w:r>
      <w:r>
        <w:rPr>
          <w:rFonts w:ascii="Times New Roman" w:hAnsi="Times New Roman"/>
          <w:b w:val="0"/>
          <w:sz w:val="24"/>
        </w:rPr>
        <w:t>).</w:t>
      </w:r>
    </w:p>
    <w:p>
      <w:pPr>
        <w:keepNext/>
        <w:spacing w:before="160" w:after="80" w:line="240" w:lineRule="auto"/>
      </w:pPr>
      <w:r>
        <w:rPr>
          <w:rFonts w:ascii="Times New Roman" w:hAnsi="Times New Roman"/>
          <w:b/>
          <w:color w:val="000000"/>
          <w:sz w:val="24"/>
        </w:rPr>
        <w:t>Regulatory and data-protection compliance</w:t>
      </w:r>
    </w:p>
    <w:p>
      <w:pPr>
        <w:spacing w:before="0" w:after="120" w:line="360" w:lineRule="auto"/>
        <w:jc w:val="both"/>
      </w:pPr>
      <w:r>
        <w:rPr>
          <w:rFonts w:ascii="Times New Roman" w:hAnsi="Times New Roman"/>
          <w:b w:val="0"/>
          <w:sz w:val="24"/>
        </w:rPr>
        <w:t>Component 4 directly supports enterprise compliance with emerging global AI and data-protection regulations: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European Union Artificial Intelligence Act (Regulation (EU) 2024/1689):</w:t>
      </w:r>
      <w:r>
        <w:rPr>
          <w:rFonts w:ascii="Times New Roman" w:hAnsi="Times New Roman"/>
          <w:b w:val="0"/>
          <w:sz w:val="24"/>
        </w:rPr>
        <w:t xml:space="preserve"> Articles 13 (</w:t>
      </w:r>
      <w:r>
        <w:rPr>
          <w:rFonts w:ascii="Times New Roman" w:hAnsi="Times New Roman"/>
          <w:b w:val="0"/>
          <w:i/>
          <w:sz w:val="24"/>
        </w:rPr>
        <w:t>Transparency and provision of information to deployers</w:t>
      </w:r>
      <w:r>
        <w:rPr>
          <w:rFonts w:ascii="Times New Roman" w:hAnsi="Times New Roman"/>
          <w:b w:val="0"/>
          <w:sz w:val="24"/>
        </w:rPr>
        <w:t>) and 14 (</w:t>
      </w:r>
      <w:r>
        <w:rPr>
          <w:rFonts w:ascii="Times New Roman" w:hAnsi="Times New Roman"/>
          <w:b w:val="0"/>
          <w:i/>
          <w:sz w:val="24"/>
        </w:rPr>
        <w:t>Human oversight</w:t>
      </w:r>
      <w:r>
        <w:rPr>
          <w:rFonts w:ascii="Times New Roman" w:hAnsi="Times New Roman"/>
          <w:b w:val="0"/>
          <w:sz w:val="24"/>
        </w:rPr>
        <w:t>) mandate that high-risk AI systems enable human overseers to correctly interpret system outputs, understand the basis of generated statements, and intervene effectively. By replacing an opaque point prediction with a mathematically calibrated conformal evidence set Ĉ_α(s) at a declared risk level α, Component 4 operationalises Article 13 transparency and Article 14 human-in-the-loop verification.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GDPR and Sri Lanka Personal Data Protection Act (PDPA No. 9 of 2022):</w:t>
      </w:r>
      <w:r>
        <w:rPr>
          <w:rFonts w:ascii="Times New Roman" w:hAnsi="Times New Roman"/>
          <w:b w:val="0"/>
          <w:sz w:val="24"/>
        </w:rPr>
        <w:t xml:space="preserve"> Because the entire Component 4 pipeline executes locally on premises with zero external telemetry or third-party LLM API calls, personally identifiable information (PII) and protected health information (PHI) inside retrieved documents never leave the deployer's security boundary.</w:t>
      </w:r>
    </w:p>
    <w:p>
      <w:pPr>
        <w:keepNext/>
        <w:spacing w:before="200" w:after="120" w:line="240" w:lineRule="auto"/>
      </w:pPr>
      <w:r>
        <w:rPr>
          <w:rFonts w:ascii="Times New Roman" w:hAnsi="Times New Roman"/>
          <w:b/>
          <w:color w:val="000000"/>
          <w:sz w:val="24"/>
        </w:rPr>
        <w:t>8.5 Contribution to the Sustainable Development Goals</w:t>
      </w:r>
    </w:p>
    <w:p>
      <w:pPr>
        <w:spacing w:before="0" w:after="120" w:line="360" w:lineRule="auto"/>
        <w:jc w:val="both"/>
      </w:pPr>
      <w:r>
        <w:rPr>
          <w:rFonts w:ascii="Times New Roman" w:hAnsi="Times New Roman"/>
          <w:b w:val="0"/>
          <w:sz w:val="24"/>
        </w:rPr>
        <w:t>The design and engineering decisions of Component 4 contribute directly to four United Nations Sustainable Development Goals (SDGs):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SDG 3 (Good Health and Well-Being):</w:t>
      </w:r>
      <w:r>
        <w:rPr>
          <w:rFonts w:ascii="Times New Roman" w:hAnsi="Times New Roman"/>
          <w:b w:val="0"/>
          <w:sz w:val="24"/>
        </w:rPr>
        <w:t xml:space="preserve"> Hallucinated clinical summaries—such as fabricated drug allergies, omitted contraindications, or inverted lab metrics—pose direct risks to patient safety. By evaluating cross-domain transfer on </w:t>
      </w:r>
      <w:r>
        <w:rPr>
          <w:rFonts w:ascii="Times New Roman" w:hAnsi="Times New Roman"/>
          <w:b/>
          <w:sz w:val="24"/>
        </w:rPr>
        <w:t>MedHallu</w:t>
      </w:r>
      <w:r>
        <w:rPr>
          <w:rFonts w:ascii="Times New Roman" w:hAnsi="Times New Roman"/>
          <w:b w:val="0"/>
          <w:sz w:val="24"/>
        </w:rPr>
        <w:t xml:space="preserve"> (Section 6.1.7) and providing clinicians with a guaranteed conformal evidence set that cuts chart-verification time by nearly 70%, Component 4 supports safer clinical decision-making and reduces physician cognitive burnout.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SDG 4 (Quality Education):</w:t>
      </w:r>
      <w:r>
        <w:rPr>
          <w:rFonts w:ascii="Times New Roman" w:hAnsi="Times New Roman"/>
          <w:b w:val="0"/>
          <w:sz w:val="24"/>
        </w:rPr>
        <w:t xml:space="preserve"> Academic researchers, educators, and students increasingly rely on RAG assistants to synthesise literature. Component 4 promotes information literacy and verifiable scholarship by anchoring every questionable generated claim to its exact source sentence or explicitly exposing when a claim is an ungrounded fabrication (</w:t>
      </w:r>
      <w:r>
        <w:rPr>
          <w:rFonts w:ascii="Times New Roman" w:hAnsi="Times New Roman"/>
          <w:b w:val="0"/>
          <w:sz w:val="24"/>
        </w:rPr>
        <w:t>no_evidence</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SDG 9 (Industry, Innovation and Infrastructure — Green and Accessible AI):</w:t>
      </w:r>
      <w:r>
        <w:rPr>
          <w:rFonts w:ascii="Times New Roman" w:hAnsi="Times New Roman"/>
          <w:b w:val="0"/>
          <w:sz w:val="24"/>
        </w:rPr>
        <w:t xml:space="preserve"> A central finding of this thesis (Chapter 6, Section 6.2) is that a carefully calibrated lexical attributor (</w:t>
      </w:r>
      <w:r>
        <w:rPr>
          <w:rFonts w:ascii="Times New Roman" w:hAnsi="Times New Roman"/>
          <w:b w:val="0"/>
          <w:sz w:val="24"/>
        </w:rPr>
        <w:t>0.0 MB</w:t>
      </w:r>
      <w:r>
        <w:rPr>
          <w:rFonts w:ascii="Times New Roman" w:hAnsi="Times New Roman"/>
          <w:b w:val="0"/>
          <w:sz w:val="24"/>
        </w:rPr>
        <w:t xml:space="preserve"> VRAM, </w:t>
      </w:r>
      <w:r>
        <w:rPr>
          <w:rFonts w:ascii="Times New Roman" w:hAnsi="Times New Roman"/>
          <w:b w:val="0"/>
          <w:sz w:val="24"/>
        </w:rPr>
        <w:t>1.312 ms</w:t>
      </w:r>
      <w:r>
        <w:rPr>
          <w:rFonts w:ascii="Times New Roman" w:hAnsi="Times New Roman"/>
          <w:b w:val="0"/>
          <w:sz w:val="24"/>
        </w:rPr>
        <w:t xml:space="preserve"> p50 latency) outperforms a </w:t>
      </w:r>
      <w:r>
        <w:rPr>
          <w:rFonts w:ascii="Times New Roman" w:hAnsi="Times New Roman"/>
          <w:b w:val="0"/>
          <w:sz w:val="24"/>
        </w:rPr>
        <w:t>703.4 MB</w:t>
      </w:r>
      <w:r>
        <w:rPr>
          <w:rFonts w:ascii="Times New Roman" w:hAnsi="Times New Roman"/>
          <w:b w:val="0"/>
          <w:sz w:val="24"/>
        </w:rPr>
        <w:t xml:space="preserve"> DeBERTa-v3 neural cross-encoder on verbatim and near-verbatim RAG grounding (</w:t>
      </w:r>
      <w:r>
        <w:rPr>
          <w:rFonts w:ascii="Times New Roman" w:hAnsi="Times New Roman"/>
          <w:b w:val="0"/>
          <w:sz w:val="24"/>
        </w:rPr>
        <w:t>51.94%</w:t>
      </w:r>
      <w:r>
        <w:rPr>
          <w:rFonts w:ascii="Times New Roman" w:hAnsi="Times New Roman"/>
          <w:b w:val="0"/>
          <w:sz w:val="24"/>
        </w:rPr>
        <w:t xml:space="preserve"> vs. </w:t>
      </w:r>
      <w:r>
        <w:rPr>
          <w:rFonts w:ascii="Times New Roman" w:hAnsi="Times New Roman"/>
          <w:b w:val="0"/>
          <w:sz w:val="24"/>
        </w:rPr>
        <w:t>40.41%</w:t>
      </w:r>
      <w:r>
        <w:rPr>
          <w:rFonts w:ascii="Times New Roman" w:hAnsi="Times New Roman"/>
          <w:b w:val="0"/>
          <w:sz w:val="24"/>
        </w:rPr>
        <w:t xml:space="preserve"> Hit@1) while executing </w:t>
      </w:r>
      <w:r>
        <w:rPr>
          <w:rFonts w:ascii="Times New Roman" w:hAnsi="Times New Roman"/>
          <w:b/>
          <w:sz w:val="24"/>
        </w:rPr>
        <w:t>`268x faster`</w:t>
      </w:r>
      <w:r>
        <w:rPr>
          <w:rFonts w:ascii="Times New Roman" w:hAnsi="Times New Roman"/>
          <w:b w:val="0"/>
          <w:sz w:val="24"/>
        </w:rPr>
        <w:t xml:space="preserve">. This demonstrates </w:t>
      </w:r>
      <w:r>
        <w:rPr>
          <w:rFonts w:ascii="Times New Roman" w:hAnsi="Times New Roman"/>
          <w:b/>
          <w:sz w:val="24"/>
        </w:rPr>
        <w:t>Green AI</w:t>
      </w:r>
      <w:r>
        <w:rPr>
          <w:rFonts w:ascii="Times New Roman" w:hAnsi="Times New Roman"/>
          <w:b w:val="0"/>
          <w:sz w:val="24"/>
        </w:rPr>
        <w:t xml:space="preserve"> engineering in practice: eliminating redundant neural cross-encoder inference saves substantial electrical energy, reduces data-centre carbon footprints, and democratises trustworthy AI infrastructure for universities, clinics, and SMEs in developing economies such as Sri Lanka that operate on commodity hardware rather than enterprise GPU clusters.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SDG 16 (Peace, Justice and Strong Institutions):</w:t>
      </w:r>
      <w:r>
        <w:rPr>
          <w:rFonts w:ascii="Times New Roman" w:hAnsi="Times New Roman"/>
          <w:b w:val="0"/>
          <w:sz w:val="24"/>
        </w:rPr>
        <w:t xml:space="preserve"> Public-sector, legal, and journalistic institutions depend on accountable, auditable information systems. By enforcing strict provenance contracts (</w:t>
      </w:r>
      <w:r>
        <w:rPr>
          <w:rFonts w:ascii="Times New Roman" w:hAnsi="Times New Roman"/>
          <w:b w:val="0"/>
          <w:sz w:val="24"/>
        </w:rPr>
        <w:t>c4_artifact.json</w:t>
      </w:r>
      <w:r>
        <w:rPr>
          <w:rFonts w:ascii="Times New Roman" w:hAnsi="Times New Roman"/>
          <w:b w:val="0"/>
          <w:sz w:val="24"/>
        </w:rPr>
        <w:t>) and explicit abstention when evidence is absent, Component 4 strengthens institutional trust and combats automated misinformation.</w:t>
      </w:r>
    </w:p>
    <w:p>
      <w:r>
        <w:br w:type="page"/>
      </w:r>
    </w:p>
    <w:p>
      <w:pPr>
        <w:keepNext/>
        <w:spacing w:before="240" w:after="240" w:line="240" w:lineRule="auto"/>
      </w:pPr>
      <w:r>
        <w:rPr>
          <w:rFonts w:ascii="Times New Roman" w:hAnsi="Times New Roman"/>
          <w:b/>
          <w:color w:val="000000"/>
          <w:sz w:val="28"/>
        </w:rPr>
        <w:t>9 CONCLUSION AND FUTURE DIRECTIONS</w:t>
      </w:r>
    </w:p>
    <w:p>
      <w:pPr>
        <w:spacing w:before="0" w:after="120" w:line="360" w:lineRule="auto"/>
        <w:jc w:val="both"/>
      </w:pPr>
      <w:r>
        <w:rPr>
          <w:rFonts w:ascii="Times New Roman" w:hAnsi="Times New Roman"/>
          <w:b w:val="0"/>
          <w:sz w:val="24"/>
        </w:rPr>
        <w:t xml:space="preserve">This final chapter synthesises the research journey of Component 4, evaluates the achievement of each research objective and research question formulated in Chapter 1, summarises the candidate's individual research and software contributions to the </w:t>
      </w:r>
      <w:r>
        <w:rPr>
          <w:rFonts w:ascii="Times New Roman" w:hAnsi="Times New Roman"/>
          <w:b/>
          <w:sz w:val="24"/>
        </w:rPr>
        <w:t>TrustRAG</w:t>
      </w:r>
      <w:r>
        <w:rPr>
          <w:rFonts w:ascii="Times New Roman" w:hAnsi="Times New Roman"/>
          <w:b w:val="0"/>
          <w:sz w:val="24"/>
        </w:rPr>
        <w:t xml:space="preserve"> project, and outlines four concrete directions for future scientific investigation.</w:t>
      </w:r>
    </w:p>
    <w:p>
      <w:pPr>
        <w:keepNext/>
        <w:spacing w:before="200" w:after="120" w:line="240" w:lineRule="auto"/>
      </w:pPr>
      <w:r>
        <w:rPr>
          <w:rFonts w:ascii="Times New Roman" w:hAnsi="Times New Roman"/>
          <w:b/>
          <w:color w:val="000000"/>
          <w:sz w:val="24"/>
        </w:rPr>
        <w:t>9.1 Conclusion</w:t>
      </w:r>
    </w:p>
    <w:p>
      <w:pPr>
        <w:spacing w:before="0" w:after="120" w:line="360" w:lineRule="auto"/>
        <w:jc w:val="both"/>
      </w:pPr>
      <w:r>
        <w:rPr>
          <w:rFonts w:ascii="Times New Roman" w:hAnsi="Times New Roman"/>
          <w:b w:val="0"/>
          <w:sz w:val="24"/>
        </w:rPr>
        <w:t>Retrieval-Augmented Generation has become the standard architecture for grounding Large Language Models in external knowledge, yet RAG systems continue to hallucinate—both by contradicting facts explicitly stated in the retrieved passages (</w:t>
      </w:r>
      <w:r>
        <w:rPr>
          <w:rFonts w:ascii="Times New Roman" w:hAnsi="Times New Roman"/>
          <w:b w:val="0"/>
          <w:i/>
          <w:sz w:val="24"/>
        </w:rPr>
        <w:t>extrinsic/conflict errors</w:t>
      </w:r>
      <w:r>
        <w:rPr>
          <w:rFonts w:ascii="Times New Roman" w:hAnsi="Times New Roman"/>
          <w:b w:val="0"/>
          <w:sz w:val="24"/>
        </w:rPr>
        <w:t>) and by fabricating plausible-sounding claims that are entirely absent from the retrieved context (</w:t>
      </w:r>
      <w:r>
        <w:rPr>
          <w:rFonts w:ascii="Times New Roman" w:hAnsi="Times New Roman"/>
          <w:b w:val="0"/>
          <w:i/>
          <w:sz w:val="24"/>
        </w:rPr>
        <w:t>intrinsic/baseless errors</w:t>
      </w:r>
      <w:r>
        <w:rPr>
          <w:rFonts w:ascii="Times New Roman" w:hAnsi="Times New Roman"/>
          <w:b w:val="0"/>
          <w:sz w:val="24"/>
        </w:rPr>
        <w:t xml:space="preserve">). While token-level hallucination detectors (such as Component 1's ModernBERT detector in </w:t>
      </w:r>
      <w:r>
        <w:rPr>
          <w:rFonts w:ascii="Times New Roman" w:hAnsi="Times New Roman"/>
          <w:b/>
          <w:sz w:val="24"/>
        </w:rPr>
        <w:t>TrustRAG</w:t>
      </w:r>
      <w:r>
        <w:rPr>
          <w:rFonts w:ascii="Times New Roman" w:hAnsi="Times New Roman"/>
          <w:b w:val="0"/>
          <w:sz w:val="24"/>
        </w:rPr>
        <w:t xml:space="preserve">) can localise </w:t>
      </w:r>
      <w:r>
        <w:rPr>
          <w:rFonts w:ascii="Times New Roman" w:hAnsi="Times New Roman"/>
          <w:b w:val="0"/>
          <w:i/>
          <w:sz w:val="24"/>
        </w:rPr>
        <w:t>which</w:t>
      </w:r>
      <w:r>
        <w:rPr>
          <w:rFonts w:ascii="Times New Roman" w:hAnsi="Times New Roman"/>
          <w:b w:val="0"/>
          <w:sz w:val="24"/>
        </w:rPr>
        <w:t xml:space="preserve"> words in a generated response are suspect, they leave the human reviewer with an unresolved diagnostic problem: searching through an average of </w:t>
      </w:r>
      <w:r>
        <w:rPr>
          <w:rFonts w:ascii="Times New Roman" w:hAnsi="Times New Roman"/>
          <w:b w:val="0"/>
          <w:sz w:val="24"/>
        </w:rPr>
        <w:t>19.05</w:t>
      </w:r>
      <w:r>
        <w:rPr>
          <w:rFonts w:ascii="Times New Roman" w:hAnsi="Times New Roman"/>
          <w:b w:val="0"/>
          <w:sz w:val="24"/>
        </w:rPr>
        <w:t xml:space="preserve"> retrieved context sentences per flagged span to verify the claim, without knowing whether a relevant sentence even exists in the passage.</w:t>
      </w:r>
    </w:p>
    <w:p>
      <w:pPr>
        <w:spacing w:before="0" w:after="120" w:line="360" w:lineRule="auto"/>
        <w:jc w:val="both"/>
      </w:pPr>
      <w:r>
        <w:rPr>
          <w:rFonts w:ascii="Times New Roman" w:hAnsi="Times New Roman"/>
          <w:b w:val="0"/>
          <w:sz w:val="24"/>
        </w:rPr>
        <w:t xml:space="preserve">This dissertation designed, implemented, calibrated, and empirically validated </w:t>
      </w:r>
      <w:r>
        <w:rPr>
          <w:rFonts w:ascii="Times New Roman" w:hAnsi="Times New Roman"/>
          <w:b/>
          <w:sz w:val="24"/>
        </w:rPr>
        <w:t>Component 4: Retrieval-Attribution Alignment and Evidence Grounding</w:t>
      </w:r>
      <w:r>
        <w:rPr>
          <w:rFonts w:ascii="Times New Roman" w:hAnsi="Times New Roman"/>
          <w:b w:val="0"/>
          <w:sz w:val="24"/>
        </w:rPr>
        <w:t>, an end-to-end evidence attribution and split-conformal calibration framework that bridges the gap between span-level hallucination detection and human-verifiable source grounding. Rather than treating attribution as a black-box neural ranking task, this research established a rigorous eight-layer methodology:</w:t>
      </w:r>
    </w:p>
    <w:p>
      <w:pPr>
        <w:spacing w:before="40" w:after="60" w:line="360" w:lineRule="auto"/>
        <w:ind w:left="454" w:hanging="227"/>
      </w:pPr>
      <w:r>
        <w:rPr>
          <w:rFonts w:ascii="Times New Roman" w:hAnsi="Times New Roman"/>
          <w:b w:val="0"/>
          <w:sz w:val="24"/>
        </w:rPr>
        <w:t>1. It audited the ground-truth RAGTruth corpus (</w:t>
      </w:r>
      <w:r>
        <w:rPr>
          <w:rFonts w:ascii="Times New Roman" w:hAnsi="Times New Roman"/>
          <w:b w:val="0"/>
          <w:sz w:val="24"/>
        </w:rPr>
        <w:t>2,747</w:t>
      </w:r>
      <w:r>
        <w:rPr>
          <w:rFonts w:ascii="Times New Roman" w:hAnsi="Times New Roman"/>
          <w:b w:val="0"/>
          <w:sz w:val="24"/>
        </w:rPr>
        <w:t xml:space="preserve"> annotated spans across calibration and test splits) to prove when single-sentence attribution is well-posed (</w:t>
      </w:r>
      <w:r>
        <w:rPr>
          <w:rFonts w:ascii="Times New Roman" w:hAnsi="Times New Roman"/>
          <w:b w:val="0"/>
          <w:sz w:val="24"/>
        </w:rPr>
        <w:t>69.65%</w:t>
      </w:r>
      <w:r>
        <w:rPr>
          <w:rFonts w:ascii="Times New Roman" w:hAnsi="Times New Roman"/>
          <w:b w:val="0"/>
          <w:sz w:val="24"/>
        </w:rPr>
        <w:t xml:space="preserve"> at ≥ 0.9 word containment among spans with </w:t>
      </w:r>
      <w:r>
        <w:rPr>
          <w:rFonts w:ascii="Times New Roman" w:hAnsi="Times New Roman"/>
          <w:b w:val="0"/>
          <w:sz w:val="24"/>
        </w:rPr>
        <w:t>Original:</w:t>
      </w:r>
      <w:r>
        <w:rPr>
          <w:rFonts w:ascii="Times New Roman" w:hAnsi="Times New Roman"/>
          <w:b w:val="0"/>
          <w:sz w:val="24"/>
        </w:rPr>
        <w:t xml:space="preserve"> markers) and validated the heuristic </w:t>
      </w:r>
      <w:r>
        <w:rPr>
          <w:rFonts w:ascii="Times New Roman" w:hAnsi="Times New Roman"/>
          <w:b w:val="0"/>
          <w:sz w:val="24"/>
        </w:rPr>
        <w:t>no_evidence</w:t>
      </w:r>
      <w:r>
        <w:rPr>
          <w:rFonts w:ascii="Times New Roman" w:hAnsi="Times New Roman"/>
          <w:b w:val="0"/>
          <w:sz w:val="24"/>
        </w:rPr>
        <w:t xml:space="preserve"> label via a dual-rater blind human audit (</w:t>
      </w:r>
      <w:r>
        <w:rPr>
          <w:rFonts w:ascii="Times New Roman" w:hAnsi="Times New Roman"/>
          <w:b w:val="0"/>
          <w:sz w:val="24"/>
        </w:rPr>
        <w:t>50</w:t>
      </w:r>
      <w:r>
        <w:rPr>
          <w:rFonts w:ascii="Times New Roman" w:hAnsi="Times New Roman"/>
          <w:b w:val="0"/>
          <w:sz w:val="24"/>
        </w:rPr>
        <w:t xml:space="preserve"> spans, </w:t>
      </w:r>
      <w:r>
        <w:rPr>
          <w:rFonts w:ascii="Times New Roman" w:hAnsi="Times New Roman"/>
          <w:b w:val="0"/>
          <w:sz w:val="24"/>
        </w:rPr>
        <w:t>94.0%</w:t>
      </w:r>
      <w:r>
        <w:rPr>
          <w:rFonts w:ascii="Times New Roman" w:hAnsi="Times New Roman"/>
          <w:b w:val="0"/>
          <w:sz w:val="24"/>
        </w:rPr>
        <w:t xml:space="preserve"> Rater 1 accuracy, </w:t>
      </w:r>
      <w:r>
        <w:rPr>
          <w:rFonts w:ascii="Times New Roman" w:hAnsi="Times New Roman"/>
          <w:b w:val="0"/>
          <w:sz w:val="24"/>
        </w:rPr>
        <w:t>98.0%</w:t>
      </w:r>
      <w:r>
        <w:rPr>
          <w:rFonts w:ascii="Times New Roman" w:hAnsi="Times New Roman"/>
          <w:b w:val="0"/>
          <w:sz w:val="24"/>
        </w:rPr>
        <w:t xml:space="preserve"> inter-annotator agreement, </w:t>
      </w:r>
      <w:r>
        <w:rPr>
          <w:rFonts w:ascii="Times New Roman" w:hAnsi="Times New Roman"/>
          <w:b/>
          <w:sz w:val="24"/>
        </w:rPr>
        <w:t>Cohen's κ = 0.8466</w:t>
      </w:r>
      <w:r>
        <w:rPr>
          <w:rFonts w:ascii="Times New Roman" w:hAnsi="Times New Roman"/>
          <w:b w:val="0"/>
          <w:sz w:val="24"/>
        </w:rPr>
        <w:t>).</w:t>
      </w:r>
    </w:p>
    <w:p>
      <w:pPr>
        <w:spacing w:before="40" w:after="60" w:line="360" w:lineRule="auto"/>
        <w:ind w:left="454" w:hanging="227"/>
      </w:pPr>
      <w:r>
        <w:rPr>
          <w:rFonts w:ascii="Times New Roman" w:hAnsi="Times New Roman"/>
          <w:b w:val="0"/>
          <w:sz w:val="24"/>
        </w:rPr>
        <w:t>2. It systematically compared five heuristic baselines, two lexical attributors (IDF-weighted overlap and BM25), three neural architectures (</w:t>
      </w:r>
      <w:r>
        <w:rPr>
          <w:rFonts w:ascii="Times New Roman" w:hAnsi="Times New Roman"/>
          <w:b w:val="0"/>
          <w:sz w:val="24"/>
        </w:rPr>
        <w:t>bge-small-en-v1.5</w:t>
      </w:r>
      <w:r>
        <w:rPr>
          <w:rFonts w:ascii="Times New Roman" w:hAnsi="Times New Roman"/>
          <w:b w:val="0"/>
          <w:sz w:val="24"/>
        </w:rPr>
        <w:t xml:space="preserve">, </w:t>
      </w:r>
      <w:r>
        <w:rPr>
          <w:rFonts w:ascii="Times New Roman" w:hAnsi="Times New Roman"/>
          <w:b w:val="0"/>
          <w:sz w:val="24"/>
        </w:rPr>
        <w:t>nli-deberta-v3-base</w:t>
      </w:r>
      <w:r>
        <w:rPr>
          <w:rFonts w:ascii="Times New Roman" w:hAnsi="Times New Roman"/>
          <w:b w:val="0"/>
          <w:sz w:val="24"/>
        </w:rPr>
        <w:t xml:space="preserve">, and </w:t>
      </w:r>
      <w:r>
        <w:rPr>
          <w:rFonts w:ascii="Times New Roman" w:hAnsi="Times New Roman"/>
          <w:b w:val="0"/>
          <w:sz w:val="24"/>
        </w:rPr>
        <w:t>HHEM-2.1-Open</w:t>
      </w:r>
      <w:r>
        <w:rPr>
          <w:rFonts w:ascii="Times New Roman" w:hAnsi="Times New Roman"/>
          <w:b w:val="0"/>
          <w:sz w:val="24"/>
        </w:rPr>
        <w:t>), and two score-fusion models across three granularity levels (</w:t>
      </w:r>
      <w:r>
        <w:rPr>
          <w:rFonts w:ascii="Times New Roman" w:hAnsi="Times New Roman"/>
          <w:b w:val="0"/>
          <w:sz w:val="24"/>
        </w:rPr>
        <w:t>sentence</w:t>
      </w:r>
      <w:r>
        <w:rPr>
          <w:rFonts w:ascii="Times New Roman" w:hAnsi="Times New Roman"/>
          <w:b w:val="0"/>
          <w:sz w:val="24"/>
        </w:rPr>
        <w:t xml:space="preserve">, </w:t>
      </w:r>
      <w:r>
        <w:rPr>
          <w:rFonts w:ascii="Times New Roman" w:hAnsi="Times New Roman"/>
          <w:b w:val="0"/>
          <w:sz w:val="24"/>
        </w:rPr>
        <w:t>2sent</w:t>
      </w:r>
      <w:r>
        <w:rPr>
          <w:rFonts w:ascii="Times New Roman" w:hAnsi="Times New Roman"/>
          <w:b w:val="0"/>
          <w:sz w:val="24"/>
        </w:rPr>
        <w:t xml:space="preserve"> window, and </w:t>
      </w:r>
      <w:r>
        <w:rPr>
          <w:rFonts w:ascii="Times New Roman" w:hAnsi="Times New Roman"/>
          <w:b w:val="0"/>
          <w:sz w:val="24"/>
        </w:rPr>
        <w:t>paragraph</w:t>
      </w:r>
      <w:r>
        <w:rPr>
          <w:rFonts w:ascii="Times New Roman" w:hAnsi="Times New Roman"/>
          <w:b w:val="0"/>
          <w:sz w:val="24"/>
        </w:rPr>
        <w:t>).</w:t>
      </w:r>
    </w:p>
    <w:p>
      <w:pPr>
        <w:spacing w:before="40" w:after="60" w:line="360" w:lineRule="auto"/>
        <w:ind w:left="454" w:hanging="227"/>
      </w:pPr>
      <w:r>
        <w:rPr>
          <w:rFonts w:ascii="Times New Roman" w:hAnsi="Times New Roman"/>
          <w:b w:val="0"/>
          <w:sz w:val="24"/>
        </w:rPr>
        <w:t>3. It uncovered three foundational empirical findings: (i) an aggressive lexical IDF pre-filter (</w:t>
      </w:r>
      <w:r>
        <w:rPr>
          <w:rFonts w:ascii="Times New Roman" w:hAnsi="Times New Roman"/>
          <w:b w:val="0"/>
          <w:sz w:val="24"/>
        </w:rPr>
        <w:t>top-5</w:t>
      </w:r>
      <w:r>
        <w:rPr>
          <w:rFonts w:ascii="Times New Roman" w:hAnsi="Times New Roman"/>
          <w:b w:val="0"/>
          <w:sz w:val="24"/>
        </w:rPr>
        <w:t xml:space="preserve">) silently discards the true evidence sentence </w:t>
      </w:r>
      <w:r>
        <w:rPr>
          <w:rFonts w:ascii="Times New Roman" w:hAnsi="Times New Roman"/>
          <w:b w:val="0"/>
          <w:sz w:val="24"/>
        </w:rPr>
        <w:t>21.9%</w:t>
      </w:r>
      <w:r>
        <w:rPr>
          <w:rFonts w:ascii="Times New Roman" w:hAnsi="Times New Roman"/>
          <w:b w:val="0"/>
          <w:sz w:val="24"/>
        </w:rPr>
        <w:t xml:space="preserve"> of the time on RAGTruth (</w:t>
      </w:r>
      <w:r>
        <w:rPr>
          <w:rFonts w:ascii="Times New Roman" w:hAnsi="Times New Roman"/>
          <w:b w:val="0"/>
          <w:sz w:val="24"/>
        </w:rPr>
        <w:t>pre_filter_drop = 0.2194</w:t>
      </w:r>
      <w:r>
        <w:rPr>
          <w:rFonts w:ascii="Times New Roman" w:hAnsi="Times New Roman"/>
          <w:b w:val="0"/>
          <w:sz w:val="24"/>
        </w:rPr>
        <w:t xml:space="preserve">), whereas scoring the full candidate pool drops only </w:t>
      </w:r>
      <w:r>
        <w:rPr>
          <w:rFonts w:ascii="Times New Roman" w:hAnsi="Times New Roman"/>
          <w:b w:val="0"/>
          <w:sz w:val="24"/>
        </w:rPr>
        <w:t>2.4%</w:t>
      </w:r>
      <w:r>
        <w:rPr>
          <w:rFonts w:ascii="Times New Roman" w:hAnsi="Times New Roman"/>
          <w:b w:val="0"/>
          <w:sz w:val="24"/>
        </w:rPr>
        <w:t xml:space="preserve"> (</w:t>
      </w:r>
      <w:r>
        <w:rPr>
          <w:rFonts w:ascii="Times New Roman" w:hAnsi="Times New Roman"/>
          <w:b w:val="0"/>
          <w:sz w:val="24"/>
        </w:rPr>
        <w:t>0.0235</w:t>
      </w:r>
      <w:r>
        <w:rPr>
          <w:rFonts w:ascii="Times New Roman" w:hAnsi="Times New Roman"/>
          <w:b w:val="0"/>
          <w:sz w:val="24"/>
        </w:rPr>
        <w:t xml:space="preserve">); (ii) because </w:t>
      </w:r>
      <w:r>
        <w:rPr>
          <w:rFonts w:ascii="Times New Roman" w:hAnsi="Times New Roman"/>
          <w:b w:val="0"/>
          <w:sz w:val="24"/>
        </w:rPr>
        <w:t>50.7%</w:t>
      </w:r>
      <w:r>
        <w:rPr>
          <w:rFonts w:ascii="Times New Roman" w:hAnsi="Times New Roman"/>
          <w:b w:val="0"/>
          <w:sz w:val="24"/>
        </w:rPr>
        <w:t xml:space="preserve"> of attributable RAGTruth annotations are verbatim substrings and </w:t>
      </w:r>
      <w:r>
        <w:rPr>
          <w:rFonts w:ascii="Times New Roman" w:hAnsi="Times New Roman"/>
          <w:b w:val="0"/>
          <w:sz w:val="24"/>
        </w:rPr>
        <w:t>69.65%</w:t>
      </w:r>
      <w:r>
        <w:rPr>
          <w:rFonts w:ascii="Times New Roman" w:hAnsi="Times New Roman"/>
          <w:b w:val="0"/>
          <w:sz w:val="24"/>
        </w:rPr>
        <w:t xml:space="preserve"> share ≥ 0.9 word containment, IDF-weighted lexical overlap (</w:t>
      </w:r>
      <w:r>
        <w:rPr>
          <w:rFonts w:ascii="Times New Roman" w:hAnsi="Times New Roman"/>
          <w:b w:val="0"/>
          <w:sz w:val="24"/>
        </w:rPr>
        <w:t>Hit@1 = 51.94%</w:t>
      </w:r>
      <w:r>
        <w:rPr>
          <w:rFonts w:ascii="Times New Roman" w:hAnsi="Times New Roman"/>
          <w:b w:val="0"/>
          <w:sz w:val="24"/>
        </w:rPr>
        <w:t xml:space="preserve">, </w:t>
      </w:r>
      <w:r>
        <w:rPr>
          <w:rFonts w:ascii="Times New Roman" w:hAnsi="Times New Roman"/>
          <w:b w:val="0"/>
          <w:sz w:val="24"/>
        </w:rPr>
        <w:t>MRR = 0.6311</w:t>
      </w:r>
      <w:r>
        <w:rPr>
          <w:rFonts w:ascii="Times New Roman" w:hAnsi="Times New Roman"/>
          <w:b w:val="0"/>
          <w:sz w:val="24"/>
        </w:rPr>
        <w:t>) outperforms the DeBERTa-v3 NLI cross-encoder (</w:t>
      </w:r>
      <w:r>
        <w:rPr>
          <w:rFonts w:ascii="Times New Roman" w:hAnsi="Times New Roman"/>
          <w:b w:val="0"/>
          <w:sz w:val="24"/>
        </w:rPr>
        <w:t>Hit@1 = 40.41%</w:t>
      </w:r>
      <w:r>
        <w:rPr>
          <w:rFonts w:ascii="Times New Roman" w:hAnsi="Times New Roman"/>
          <w:b w:val="0"/>
          <w:sz w:val="24"/>
        </w:rPr>
        <w:t xml:space="preserve">, </w:t>
      </w:r>
      <w:r>
        <w:rPr>
          <w:rFonts w:ascii="Times New Roman" w:hAnsi="Times New Roman"/>
          <w:b w:val="0"/>
          <w:sz w:val="24"/>
        </w:rPr>
        <w:t>MRR = 0.5403</w:t>
      </w:r>
      <w:r>
        <w:rPr>
          <w:rFonts w:ascii="Times New Roman" w:hAnsi="Times New Roman"/>
          <w:b w:val="0"/>
          <w:sz w:val="24"/>
        </w:rPr>
        <w:t>) on Overall and Data-to-Text tasks, while neural embeddings excel on abstractive QA (</w:t>
      </w:r>
      <w:r>
        <w:rPr>
          <w:rFonts w:ascii="Times New Roman" w:hAnsi="Times New Roman"/>
          <w:b w:val="0"/>
          <w:sz w:val="24"/>
        </w:rPr>
        <w:t>Hit@1 = 47.73%</w:t>
      </w:r>
      <w:r>
        <w:rPr>
          <w:rFonts w:ascii="Times New Roman" w:hAnsi="Times New Roman"/>
          <w:b w:val="0"/>
          <w:sz w:val="24"/>
        </w:rPr>
        <w:t xml:space="preserve"> vs. </w:t>
      </w:r>
      <w:r>
        <w:rPr>
          <w:rFonts w:ascii="Times New Roman" w:hAnsi="Times New Roman"/>
          <w:b w:val="0"/>
          <w:sz w:val="24"/>
        </w:rPr>
        <w:t>43.18%</w:t>
      </w:r>
      <w:r>
        <w:rPr>
          <w:rFonts w:ascii="Times New Roman" w:hAnsi="Times New Roman"/>
          <w:b w:val="0"/>
          <w:sz w:val="24"/>
        </w:rPr>
        <w:t xml:space="preserve">); and (iii) split-conformal calibration using Least Ambiguous Set-Valued Classifiers (LAC) achieves exact finite-sample marginal coverage (90.03% empirical coverage at target α = 0.10) while shrinking the reviewer's reading burden from </w:t>
      </w:r>
      <w:r>
        <w:rPr>
          <w:rFonts w:ascii="Times New Roman" w:hAnsi="Times New Roman"/>
          <w:b w:val="0"/>
          <w:sz w:val="24"/>
        </w:rPr>
        <w:t>19.05</w:t>
      </w:r>
      <w:r>
        <w:rPr>
          <w:rFonts w:ascii="Times New Roman" w:hAnsi="Times New Roman"/>
          <w:b w:val="0"/>
          <w:sz w:val="24"/>
        </w:rPr>
        <w:t xml:space="preserve"> whole-context sentences to </w:t>
      </w:r>
      <w:r>
        <w:rPr>
          <w:rFonts w:ascii="Times New Roman" w:hAnsi="Times New Roman"/>
          <w:b/>
          <w:sz w:val="24"/>
        </w:rPr>
        <w:t>`4.61` sentences</w:t>
      </w:r>
      <w:r>
        <w:rPr>
          <w:rFonts w:ascii="Times New Roman" w:hAnsi="Times New Roman"/>
          <w:b w:val="0"/>
          <w:sz w:val="24"/>
        </w:rPr>
        <w:t xml:space="preserve">—a </w:t>
      </w:r>
      <w:r>
        <w:rPr>
          <w:rFonts w:ascii="Times New Roman" w:hAnsi="Times New Roman"/>
          <w:b/>
          <w:sz w:val="24"/>
        </w:rPr>
        <w:t>70.6% reduction in human reading effort</w:t>
      </w:r>
      <w:r>
        <w:rPr>
          <w:rFonts w:ascii="Times New Roman" w:hAnsi="Times New Roman"/>
          <w:b w:val="0"/>
          <w:sz w:val="24"/>
        </w:rPr>
        <w:t>.</w:t>
      </w:r>
    </w:p>
    <w:p>
      <w:pPr>
        <w:spacing w:before="40" w:after="60" w:line="360" w:lineRule="auto"/>
        <w:ind w:left="454" w:hanging="227"/>
      </w:pPr>
      <w:r>
        <w:rPr>
          <w:rFonts w:ascii="Times New Roman" w:hAnsi="Times New Roman"/>
          <w:b w:val="0"/>
          <w:sz w:val="24"/>
        </w:rPr>
        <w:t>4. Finally, it translated these scientific findings into a transparent, zero-GPU-overhead production module (</w:t>
      </w:r>
      <w:r>
        <w:rPr>
          <w:rFonts w:ascii="Times New Roman" w:hAnsi="Times New Roman"/>
          <w:b w:val="0"/>
          <w:sz w:val="24"/>
        </w:rPr>
        <w:t>LexicalAttributor</w:t>
      </w:r>
      <w:r>
        <w:rPr>
          <w:rFonts w:ascii="Times New Roman" w:hAnsi="Times New Roman"/>
          <w:b w:val="0"/>
          <w:sz w:val="24"/>
        </w:rPr>
        <w:t xml:space="preserve"> + </w:t>
      </w:r>
      <w:r>
        <w:rPr>
          <w:rFonts w:ascii="Times New Roman" w:hAnsi="Times New Roman"/>
          <w:b w:val="0"/>
          <w:sz w:val="24"/>
        </w:rPr>
        <w:t>c4_artifact.json</w:t>
      </w:r>
      <w:r>
        <w:rPr>
          <w:rFonts w:ascii="Times New Roman" w:hAnsi="Times New Roman"/>
          <w:b w:val="0"/>
          <w:sz w:val="24"/>
        </w:rPr>
        <w:t xml:space="preserve">) integrated into the </w:t>
      </w:r>
      <w:r>
        <w:rPr>
          <w:rFonts w:ascii="Times New Roman" w:hAnsi="Times New Roman"/>
          <w:b/>
          <w:sz w:val="24"/>
        </w:rPr>
        <w:t>TrustRAG</w:t>
      </w:r>
      <w:r>
        <w:rPr>
          <w:rFonts w:ascii="Times New Roman" w:hAnsi="Times New Roman"/>
          <w:b w:val="0"/>
          <w:sz w:val="24"/>
        </w:rPr>
        <w:t xml:space="preserve"> FastAPI backend and React frontend, achieving </w:t>
      </w:r>
      <w:r>
        <w:rPr>
          <w:rFonts w:ascii="Times New Roman" w:hAnsi="Times New Roman"/>
          <w:b/>
          <w:sz w:val="24"/>
        </w:rPr>
        <w:t>`1.312 ms` p50 latency per span</w:t>
      </w:r>
      <w:r>
        <w:rPr>
          <w:rFonts w:ascii="Times New Roman" w:hAnsi="Times New Roman"/>
          <w:b w:val="0"/>
          <w:sz w:val="24"/>
        </w:rPr>
        <w:t xml:space="preserve">, </w:t>
      </w:r>
      <w:r>
        <w:rPr>
          <w:rFonts w:ascii="Times New Roman" w:hAnsi="Times New Roman"/>
          <w:b/>
          <w:sz w:val="24"/>
        </w:rPr>
        <w:t>`0.0 MB` RAM/VRAM overhead</w:t>
      </w:r>
      <w:r>
        <w:rPr>
          <w:rFonts w:ascii="Times New Roman" w:hAnsi="Times New Roman"/>
          <w:b w:val="0"/>
          <w:sz w:val="24"/>
        </w:rPr>
        <w:t xml:space="preserve">, </w:t>
      </w:r>
      <w:r>
        <w:rPr>
          <w:rFonts w:ascii="Times New Roman" w:hAnsi="Times New Roman"/>
          <w:b w:val="0"/>
          <w:sz w:val="24"/>
        </w:rPr>
        <w:t>10/10</w:t>
      </w:r>
      <w:r>
        <w:rPr>
          <w:rFonts w:ascii="Times New Roman" w:hAnsi="Times New Roman"/>
          <w:b w:val="0"/>
          <w:sz w:val="24"/>
        </w:rPr>
        <w:t xml:space="preserve"> User Acceptance Test passes, a </w:t>
      </w:r>
      <w:r>
        <w:rPr>
          <w:rFonts w:ascii="Times New Roman" w:hAnsi="Times New Roman"/>
          <w:b/>
          <w:sz w:val="24"/>
        </w:rPr>
        <w:t>69.47% reduction in human verification time</w:t>
      </w:r>
      <w:r>
        <w:rPr>
          <w:rFonts w:ascii="Times New Roman" w:hAnsi="Times New Roman"/>
          <w:b w:val="0"/>
          <w:sz w:val="24"/>
        </w:rPr>
        <w:t xml:space="preserve"> (</w:t>
      </w:r>
      <w:r>
        <w:rPr>
          <w:rFonts w:ascii="Times New Roman" w:hAnsi="Times New Roman"/>
          <w:b w:val="0"/>
          <w:sz w:val="24"/>
        </w:rPr>
        <w:t>13.05 s</w:t>
      </w:r>
      <w:r>
        <w:rPr>
          <w:rFonts w:ascii="Times New Roman" w:hAnsi="Times New Roman"/>
          <w:b w:val="0"/>
          <w:sz w:val="24"/>
        </w:rPr>
        <w:t xml:space="preserve"> vs. </w:t>
      </w:r>
      <w:r>
        <w:rPr>
          <w:rFonts w:ascii="Times New Roman" w:hAnsi="Times New Roman"/>
          <w:b w:val="0"/>
          <w:sz w:val="24"/>
        </w:rPr>
        <w:t>42.75 s</w:t>
      </w:r>
      <w:r>
        <w:rPr>
          <w:rFonts w:ascii="Times New Roman" w:hAnsi="Times New Roman"/>
          <w:b w:val="0"/>
          <w:sz w:val="24"/>
        </w:rPr>
        <w:t xml:space="preserve">), and a System Usability Scale score of </w:t>
      </w:r>
      <w:r>
        <w:rPr>
          <w:rFonts w:ascii="Times New Roman" w:hAnsi="Times New Roman"/>
          <w:b/>
          <w:sz w:val="24"/>
        </w:rPr>
        <w:t>`88.12 / 100` (Grade A)</w:t>
      </w:r>
      <w:r>
        <w:rPr>
          <w:rFonts w:ascii="Times New Roman" w:hAnsi="Times New Roman"/>
          <w:b w:val="0"/>
          <w:sz w:val="24"/>
        </w:rPr>
        <w:t>.</w:t>
      </w:r>
    </w:p>
    <w:p>
      <w:pPr>
        <w:keepNext/>
        <w:spacing w:before="200" w:after="120" w:line="240" w:lineRule="auto"/>
      </w:pPr>
      <w:r>
        <w:rPr>
          <w:rFonts w:ascii="Times New Roman" w:hAnsi="Times New Roman"/>
          <w:b/>
          <w:color w:val="000000"/>
          <w:sz w:val="24"/>
        </w:rPr>
        <w:t>9.2 Achievement of Objectives</w:t>
      </w:r>
    </w:p>
    <w:p>
      <w:pPr>
        <w:spacing w:before="0" w:after="120" w:line="360" w:lineRule="auto"/>
        <w:jc w:val="both"/>
      </w:pPr>
      <w:r>
        <w:rPr>
          <w:rFonts w:ascii="Times New Roman" w:hAnsi="Times New Roman"/>
          <w:b w:val="0"/>
          <w:sz w:val="24"/>
        </w:rPr>
        <w:t>In Chapter 1 (Section 1.5 and Section 1.6), four measurable individual objectives (</w:t>
      </w:r>
      <w:r>
        <w:rPr>
          <w:rFonts w:ascii="Times New Roman" w:hAnsi="Times New Roman"/>
          <w:b/>
          <w:sz w:val="24"/>
        </w:rPr>
        <w:t>Obj 1</w:t>
      </w:r>
      <w:r>
        <w:rPr>
          <w:rFonts w:ascii="Times New Roman" w:hAnsi="Times New Roman"/>
          <w:b w:val="0"/>
          <w:sz w:val="24"/>
        </w:rPr>
        <w:t>–</w:t>
      </w:r>
      <w:r>
        <w:rPr>
          <w:rFonts w:ascii="Times New Roman" w:hAnsi="Times New Roman"/>
          <w:b/>
          <w:sz w:val="24"/>
        </w:rPr>
        <w:t>Obj 4</w:t>
      </w:r>
      <w:r>
        <w:rPr>
          <w:rFonts w:ascii="Times New Roman" w:hAnsi="Times New Roman"/>
          <w:b w:val="0"/>
          <w:sz w:val="24"/>
        </w:rPr>
        <w:t>) and four corresponding Research Questions (</w:t>
      </w:r>
      <w:r>
        <w:rPr>
          <w:rFonts w:ascii="Times New Roman" w:hAnsi="Times New Roman"/>
          <w:b/>
          <w:sz w:val="24"/>
        </w:rPr>
        <w:t>RQ1</w:t>
      </w:r>
      <w:r>
        <w:rPr>
          <w:rFonts w:ascii="Times New Roman" w:hAnsi="Times New Roman"/>
          <w:b w:val="0"/>
          <w:sz w:val="24"/>
        </w:rPr>
        <w:t>–</w:t>
      </w:r>
      <w:r>
        <w:rPr>
          <w:rFonts w:ascii="Times New Roman" w:hAnsi="Times New Roman"/>
          <w:b/>
          <w:sz w:val="24"/>
        </w:rPr>
        <w:t>RQ4</w:t>
      </w:r>
      <w:r>
        <w:rPr>
          <w:rFonts w:ascii="Times New Roman" w:hAnsi="Times New Roman"/>
          <w:b w:val="0"/>
          <w:sz w:val="24"/>
        </w:rPr>
        <w:t>) were established for Component 4. Table 9.1 maps each objective and research question to the chapters, code modules, empirical tables, and verified metrics demonstrating its full achievement.</w:t>
      </w:r>
    </w:p>
    <w:p>
      <w:pPr>
        <w:keepNext/>
        <w:spacing w:before="160" w:after="80" w:line="240" w:lineRule="auto"/>
        <w:jc w:val="center"/>
      </w:pPr>
      <w:r>
        <w:rPr>
          <w:rFonts w:ascii="Times New Roman" w:hAnsi="Times New Roman"/>
          <w:b/>
          <w:sz w:val="22"/>
        </w:rPr>
        <w:t>Table 9.1: Summary of Achievement of Research Objectives and Research Questions</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Objective &amp; Research Question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Target Deliverable &amp; Success Criterion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Key Empirical Outcome Achieved</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Thesis Reference &amp; Evidence Artifact</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Status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Obj 1 / RQ1:</w:t>
            </w:r>
            <w:r>
              <w:rPr>
                <w:rFonts w:ascii="Times New Roman" w:hAnsi="Times New Roman"/>
                <w:b w:val="0"/>
                <w:sz w:val="19"/>
              </w:rPr>
              <w:t xml:space="preserve"> Formulate and audit sentence-level evidence attribution and benchmark lexical, dense, NLI cross-encoder, and fused attributors across granularities against non-trivial baselines.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Audit ground-truth snippet containment; evaluate ≥ 4 attributor families and ≥ 3 granularities on frozen RAGTruth test split (</w:t>
            </w:r>
            <w:r>
              <w:rPr>
                <w:rFonts w:ascii="Times New Roman" w:hAnsi="Times New Roman"/>
                <w:b w:val="0"/>
                <w:sz w:val="19"/>
              </w:rPr>
              <w:t>824</w:t>
            </w:r>
            <w:r>
              <w:rPr>
                <w:rFonts w:ascii="Times New Roman" w:hAnsi="Times New Roman"/>
                <w:b w:val="0"/>
                <w:sz w:val="19"/>
              </w:rPr>
              <w:t xml:space="preserve"> attributable spans); measure pre-filter loss.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 </w:t>
            </w:r>
            <w:r>
              <w:rPr>
                <w:rFonts w:ascii="Times New Roman" w:hAnsi="Times New Roman"/>
                <w:b w:val="0"/>
                <w:sz w:val="19"/>
              </w:rPr>
              <w:t>69.65%</w:t>
            </w:r>
            <w:r>
              <w:rPr>
                <w:rFonts w:ascii="Times New Roman" w:hAnsi="Times New Roman"/>
                <w:b w:val="0"/>
                <w:sz w:val="19"/>
              </w:rPr>
              <w:t xml:space="preserve"> of marked spans have ≥ 0.9 single-sentence containment (</w:t>
            </w:r>
            <w:r>
              <w:rPr>
                <w:rFonts w:ascii="Times New Roman" w:hAnsi="Times New Roman"/>
                <w:b w:val="0"/>
                <w:sz w:val="19"/>
              </w:rPr>
              <w:t>mean = 0.8177</w:t>
            </w:r>
            <w:r>
              <w:rPr>
                <w:rFonts w:ascii="Times New Roman" w:hAnsi="Times New Roman"/>
                <w:b w:val="0"/>
                <w:sz w:val="19"/>
              </w:rPr>
              <w:t>).</w:t>
              <w:br/>
              <w:t xml:space="preserve">• Dual-rater blind audit: </w:t>
            </w:r>
            <w:r>
              <w:rPr>
                <w:rFonts w:ascii="Times New Roman" w:hAnsi="Times New Roman"/>
                <w:b w:val="0"/>
                <w:sz w:val="19"/>
              </w:rPr>
              <w:t>94.0%</w:t>
            </w:r>
            <w:r>
              <w:rPr>
                <w:rFonts w:ascii="Times New Roman" w:hAnsi="Times New Roman"/>
                <w:b w:val="0"/>
                <w:sz w:val="19"/>
              </w:rPr>
              <w:t xml:space="preserve"> precision, </w:t>
            </w:r>
            <w:r>
              <w:rPr>
                <w:rFonts w:ascii="Times New Roman" w:hAnsi="Times New Roman"/>
                <w:b/>
                <w:sz w:val="19"/>
              </w:rPr>
              <w:t>Cohen's κ = 0.8466</w:t>
            </w:r>
            <w:r>
              <w:rPr>
                <w:rFonts w:ascii="Times New Roman" w:hAnsi="Times New Roman"/>
                <w:b w:val="0"/>
                <w:sz w:val="19"/>
              </w:rPr>
              <w:t>.</w:t>
              <w:br/>
              <w:t xml:space="preserve">• Discovered </w:t>
            </w:r>
            <w:r>
              <w:rPr>
                <w:rFonts w:ascii="Times New Roman" w:hAnsi="Times New Roman"/>
                <w:b w:val="0"/>
                <w:sz w:val="19"/>
              </w:rPr>
              <w:t>21.94%</w:t>
            </w:r>
            <w:r>
              <w:rPr>
                <w:rFonts w:ascii="Times New Roman" w:hAnsi="Times New Roman"/>
                <w:b w:val="0"/>
                <w:sz w:val="19"/>
              </w:rPr>
              <w:t xml:space="preserve"> </w:t>
            </w:r>
            <w:r>
              <w:rPr>
                <w:rFonts w:ascii="Times New Roman" w:hAnsi="Times New Roman"/>
                <w:b w:val="0"/>
                <w:sz w:val="19"/>
              </w:rPr>
              <w:t>top-5</w:t>
            </w:r>
            <w:r>
              <w:rPr>
                <w:rFonts w:ascii="Times New Roman" w:hAnsi="Times New Roman"/>
                <w:b w:val="0"/>
                <w:sz w:val="19"/>
              </w:rPr>
              <w:t xml:space="preserve"> pre-filter drop vs. </w:t>
            </w:r>
            <w:r>
              <w:rPr>
                <w:rFonts w:ascii="Times New Roman" w:hAnsi="Times New Roman"/>
                <w:b w:val="0"/>
                <w:sz w:val="19"/>
              </w:rPr>
              <w:t>2.35%</w:t>
            </w:r>
            <w:r>
              <w:rPr>
                <w:rFonts w:ascii="Times New Roman" w:hAnsi="Times New Roman"/>
                <w:b w:val="0"/>
                <w:sz w:val="19"/>
              </w:rPr>
              <w:t xml:space="preserve"> full-pool.</w:t>
              <w:br/>
              <w:t xml:space="preserve">• </w:t>
            </w:r>
            <w:r>
              <w:rPr>
                <w:rFonts w:ascii="Times New Roman" w:hAnsi="Times New Roman"/>
                <w:b w:val="0"/>
                <w:sz w:val="19"/>
              </w:rPr>
              <w:t>lexical|sentence</w:t>
            </w:r>
            <w:r>
              <w:rPr>
                <w:rFonts w:ascii="Times New Roman" w:hAnsi="Times New Roman"/>
                <w:b w:val="0"/>
                <w:sz w:val="19"/>
              </w:rPr>
              <w:t xml:space="preserve"> achieves </w:t>
            </w:r>
            <w:r>
              <w:rPr>
                <w:rFonts w:ascii="Times New Roman" w:hAnsi="Times New Roman"/>
                <w:b w:val="0"/>
                <w:sz w:val="19"/>
              </w:rPr>
              <w:t>51.94%</w:t>
            </w:r>
            <w:r>
              <w:rPr>
                <w:rFonts w:ascii="Times New Roman" w:hAnsi="Times New Roman"/>
                <w:b w:val="0"/>
                <w:sz w:val="19"/>
              </w:rPr>
              <w:t xml:space="preserve"> Hit@1 (</w:t>
            </w:r>
            <w:r>
              <w:rPr>
                <w:rFonts w:ascii="Times New Roman" w:hAnsi="Times New Roman"/>
                <w:b w:val="0"/>
                <w:sz w:val="19"/>
              </w:rPr>
              <w:t>MRR = 0.6311</w:t>
            </w:r>
            <w:r>
              <w:rPr>
                <w:rFonts w:ascii="Times New Roman" w:hAnsi="Times New Roman"/>
                <w:b w:val="0"/>
                <w:sz w:val="19"/>
              </w:rPr>
              <w:t xml:space="preserve">), beating </w:t>
            </w:r>
            <w:r>
              <w:rPr>
                <w:rFonts w:ascii="Times New Roman" w:hAnsi="Times New Roman"/>
                <w:b w:val="0"/>
                <w:sz w:val="19"/>
              </w:rPr>
              <w:t>nli|sentence</w:t>
            </w:r>
            <w:r>
              <w:rPr>
                <w:rFonts w:ascii="Times New Roman" w:hAnsi="Times New Roman"/>
                <w:b w:val="0"/>
                <w:sz w:val="19"/>
              </w:rPr>
              <w:t xml:space="preserve"> (</w:t>
            </w:r>
            <w:r>
              <w:rPr>
                <w:rFonts w:ascii="Times New Roman" w:hAnsi="Times New Roman"/>
                <w:b w:val="0"/>
                <w:sz w:val="19"/>
              </w:rPr>
              <w:t>40.41%</w:t>
            </w:r>
            <w:r>
              <w:rPr>
                <w:rFonts w:ascii="Times New Roman" w:hAnsi="Times New Roman"/>
                <w:b w:val="0"/>
                <w:sz w:val="19"/>
              </w:rPr>
              <w:t xml:space="preserve"> Hit@1) and all 5 baselines (</w:t>
            </w:r>
            <w:r>
              <w:rPr>
                <w:rFonts w:ascii="Times New Roman" w:hAnsi="Times New Roman"/>
                <w:b w:val="0"/>
                <w:sz w:val="19"/>
              </w:rPr>
              <w:t>32.28%</w:t>
            </w:r>
            <w:r>
              <w:rPr>
                <w:rFonts w:ascii="Times New Roman" w:hAnsi="Times New Roman"/>
                <w:b w:val="0"/>
                <w:sz w:val="19"/>
              </w:rPr>
              <w:t xml:space="preserve"> longest).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Sections 3.2, 5.2, 6.1.1, 6.1.2, 6.1.3</w:t>
              <w:br/>
              <w:t xml:space="preserve">• Tables </w:t>
            </w:r>
            <w:r>
              <w:rPr>
                <w:rFonts w:ascii="Times New Roman" w:hAnsi="Times New Roman"/>
                <w:b w:val="0"/>
                <w:sz w:val="19"/>
              </w:rPr>
              <w:t>C4-1</w:t>
            </w:r>
            <w:r>
              <w:rPr>
                <w:rFonts w:ascii="Times New Roman" w:hAnsi="Times New Roman"/>
                <w:b w:val="0"/>
                <w:sz w:val="19"/>
              </w:rPr>
              <w:t>–</w:t>
            </w:r>
            <w:r>
              <w:rPr>
                <w:rFonts w:ascii="Times New Roman" w:hAnsi="Times New Roman"/>
                <w:b w:val="0"/>
                <w:sz w:val="19"/>
              </w:rPr>
              <w:t>C4-6</w:t>
            </w:r>
            <w:r>
              <w:rPr>
                <w:rFonts w:ascii="Times New Roman" w:hAnsi="Times New Roman"/>
                <w:b w:val="0"/>
                <w:sz w:val="19"/>
              </w:rPr>
              <w:br/>
              <w:t>• Figure 6.1</w:t>
              <w:br/>
              <w:t xml:space="preserve">• </w:t>
            </w:r>
            <w:r>
              <w:rPr>
                <w:rFonts w:ascii="Times New Roman" w:hAnsi="Times New Roman"/>
                <w:b w:val="0"/>
                <w:sz w:val="19"/>
              </w:rPr>
              <w:t>results/c4/analysis/evidence_audit.json</w:t>
            </w:r>
            <w:r>
              <w:rPr>
                <w:rFonts w:ascii="Times New Roman" w:hAnsi="Times New Roman"/>
                <w:b w:val="0"/>
                <w:sz w:val="19"/>
              </w:rPr>
              <w:br/>
              <w:t xml:space="preserve">• </w:t>
            </w:r>
            <w:r>
              <w:rPr>
                <w:rFonts w:ascii="Times New Roman" w:hAnsi="Times New Roman"/>
                <w:b w:val="0"/>
                <w:sz w:val="19"/>
              </w:rPr>
              <w:t>results/c4/scores/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100% Achieved</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Obj 2 / RQ2:</w:t>
            </w:r>
            <w:r>
              <w:rPr>
                <w:rFonts w:ascii="Times New Roman" w:hAnsi="Times New Roman"/>
                <w:b w:val="0"/>
                <w:sz w:val="19"/>
              </w:rPr>
              <w:t xml:space="preserve"> Post-hoc probability calibration (Temperature, Platt, Isotonic, Beta) and calibrated no-evidence abstention (</w:t>
            </w:r>
            <w:r>
              <w:rPr>
                <w:rFonts w:ascii="Times New Roman" w:hAnsi="Times New Roman"/>
                <w:b w:val="0"/>
                <w:sz w:val="19"/>
              </w:rPr>
              <w:t>no_evidence</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Fit 4 calibrators on </w:t>
            </w:r>
            <w:r>
              <w:rPr>
                <w:rFonts w:ascii="Times New Roman" w:hAnsi="Times New Roman"/>
                <w:b w:val="0"/>
                <w:sz w:val="19"/>
              </w:rPr>
              <w:t>calib</w:t>
            </w:r>
            <w:r>
              <w:rPr>
                <w:rFonts w:ascii="Times New Roman" w:hAnsi="Times New Roman"/>
                <w:b w:val="0"/>
                <w:sz w:val="19"/>
              </w:rPr>
              <w:t xml:space="preserve"> (</w:t>
            </w:r>
            <w:r>
              <w:rPr>
                <w:rFonts w:ascii="Times New Roman" w:hAnsi="Times New Roman"/>
                <w:b w:val="0"/>
                <w:sz w:val="19"/>
              </w:rPr>
              <w:t>652</w:t>
            </w:r>
            <w:r>
              <w:rPr>
                <w:rFonts w:ascii="Times New Roman" w:hAnsi="Times New Roman"/>
                <w:b w:val="0"/>
                <w:sz w:val="19"/>
              </w:rPr>
              <w:t xml:space="preserve"> spans) without refitting on </w:t>
            </w:r>
            <w:r>
              <w:rPr>
                <w:rFonts w:ascii="Times New Roman" w:hAnsi="Times New Roman"/>
                <w:b w:val="0"/>
                <w:sz w:val="19"/>
              </w:rPr>
              <w:t>test</w:t>
            </w:r>
            <w:r>
              <w:rPr>
                <w:rFonts w:ascii="Times New Roman" w:hAnsi="Times New Roman"/>
                <w:b w:val="0"/>
                <w:sz w:val="19"/>
              </w:rPr>
              <w:t xml:space="preserve">; reduce ECE/Brier; evaluate no-evidence precision/recall/F1 on all </w:t>
            </w:r>
            <w:r>
              <w:rPr>
                <w:rFonts w:ascii="Times New Roman" w:hAnsi="Times New Roman"/>
                <w:b w:val="0"/>
                <w:sz w:val="19"/>
              </w:rPr>
              <w:t>1,046</w:t>
            </w:r>
            <w:r>
              <w:rPr>
                <w:rFonts w:ascii="Times New Roman" w:hAnsi="Times New Roman"/>
                <w:b w:val="0"/>
                <w:sz w:val="19"/>
              </w:rPr>
              <w:t xml:space="preserve"> test spans.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Isotonic (</w:t>
            </w:r>
            <w:r>
              <w:rPr>
                <w:rFonts w:ascii="Times New Roman" w:hAnsi="Times New Roman"/>
                <w:b w:val="0"/>
                <w:sz w:val="19"/>
              </w:rPr>
              <w:t>ECE = 0.0257</w:t>
            </w:r>
            <w:r>
              <w:rPr>
                <w:rFonts w:ascii="Times New Roman" w:hAnsi="Times New Roman"/>
                <w:b w:val="0"/>
                <w:sz w:val="19"/>
              </w:rPr>
              <w:t xml:space="preserve"> lexical, </w:t>
            </w:r>
            <w:r>
              <w:rPr>
                <w:rFonts w:ascii="Times New Roman" w:hAnsi="Times New Roman"/>
                <w:b w:val="0"/>
                <w:sz w:val="19"/>
              </w:rPr>
              <w:t>0.0245</w:t>
            </w:r>
            <w:r>
              <w:rPr>
                <w:rFonts w:ascii="Times New Roman" w:hAnsi="Times New Roman"/>
                <w:b w:val="0"/>
                <w:sz w:val="19"/>
              </w:rPr>
              <w:t xml:space="preserve"> NLI) and Beta (</w:t>
            </w:r>
            <w:r>
              <w:rPr>
                <w:rFonts w:ascii="Times New Roman" w:hAnsi="Times New Roman"/>
                <w:b w:val="0"/>
                <w:sz w:val="19"/>
              </w:rPr>
              <w:t>ECE = 0.0256</w:t>
            </w:r>
            <w:r>
              <w:rPr>
                <w:rFonts w:ascii="Times New Roman" w:hAnsi="Times New Roman"/>
                <w:b w:val="0"/>
                <w:sz w:val="19"/>
              </w:rPr>
              <w:t xml:space="preserve"> lexical) reduce raw lexical ECE (</w:t>
            </w:r>
            <w:r>
              <w:rPr>
                <w:rFonts w:ascii="Times New Roman" w:hAnsi="Times New Roman"/>
                <w:b w:val="0"/>
                <w:sz w:val="19"/>
              </w:rPr>
              <w:t>0.1476</w:t>
            </w:r>
            <w:r>
              <w:rPr>
                <w:rFonts w:ascii="Times New Roman" w:hAnsi="Times New Roman"/>
                <w:b w:val="0"/>
                <w:sz w:val="19"/>
              </w:rPr>
              <w:t xml:space="preserve">) by </w:t>
            </w:r>
            <w:r>
              <w:rPr>
                <w:rFonts w:ascii="Times New Roman" w:hAnsi="Times New Roman"/>
                <w:b/>
                <w:sz w:val="19"/>
              </w:rPr>
              <w:t>82.6%</w:t>
            </w:r>
            <w:r>
              <w:rPr>
                <w:rFonts w:ascii="Times New Roman" w:hAnsi="Times New Roman"/>
                <w:b w:val="0"/>
                <w:sz w:val="19"/>
              </w:rPr>
              <w:t xml:space="preserve"> while preserving </w:t>
            </w:r>
            <w:r>
              <w:rPr>
                <w:rFonts w:ascii="Times New Roman" w:hAnsi="Times New Roman"/>
                <w:b w:val="0"/>
                <w:sz w:val="19"/>
              </w:rPr>
              <w:t>51.94%</w:t>
            </w:r>
            <w:r>
              <w:rPr>
                <w:rFonts w:ascii="Times New Roman" w:hAnsi="Times New Roman"/>
                <w:b w:val="0"/>
                <w:sz w:val="19"/>
              </w:rPr>
              <w:t xml:space="preserve"> Hit@1.</w:t>
              <w:br/>
              <w:t xml:space="preserve">• Calibrated no-evidence gate (τ_abs = 0.33) lifts abstention F_1 from </w:t>
            </w:r>
            <w:r>
              <w:rPr>
                <w:rFonts w:ascii="Times New Roman" w:hAnsi="Times New Roman"/>
                <w:b w:val="0"/>
                <w:sz w:val="19"/>
              </w:rPr>
              <w:t>0.3209</w:t>
            </w:r>
            <w:r>
              <w:rPr>
                <w:rFonts w:ascii="Times New Roman" w:hAnsi="Times New Roman"/>
                <w:b w:val="0"/>
                <w:sz w:val="19"/>
              </w:rPr>
              <w:t xml:space="preserve"> to </w:t>
            </w:r>
            <w:r>
              <w:rPr>
                <w:rFonts w:ascii="Times New Roman" w:hAnsi="Times New Roman"/>
                <w:b/>
                <w:sz w:val="19"/>
              </w:rPr>
              <w:t>`0.3548`</w:t>
            </w:r>
            <w:r>
              <w:rPr>
                <w:rFonts w:ascii="Times New Roman" w:hAnsi="Times New Roman"/>
                <w:b w:val="0"/>
                <w:sz w:val="19"/>
              </w:rPr>
              <w:t xml:space="preserve"> (</w:t>
            </w:r>
            <w:r>
              <w:rPr>
                <w:rFonts w:ascii="Times New Roman" w:hAnsi="Times New Roman"/>
                <w:b w:val="0"/>
                <w:sz w:val="19"/>
              </w:rPr>
              <w:t>+3.39</w:t>
            </w:r>
            <w:r>
              <w:rPr>
                <w:rFonts w:ascii="Times New Roman" w:hAnsi="Times New Roman"/>
                <w:b w:val="0"/>
                <w:sz w:val="19"/>
              </w:rPr>
              <w:t xml:space="preserve"> F1 pts).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Sections 3.3, 4.4, 6.1.4, 6.1.6</w:t>
              <w:br/>
              <w:t xml:space="preserve">• Tables </w:t>
            </w:r>
            <w:r>
              <w:rPr>
                <w:rFonts w:ascii="Times New Roman" w:hAnsi="Times New Roman"/>
                <w:b w:val="0"/>
                <w:sz w:val="19"/>
              </w:rPr>
              <w:t>C4-7</w:t>
            </w:r>
            <w:r>
              <w:rPr>
                <w:rFonts w:ascii="Times New Roman" w:hAnsi="Times New Roman"/>
                <w:b w:val="0"/>
                <w:sz w:val="19"/>
              </w:rPr>
              <w:t xml:space="preserve">, </w:t>
            </w:r>
            <w:r>
              <w:rPr>
                <w:rFonts w:ascii="Times New Roman" w:hAnsi="Times New Roman"/>
                <w:b w:val="0"/>
                <w:sz w:val="19"/>
              </w:rPr>
              <w:t>C4-8</w:t>
            </w:r>
            <w:r>
              <w:rPr>
                <w:rFonts w:ascii="Times New Roman" w:hAnsi="Times New Roman"/>
                <w:b w:val="0"/>
                <w:sz w:val="19"/>
              </w:rPr>
              <w:t xml:space="preserve">, </w:t>
            </w:r>
            <w:r>
              <w:rPr>
                <w:rFonts w:ascii="Times New Roman" w:hAnsi="Times New Roman"/>
                <w:b w:val="0"/>
                <w:sz w:val="19"/>
              </w:rPr>
              <w:t>C4-11</w:t>
            </w:r>
            <w:r>
              <w:rPr>
                <w:rFonts w:ascii="Times New Roman" w:hAnsi="Times New Roman"/>
                <w:b w:val="0"/>
                <w:sz w:val="19"/>
              </w:rPr>
              <w:br/>
              <w:t>• Figures 6.2, 6.5</w:t>
              <w:br/>
              <w:t xml:space="preserve">• </w:t>
            </w:r>
            <w:r>
              <w:rPr>
                <w:rFonts w:ascii="Times New Roman" w:hAnsi="Times New Roman"/>
                <w:b w:val="0"/>
                <w:sz w:val="19"/>
              </w:rPr>
              <w:t>results/c4/calibrated/</w:t>
            </w:r>
            <w:r>
              <w:rPr>
                <w:rFonts w:ascii="Times New Roman" w:hAnsi="Times New Roman"/>
                <w:b w:val="0"/>
                <w:sz w:val="19"/>
              </w:rPr>
              <w:br/>
              <w:t xml:space="preserve">• </w:t>
            </w:r>
            <w:r>
              <w:rPr>
                <w:rFonts w:ascii="Times New Roman" w:hAnsi="Times New Roman"/>
                <w:b w:val="0"/>
                <w:sz w:val="19"/>
              </w:rPr>
              <w:t>results/c4/no_evidence.json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100% Achieved</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Obj 3 / RQ3:</w:t>
            </w:r>
            <w:r>
              <w:rPr>
                <w:rFonts w:ascii="Times New Roman" w:hAnsi="Times New Roman"/>
                <w:b w:val="0"/>
                <w:sz w:val="19"/>
              </w:rPr>
              <w:t xml:space="preserve"> Split-conformal evidence sets (LAC and APS) with finite-sample coverage guarantees and reviewer reading-burden compression.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Construct Ĉ_α(s) for α ∈ \{0.05..0.40\}; verify marginal coverage ≥ 1-α; quantify total reading cost including empty-set fallback.</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 At α = 0.10, </w:t>
            </w:r>
            <w:r>
              <w:rPr>
                <w:rFonts w:ascii="Times New Roman" w:hAnsi="Times New Roman"/>
                <w:b/>
                <w:sz w:val="19"/>
              </w:rPr>
              <w:t>LAC (`lexical|sentence`)</w:t>
            </w:r>
            <w:r>
              <w:rPr>
                <w:rFonts w:ascii="Times New Roman" w:hAnsi="Times New Roman"/>
                <w:b w:val="0"/>
                <w:sz w:val="19"/>
              </w:rPr>
              <w:t xml:space="preserve"> achieves </w:t>
            </w:r>
            <w:r>
              <w:rPr>
                <w:rFonts w:ascii="Times New Roman" w:hAnsi="Times New Roman"/>
                <w:b/>
                <w:sz w:val="19"/>
              </w:rPr>
              <w:t>`90.03%` empirical coverage</w:t>
            </w:r>
            <w:r>
              <w:rPr>
                <w:rFonts w:ascii="Times New Roman" w:hAnsi="Times New Roman"/>
                <w:b w:val="0"/>
                <w:sz w:val="19"/>
              </w:rPr>
              <w:t xml:space="preserve"> (within </w:t>
            </w:r>
            <w:r>
              <w:rPr>
                <w:rFonts w:ascii="Times New Roman" w:hAnsi="Times New Roman"/>
                <w:b w:val="0"/>
                <w:sz w:val="19"/>
              </w:rPr>
              <w:t>0.03%</w:t>
            </w:r>
            <w:r>
              <w:rPr>
                <w:rFonts w:ascii="Times New Roman" w:hAnsi="Times New Roman"/>
                <w:b w:val="0"/>
                <w:sz w:val="19"/>
              </w:rPr>
              <w:t xml:space="preserve"> of nominal 90%) with mean set size </w:t>
            </w:r>
            <w:r>
              <w:rPr>
                <w:rFonts w:ascii="Times New Roman" w:hAnsi="Times New Roman"/>
                <w:b w:val="0"/>
                <w:sz w:val="19"/>
              </w:rPr>
              <w:t>3.38</w:t>
            </w:r>
            <w:r>
              <w:rPr>
                <w:rFonts w:ascii="Times New Roman" w:hAnsi="Times New Roman"/>
                <w:b w:val="0"/>
                <w:sz w:val="19"/>
              </w:rPr>
              <w:t xml:space="preserve"> sentences (</w:t>
            </w:r>
            <w:r>
              <w:rPr>
                <w:rFonts w:ascii="Times New Roman" w:hAnsi="Times New Roman"/>
                <w:b w:val="0"/>
                <w:sz w:val="19"/>
              </w:rPr>
              <w:t>median = 2.0</w:t>
            </w:r>
            <w:r>
              <w:rPr>
                <w:rFonts w:ascii="Times New Roman" w:hAnsi="Times New Roman"/>
                <w:b w:val="0"/>
                <w:sz w:val="19"/>
              </w:rPr>
              <w:t>).</w:t>
              <w:br/>
              <w:t xml:space="preserve">• Total reviewer reading cost drops from </w:t>
            </w:r>
            <w:r>
              <w:rPr>
                <w:rFonts w:ascii="Times New Roman" w:hAnsi="Times New Roman"/>
                <w:b w:val="0"/>
                <w:sz w:val="19"/>
              </w:rPr>
              <w:t>19.05</w:t>
            </w:r>
            <w:r>
              <w:rPr>
                <w:rFonts w:ascii="Times New Roman" w:hAnsi="Times New Roman"/>
                <w:b w:val="0"/>
                <w:sz w:val="19"/>
              </w:rPr>
              <w:t xml:space="preserve"> whole-context sentences to </w:t>
            </w:r>
            <w:r>
              <w:rPr>
                <w:rFonts w:ascii="Times New Roman" w:hAnsi="Times New Roman"/>
                <w:b/>
                <w:sz w:val="19"/>
              </w:rPr>
              <w:t>`4.61` sentences</w:t>
            </w:r>
            <w:r>
              <w:rPr>
                <w:rFonts w:ascii="Times New Roman" w:hAnsi="Times New Roman"/>
                <w:b w:val="0"/>
                <w:sz w:val="19"/>
              </w:rPr>
              <w:t xml:space="preserve"> (</w:t>
            </w:r>
            <w:r>
              <w:rPr>
                <w:rFonts w:ascii="Times New Roman" w:hAnsi="Times New Roman"/>
                <w:b/>
                <w:sz w:val="19"/>
              </w:rPr>
              <w:t>`70.6%` reading reduction</w:t>
            </w:r>
            <w:r>
              <w:rPr>
                <w:rFonts w:ascii="Times New Roman" w:hAnsi="Times New Roman"/>
                <w:b w:val="0"/>
                <w:sz w:val="19"/>
              </w:rPr>
              <w:t xml:space="preserve">), beating fixed </w:t>
            </w:r>
            <w:r>
              <w:rPr>
                <w:rFonts w:ascii="Times New Roman" w:hAnsi="Times New Roman"/>
                <w:b w:val="0"/>
                <w:sz w:val="19"/>
              </w:rPr>
              <w:t>top-5</w:t>
            </w:r>
            <w:r>
              <w:rPr>
                <w:rFonts w:ascii="Times New Roman" w:hAnsi="Times New Roman"/>
                <w:b w:val="0"/>
                <w:sz w:val="19"/>
              </w:rPr>
              <w:t xml:space="preserve"> (</w:t>
            </w:r>
            <w:r>
              <w:rPr>
                <w:rFonts w:ascii="Times New Roman" w:hAnsi="Times New Roman"/>
                <w:b w:val="0"/>
                <w:sz w:val="19"/>
              </w:rPr>
              <w:t>72.60%</w:t>
            </w:r>
            <w:r>
              <w:rPr>
                <w:rFonts w:ascii="Times New Roman" w:hAnsi="Times New Roman"/>
                <w:b w:val="0"/>
                <w:sz w:val="19"/>
              </w:rPr>
              <w:t xml:space="preserve"> coverage).</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Sections 3.3, 4.4, 6.1.5, 6.1.8</w:t>
              <w:br/>
              <w:t xml:space="preserve">• Tables </w:t>
            </w:r>
            <w:r>
              <w:rPr>
                <w:rFonts w:ascii="Times New Roman" w:hAnsi="Times New Roman"/>
                <w:b w:val="0"/>
                <w:sz w:val="19"/>
              </w:rPr>
              <w:t>C4-9</w:t>
            </w:r>
            <w:r>
              <w:rPr>
                <w:rFonts w:ascii="Times New Roman" w:hAnsi="Times New Roman"/>
                <w:b w:val="0"/>
                <w:sz w:val="19"/>
              </w:rPr>
              <w:t xml:space="preserve">, </w:t>
            </w:r>
            <w:r>
              <w:rPr>
                <w:rFonts w:ascii="Times New Roman" w:hAnsi="Times New Roman"/>
                <w:b w:val="0"/>
                <w:sz w:val="19"/>
              </w:rPr>
              <w:t>C4-10</w:t>
            </w:r>
            <w:r>
              <w:rPr>
                <w:rFonts w:ascii="Times New Roman" w:hAnsi="Times New Roman"/>
                <w:b w:val="0"/>
                <w:sz w:val="19"/>
              </w:rPr>
              <w:t xml:space="preserve">, </w:t>
            </w:r>
            <w:r>
              <w:rPr>
                <w:rFonts w:ascii="Times New Roman" w:hAnsi="Times New Roman"/>
                <w:b w:val="0"/>
                <w:sz w:val="19"/>
              </w:rPr>
              <w:t>C4-13</w:t>
            </w:r>
            <w:r>
              <w:rPr>
                <w:rFonts w:ascii="Times New Roman" w:hAnsi="Times New Roman"/>
                <w:b w:val="0"/>
                <w:sz w:val="19"/>
              </w:rPr>
              <w:br/>
              <w:t>• Figures 6.3, 6.4, 6.7</w:t>
              <w:br/>
              <w:t xml:space="preserve">• </w:t>
            </w:r>
            <w:r>
              <w:rPr>
                <w:rFonts w:ascii="Times New Roman" w:hAnsi="Times New Roman"/>
                <w:b w:val="0"/>
                <w:sz w:val="19"/>
              </w:rPr>
              <w:t>results/c4/conformal/</w:t>
            </w:r>
            <w:r>
              <w:rPr>
                <w:rFonts w:ascii="Times New Roman" w:hAnsi="Times New Roman"/>
                <w:b w:val="0"/>
                <w:sz w:val="19"/>
              </w:rPr>
              <w:br/>
              <w:t xml:space="preserve">• </w:t>
            </w:r>
            <w:r>
              <w:rPr>
                <w:rFonts w:ascii="Times New Roman" w:hAnsi="Times New Roman"/>
                <w:b w:val="0"/>
                <w:sz w:val="19"/>
              </w:rPr>
              <w:t>results/c4/review_cost.json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100% Achieved</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Obj 4 / RQ4:</w:t>
            </w:r>
            <w:r>
              <w:rPr>
                <w:rFonts w:ascii="Times New Roman" w:hAnsi="Times New Roman"/>
                <w:b w:val="0"/>
                <w:sz w:val="19"/>
              </w:rPr>
              <w:t xml:space="preserve"> Cross-domain transfer evaluation, C1×C4 tie-breaking, and low-latency integration into the live </w:t>
            </w:r>
            <w:r>
              <w:rPr>
                <w:rFonts w:ascii="Times New Roman" w:hAnsi="Times New Roman"/>
                <w:b/>
                <w:sz w:val="19"/>
              </w:rPr>
              <w:t>TrustRAG</w:t>
            </w:r>
            <w:r>
              <w:rPr>
                <w:rFonts w:ascii="Times New Roman" w:hAnsi="Times New Roman"/>
                <w:b w:val="0"/>
                <w:sz w:val="19"/>
              </w:rPr>
              <w:t xml:space="preserve"> application.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Evaluate zero-shot transfer on MedHallu &amp; RAGBench; evaluate C1×C4 boundary rescue; verify </w:t>
            </w:r>
            <w:r>
              <w:rPr>
                <w:rFonts w:ascii="Times New Roman" w:hAnsi="Times New Roman"/>
                <w:b w:val="0"/>
                <w:sz w:val="19"/>
              </w:rPr>
              <w:t>&lt; 15 ms/span</w:t>
            </w:r>
            <w:r>
              <w:rPr>
                <w:rFonts w:ascii="Times New Roman" w:hAnsi="Times New Roman"/>
                <w:b w:val="0"/>
                <w:sz w:val="19"/>
              </w:rPr>
              <w:t xml:space="preserve"> latency and </w:t>
            </w:r>
            <w:r>
              <w:rPr>
                <w:rFonts w:ascii="Times New Roman" w:hAnsi="Times New Roman"/>
                <w:b w:val="0"/>
                <w:sz w:val="19"/>
              </w:rPr>
              <w:t>&lt; 50 MB</w:t>
            </w:r>
            <w:r>
              <w:rPr>
                <w:rFonts w:ascii="Times New Roman" w:hAnsi="Times New Roman"/>
                <w:b w:val="0"/>
                <w:sz w:val="19"/>
              </w:rPr>
              <w:t xml:space="preserve"> RAM overhead; pass UAT.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MedHallu/RAGBench transfer quantified (</w:t>
            </w:r>
            <w:r>
              <w:rPr>
                <w:rFonts w:ascii="Times New Roman" w:hAnsi="Times New Roman"/>
                <w:b w:val="0"/>
                <w:sz w:val="19"/>
              </w:rPr>
              <w:t>Table C4-12</w:t>
            </w:r>
            <w:r>
              <w:rPr>
                <w:rFonts w:ascii="Times New Roman" w:hAnsi="Times New Roman"/>
                <w:b w:val="0"/>
                <w:sz w:val="19"/>
              </w:rPr>
              <w:t xml:space="preserve">, </w:t>
            </w:r>
            <w:r>
              <w:rPr>
                <w:rFonts w:ascii="Times New Roman" w:hAnsi="Times New Roman"/>
                <w:b w:val="0"/>
                <w:sz w:val="19"/>
              </w:rPr>
              <w:t>Figure 6.6</w:t>
            </w:r>
            <w:r>
              <w:rPr>
                <w:rFonts w:ascii="Times New Roman" w:hAnsi="Times New Roman"/>
                <w:b w:val="0"/>
                <w:sz w:val="19"/>
              </w:rPr>
              <w:t>).</w:t>
              <w:br/>
              <w:t>• C1×C4 rule tested (</w:t>
            </w:r>
            <w:r>
              <w:rPr>
                <w:rFonts w:ascii="Times New Roman" w:hAnsi="Times New Roman"/>
                <w:b w:val="0"/>
                <w:sz w:val="19"/>
              </w:rPr>
              <w:t>+1</w:t>
            </w:r>
            <w:r>
              <w:rPr>
                <w:rFonts w:ascii="Times New Roman" w:hAnsi="Times New Roman"/>
                <w:b w:val="0"/>
                <w:sz w:val="19"/>
              </w:rPr>
              <w:t xml:space="preserve"> TP, </w:t>
            </w:r>
            <w:r>
              <w:rPr>
                <w:rFonts w:ascii="Times New Roman" w:hAnsi="Times New Roman"/>
                <w:b w:val="0"/>
                <w:sz w:val="19"/>
              </w:rPr>
              <w:t>+3</w:t>
            </w:r>
            <w:r>
              <w:rPr>
                <w:rFonts w:ascii="Times New Roman" w:hAnsi="Times New Roman"/>
                <w:b w:val="0"/>
                <w:sz w:val="19"/>
              </w:rPr>
              <w:t xml:space="preserve"> FP, Δ F_1 = -0.0017).\br&gt;• Live </w:t>
            </w:r>
            <w:r>
              <w:rPr>
                <w:rFonts w:ascii="Times New Roman" w:hAnsi="Times New Roman"/>
                <w:b w:val="0"/>
                <w:sz w:val="19"/>
              </w:rPr>
              <w:t>lexical</w:t>
            </w:r>
            <w:r>
              <w:rPr>
                <w:rFonts w:ascii="Times New Roman" w:hAnsi="Times New Roman"/>
                <w:b w:val="0"/>
                <w:sz w:val="19"/>
              </w:rPr>
              <w:t xml:space="preserve"> serving: </w:t>
            </w:r>
            <w:r>
              <w:rPr>
                <w:rFonts w:ascii="Times New Roman" w:hAnsi="Times New Roman"/>
                <w:b/>
                <w:sz w:val="19"/>
              </w:rPr>
              <w:t>`1.312 ms` p50 (`1.8555 ms` mean)</w:t>
            </w:r>
            <w:r>
              <w:rPr>
                <w:rFonts w:ascii="Times New Roman" w:hAnsi="Times New Roman"/>
                <w:b w:val="0"/>
                <w:sz w:val="19"/>
              </w:rPr>
              <w:t xml:space="preserve">, </w:t>
            </w:r>
            <w:r>
              <w:rPr>
                <w:rFonts w:ascii="Times New Roman" w:hAnsi="Times New Roman"/>
                <w:b/>
                <w:sz w:val="19"/>
              </w:rPr>
              <w:t>`538.9 spans/s`</w:t>
            </w:r>
            <w:r>
              <w:rPr>
                <w:rFonts w:ascii="Times New Roman" w:hAnsi="Times New Roman"/>
                <w:b w:val="0"/>
                <w:sz w:val="19"/>
              </w:rPr>
              <w:t xml:space="preserve">, </w:t>
            </w:r>
            <w:r>
              <w:rPr>
                <w:rFonts w:ascii="Times New Roman" w:hAnsi="Times New Roman"/>
                <w:b/>
                <w:sz w:val="19"/>
              </w:rPr>
              <w:t>`0.0 MB` RAM/VRAM</w:t>
            </w:r>
            <w:r>
              <w:rPr>
                <w:rFonts w:ascii="Times New Roman" w:hAnsi="Times New Roman"/>
                <w:b w:val="0"/>
                <w:sz w:val="19"/>
              </w:rPr>
              <w:t>.</w:t>
              <w:br/>
              <w:t xml:space="preserve">• </w:t>
            </w:r>
            <w:r>
              <w:rPr>
                <w:rFonts w:ascii="Times New Roman" w:hAnsi="Times New Roman"/>
                <w:b w:val="0"/>
                <w:sz w:val="19"/>
              </w:rPr>
              <w:t>10/10</w:t>
            </w:r>
            <w:r>
              <w:rPr>
                <w:rFonts w:ascii="Times New Roman" w:hAnsi="Times New Roman"/>
                <w:b w:val="0"/>
                <w:sz w:val="19"/>
              </w:rPr>
              <w:t xml:space="preserve"> UAT pass, </w:t>
            </w:r>
            <w:r>
              <w:rPr>
                <w:rFonts w:ascii="Times New Roman" w:hAnsi="Times New Roman"/>
                <w:b/>
                <w:sz w:val="19"/>
              </w:rPr>
              <w:t>`69.47%` faster review</w:t>
            </w:r>
            <w:r>
              <w:rPr>
                <w:rFonts w:ascii="Times New Roman" w:hAnsi="Times New Roman"/>
                <w:b w:val="0"/>
                <w:sz w:val="19"/>
              </w:rPr>
              <w:t xml:space="preserve">, </w:t>
            </w:r>
            <w:r>
              <w:rPr>
                <w:rFonts w:ascii="Times New Roman" w:hAnsi="Times New Roman"/>
                <w:b/>
                <w:sz w:val="19"/>
              </w:rPr>
              <w:t>SUS = `88.12`</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Sections 4.2, 5.3, 6.1.7, 6.1.9, 6.2, 6.3</w:t>
              <w:br/>
              <w:t xml:space="preserve">• Tables </w:t>
            </w:r>
            <w:r>
              <w:rPr>
                <w:rFonts w:ascii="Times New Roman" w:hAnsi="Times New Roman"/>
                <w:b w:val="0"/>
                <w:sz w:val="19"/>
              </w:rPr>
              <w:t>C4-12</w:t>
            </w:r>
            <w:r>
              <w:rPr>
                <w:rFonts w:ascii="Times New Roman" w:hAnsi="Times New Roman"/>
                <w:b w:val="0"/>
                <w:sz w:val="19"/>
              </w:rPr>
              <w:t xml:space="preserve">, </w:t>
            </w:r>
            <w:r>
              <w:rPr>
                <w:rFonts w:ascii="Times New Roman" w:hAnsi="Times New Roman"/>
                <w:b w:val="0"/>
                <w:sz w:val="19"/>
              </w:rPr>
              <w:t>C4-14</w:t>
            </w:r>
            <w:r>
              <w:rPr>
                <w:rFonts w:ascii="Times New Roman" w:hAnsi="Times New Roman"/>
                <w:b w:val="0"/>
                <w:sz w:val="19"/>
              </w:rPr>
              <w:t xml:space="preserve">, </w:t>
            </w:r>
            <w:r>
              <w:rPr>
                <w:rFonts w:ascii="Times New Roman" w:hAnsi="Times New Roman"/>
                <w:b w:val="0"/>
                <w:sz w:val="19"/>
              </w:rPr>
              <w:t>C4-15</w:t>
            </w:r>
            <w:r>
              <w:rPr>
                <w:rFonts w:ascii="Times New Roman" w:hAnsi="Times New Roman"/>
                <w:b w:val="0"/>
                <w:sz w:val="19"/>
              </w:rPr>
              <w:t xml:space="preserve">, </w:t>
            </w:r>
            <w:r>
              <w:rPr>
                <w:rFonts w:ascii="Times New Roman" w:hAnsi="Times New Roman"/>
                <w:b w:val="0"/>
                <w:sz w:val="19"/>
              </w:rPr>
              <w:t>C4-16</w:t>
            </w:r>
            <w:r>
              <w:rPr>
                <w:rFonts w:ascii="Times New Roman" w:hAnsi="Times New Roman"/>
                <w:b w:val="0"/>
                <w:sz w:val="19"/>
              </w:rPr>
              <w:br/>
              <w:t>• Figures 4.1–4.3, 6.6</w:t>
              <w:br/>
              <w:t xml:space="preserve">• </w:t>
            </w:r>
            <w:r>
              <w:rPr>
                <w:rFonts w:ascii="Times New Roman" w:hAnsi="Times New Roman"/>
                <w:b w:val="0"/>
                <w:sz w:val="19"/>
              </w:rPr>
              <w:t>results/c4/c4_artifact.json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100% Achieved</w:t>
            </w:r>
          </w:p>
        </w:tc>
      </w:tr>
    </w:tbl>
    <w:p>
      <w:pPr>
        <w:spacing w:before="0" w:after="80"/>
      </w:pPr>
    </w:p>
    <w:p>
      <w:pPr>
        <w:keepNext/>
        <w:spacing w:before="200" w:after="120" w:line="240" w:lineRule="auto"/>
      </w:pPr>
      <w:r>
        <w:rPr>
          <w:rFonts w:ascii="Times New Roman" w:hAnsi="Times New Roman"/>
          <w:b/>
          <w:color w:val="000000"/>
          <w:sz w:val="24"/>
        </w:rPr>
        <w:t>9.3 Individual Research and Product Contributions</w:t>
      </w:r>
    </w:p>
    <w:p>
      <w:pPr>
        <w:spacing w:before="0" w:after="120" w:line="360" w:lineRule="auto"/>
        <w:jc w:val="both"/>
      </w:pPr>
      <w:r>
        <w:rPr>
          <w:rFonts w:ascii="Times New Roman" w:hAnsi="Times New Roman"/>
          <w:b w:val="0"/>
          <w:sz w:val="24"/>
        </w:rPr>
        <w:t xml:space="preserve">Within the four-member </w:t>
      </w:r>
      <w:r>
        <w:rPr>
          <w:rFonts w:ascii="Times New Roman" w:hAnsi="Times New Roman"/>
          <w:b/>
          <w:sz w:val="24"/>
        </w:rPr>
        <w:t>TrustRAG</w:t>
      </w:r>
      <w:r>
        <w:rPr>
          <w:rFonts w:ascii="Times New Roman" w:hAnsi="Times New Roman"/>
          <w:b w:val="0"/>
          <w:sz w:val="24"/>
        </w:rPr>
        <w:t xml:space="preserve"> research group (</w:t>
      </w:r>
      <w:r>
        <w:rPr>
          <w:rFonts w:ascii="Times New Roman" w:hAnsi="Times New Roman"/>
          <w:b w:val="0"/>
          <w:sz w:val="24"/>
        </w:rPr>
        <w:t>R26-DS-018</w:t>
      </w:r>
      <w:r>
        <w:rPr>
          <w:rFonts w:ascii="Times New Roman" w:hAnsi="Times New Roman"/>
          <w:b w:val="0"/>
          <w:sz w:val="24"/>
        </w:rPr>
        <w:t>), the candidate (</w:t>
      </w:r>
      <w:r>
        <w:rPr>
          <w:rFonts w:ascii="Times New Roman" w:hAnsi="Times New Roman"/>
          <w:b w:val="0"/>
          <w:sz w:val="24"/>
        </w:rPr>
        <w:t>E. M. S. N. Rathnasiri</w:t>
      </w:r>
      <w:r>
        <w:rPr>
          <w:rFonts w:ascii="Times New Roman" w:hAnsi="Times New Roman"/>
          <w:b w:val="0"/>
          <w:sz w:val="24"/>
        </w:rPr>
        <w:t xml:space="preserve">, </w:t>
      </w:r>
      <w:r>
        <w:rPr>
          <w:rFonts w:ascii="Times New Roman" w:hAnsi="Times New Roman"/>
          <w:b w:val="0"/>
          <w:sz w:val="24"/>
        </w:rPr>
        <w:t>IT22047724</w:t>
      </w:r>
      <w:r>
        <w:rPr>
          <w:rFonts w:ascii="Times New Roman" w:hAnsi="Times New Roman"/>
          <w:b w:val="0"/>
          <w:sz w:val="24"/>
        </w:rPr>
        <w:t xml:space="preserve">) was solely responsible for the research, mathematical formulation, implementation, testing, and documentation of </w:t>
      </w:r>
      <w:r>
        <w:rPr>
          <w:rFonts w:ascii="Times New Roman" w:hAnsi="Times New Roman"/>
          <w:b/>
          <w:sz w:val="24"/>
        </w:rPr>
        <w:t>Component 4 (`src/c4_attribution/`)</w:t>
      </w:r>
      <w:r>
        <w:rPr>
          <w:rFonts w:ascii="Times New Roman" w:hAnsi="Times New Roman"/>
          <w:b w:val="0"/>
          <w:sz w:val="24"/>
        </w:rPr>
        <w:t xml:space="preserve"> and its integration into the shared application stack:</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Methodological &amp; Scientific Contributions:</w:t>
      </w:r>
    </w:p>
    <w:p>
      <w:pPr>
        <w:spacing w:before="40" w:after="60" w:line="360" w:lineRule="auto"/>
        <w:ind w:left="454" w:hanging="227"/>
      </w:pPr>
      <w:r>
        <w:rPr>
          <w:rFonts w:ascii="Times New Roman" w:hAnsi="Times New Roman"/>
          <w:b w:val="0"/>
          <w:sz w:val="24"/>
        </w:rPr>
        <w:t>• Formulated the two-layer ground-truth audit (</w:t>
      </w:r>
      <w:r>
        <w:rPr>
          <w:rFonts w:ascii="Times New Roman" w:hAnsi="Times New Roman"/>
          <w:b w:val="0"/>
          <w:sz w:val="24"/>
        </w:rPr>
        <w:t>src/c4_attribution/evidence_audit.py</w:t>
      </w:r>
      <w:r>
        <w:rPr>
          <w:rFonts w:ascii="Times New Roman" w:hAnsi="Times New Roman"/>
          <w:b w:val="0"/>
          <w:sz w:val="24"/>
        </w:rPr>
        <w:t>) that separates single-sentence attributable spans from multi-sentence and ungrounded spans on RAGTruth, preventing conflated attribution accuracy claims.</w:t>
      </w:r>
    </w:p>
    <w:p>
      <w:pPr>
        <w:spacing w:before="40" w:after="60" w:line="360" w:lineRule="auto"/>
        <w:ind w:left="454" w:hanging="227"/>
      </w:pPr>
      <w:r>
        <w:rPr>
          <w:rFonts w:ascii="Times New Roman" w:hAnsi="Times New Roman"/>
          <w:b w:val="0"/>
          <w:sz w:val="24"/>
        </w:rPr>
        <w:t>• Conducted and analysed the dual-rater blind human audit (</w:t>
      </w:r>
      <w:r>
        <w:rPr>
          <w:rFonts w:ascii="Times New Roman" w:hAnsi="Times New Roman"/>
          <w:b w:val="0"/>
          <w:sz w:val="24"/>
        </w:rPr>
        <w:t>50</w:t>
      </w:r>
      <w:r>
        <w:rPr>
          <w:rFonts w:ascii="Times New Roman" w:hAnsi="Times New Roman"/>
          <w:b w:val="0"/>
          <w:sz w:val="24"/>
        </w:rPr>
        <w:t xml:space="preserve"> spans, κ = 0.8466) that elevated the </w:t>
      </w:r>
      <w:r>
        <w:rPr>
          <w:rFonts w:ascii="Times New Roman" w:hAnsi="Times New Roman"/>
          <w:b w:val="0"/>
          <w:sz w:val="24"/>
        </w:rPr>
        <w:t>no_evidence</w:t>
      </w:r>
      <w:r>
        <w:rPr>
          <w:rFonts w:ascii="Times New Roman" w:hAnsi="Times New Roman"/>
          <w:b w:val="0"/>
          <w:sz w:val="24"/>
        </w:rPr>
        <w:t xml:space="preserve"> phrase-list heuristic to a validated ground-truth label.</w:t>
      </w:r>
    </w:p>
    <w:p>
      <w:pPr>
        <w:spacing w:before="40" w:after="60" w:line="360" w:lineRule="auto"/>
        <w:ind w:left="454" w:hanging="227"/>
      </w:pPr>
      <w:r>
        <w:rPr>
          <w:rFonts w:ascii="Times New Roman" w:hAnsi="Times New Roman"/>
          <w:b w:val="0"/>
          <w:sz w:val="24"/>
        </w:rPr>
        <w:t xml:space="preserve">• Discovered and quantified the </w:t>
      </w:r>
      <w:r>
        <w:rPr>
          <w:rFonts w:ascii="Times New Roman" w:hAnsi="Times New Roman"/>
          <w:b/>
          <w:sz w:val="24"/>
        </w:rPr>
        <w:t>21.9% lexical pre-filter bottleneck</w:t>
      </w:r>
      <w:r>
        <w:rPr>
          <w:rFonts w:ascii="Times New Roman" w:hAnsi="Times New Roman"/>
          <w:b w:val="0"/>
          <w:sz w:val="24"/>
        </w:rPr>
        <w:t xml:space="preserve"> (</w:t>
      </w:r>
      <w:r>
        <w:rPr>
          <w:rFonts w:ascii="Times New Roman" w:hAnsi="Times New Roman"/>
          <w:b w:val="0"/>
          <w:sz w:val="24"/>
        </w:rPr>
        <w:t>pre_filter_drop = 0.2194</w:t>
      </w:r>
      <w:r>
        <w:rPr>
          <w:rFonts w:ascii="Times New Roman" w:hAnsi="Times New Roman"/>
          <w:b w:val="0"/>
          <w:sz w:val="24"/>
        </w:rPr>
        <w:t>), proving that standard top-k candidate pruning cripples downstream cross-encoders on RAG contexts.</w:t>
      </w:r>
    </w:p>
    <w:p>
      <w:pPr>
        <w:spacing w:before="40" w:after="60" w:line="360" w:lineRule="auto"/>
        <w:ind w:left="454" w:hanging="227"/>
      </w:pPr>
      <w:r>
        <w:rPr>
          <w:rFonts w:ascii="Times New Roman" w:hAnsi="Times New Roman"/>
          <w:b w:val="0"/>
          <w:sz w:val="24"/>
        </w:rPr>
        <w:t xml:space="preserve">• Demonstrated empirically that split-conformal </w:t>
      </w:r>
      <w:r>
        <w:rPr>
          <w:rFonts w:ascii="Times New Roman" w:hAnsi="Times New Roman"/>
          <w:b/>
          <w:sz w:val="24"/>
        </w:rPr>
        <w:t>LAC</w:t>
      </w:r>
      <w:r>
        <w:rPr>
          <w:rFonts w:ascii="Times New Roman" w:hAnsi="Times New Roman"/>
          <w:b w:val="0"/>
          <w:sz w:val="24"/>
        </w:rPr>
        <w:t xml:space="preserve"> dominates </w:t>
      </w:r>
      <w:r>
        <w:rPr>
          <w:rFonts w:ascii="Times New Roman" w:hAnsi="Times New Roman"/>
          <w:b/>
          <w:sz w:val="24"/>
        </w:rPr>
        <w:t>APS</w:t>
      </w:r>
      <w:r>
        <w:rPr>
          <w:rFonts w:ascii="Times New Roman" w:hAnsi="Times New Roman"/>
          <w:b w:val="0"/>
          <w:sz w:val="24"/>
        </w:rPr>
        <w:t xml:space="preserve"> on bounded lexical scores and compresses reviewer reading burden by </w:t>
      </w:r>
      <w:r>
        <w:rPr>
          <w:rFonts w:ascii="Times New Roman" w:hAnsi="Times New Roman"/>
          <w:b/>
          <w:sz w:val="24"/>
        </w:rPr>
        <w:t>70.6%</w:t>
      </w:r>
      <w:r>
        <w:rPr>
          <w:rFonts w:ascii="Times New Roman" w:hAnsi="Times New Roman"/>
          <w:b w:val="0"/>
          <w:sz w:val="24"/>
        </w:rPr>
        <w:t xml:space="preserve"> (</w:t>
      </w:r>
      <w:r>
        <w:rPr>
          <w:rFonts w:ascii="Times New Roman" w:hAnsi="Times New Roman"/>
          <w:b w:val="0"/>
          <w:sz w:val="24"/>
        </w:rPr>
        <w:t>19.05</w:t>
      </w:r>
      <w:r>
        <w:rPr>
          <w:rFonts w:ascii="Times New Roman" w:hAnsi="Times New Roman"/>
          <w:b w:val="0"/>
          <w:sz w:val="24"/>
        </w:rPr>
        <w:t xml:space="preserve"> → </w:t>
      </w:r>
      <w:r>
        <w:rPr>
          <w:rFonts w:ascii="Times New Roman" w:hAnsi="Times New Roman"/>
          <w:b w:val="0"/>
          <w:sz w:val="24"/>
        </w:rPr>
        <w:t>4.61</w:t>
      </w:r>
      <w:r>
        <w:rPr>
          <w:rFonts w:ascii="Times New Roman" w:hAnsi="Times New Roman"/>
          <w:b w:val="0"/>
          <w:sz w:val="24"/>
        </w:rPr>
        <w:t xml:space="preserve"> sentences) at 90.03% coverage.</w:t>
      </w:r>
    </w:p>
    <w:p>
      <w:pPr>
        <w:spacing w:before="40" w:after="60" w:line="360" w:lineRule="auto"/>
        <w:ind w:left="454" w:hanging="227"/>
      </w:pPr>
      <w:r>
        <w:rPr>
          <w:rFonts w:ascii="Times New Roman" w:hAnsi="Times New Roman"/>
          <w:b w:val="0"/>
          <w:sz w:val="24"/>
        </w:rPr>
        <w:t xml:space="preserve">• Established the </w:t>
      </w:r>
      <w:r>
        <w:rPr>
          <w:rFonts w:ascii="Times New Roman" w:hAnsi="Times New Roman"/>
          <w:b/>
          <w:sz w:val="24"/>
        </w:rPr>
        <w:t>Zero-Threshold Invariance Theorem</w:t>
      </w:r>
      <w:r>
        <w:rPr>
          <w:rFonts w:ascii="Times New Roman" w:hAnsi="Times New Roman"/>
          <w:b w:val="0"/>
          <w:sz w:val="24"/>
        </w:rPr>
        <w:t xml:space="preserve"> (</w:t>
      </w:r>
      <w:r>
        <w:rPr>
          <w:rFonts w:ascii="Times New Roman" w:hAnsi="Times New Roman"/>
          <w:b w:val="0"/>
          <w:sz w:val="24"/>
        </w:rPr>
        <w:t>Proposition 6.1</w:t>
      </w:r>
      <w:r>
        <w:rPr>
          <w:rFonts w:ascii="Times New Roman" w:hAnsi="Times New Roman"/>
          <w:b w:val="0"/>
          <w:sz w:val="24"/>
        </w:rPr>
        <w:t>) explaining why any strictly increasing 1D post-hoc calibrator yields identical LAC conformal sets on raw vs. calibrated scores unless threshold-clamping occurs at zero.</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Software Engineering &amp; Product Contributions:</w:t>
      </w:r>
    </w:p>
    <w:p>
      <w:pPr>
        <w:spacing w:before="40" w:after="60" w:line="360" w:lineRule="auto"/>
        <w:ind w:left="454" w:hanging="227"/>
      </w:pPr>
      <w:r>
        <w:rPr>
          <w:rFonts w:ascii="Times New Roman" w:hAnsi="Times New Roman"/>
          <w:b w:val="0"/>
          <w:sz w:val="24"/>
        </w:rPr>
        <w:t xml:space="preserve">• Authored the complete </w:t>
      </w:r>
      <w:r>
        <w:rPr>
          <w:rFonts w:ascii="Times New Roman" w:hAnsi="Times New Roman"/>
          <w:b w:val="0"/>
          <w:sz w:val="24"/>
        </w:rPr>
        <w:t>src/c4_attribution/</w:t>
      </w:r>
      <w:r>
        <w:rPr>
          <w:rFonts w:ascii="Times New Roman" w:hAnsi="Times New Roman"/>
          <w:b w:val="0"/>
          <w:sz w:val="24"/>
        </w:rPr>
        <w:t xml:space="preserve"> package (</w:t>
      </w:r>
      <w:r>
        <w:rPr>
          <w:rFonts w:ascii="Times New Roman" w:hAnsi="Times New Roman"/>
          <w:b w:val="0"/>
          <w:sz w:val="24"/>
        </w:rPr>
        <w:t>14</w:t>
      </w:r>
      <w:r>
        <w:rPr>
          <w:rFonts w:ascii="Times New Roman" w:hAnsi="Times New Roman"/>
          <w:b w:val="0"/>
          <w:sz w:val="24"/>
        </w:rPr>
        <w:t xml:space="preserve"> Python modules) plus </w:t>
      </w:r>
      <w:r>
        <w:rPr>
          <w:rFonts w:ascii="Times New Roman" w:hAnsi="Times New Roman"/>
          <w:b w:val="0"/>
          <w:sz w:val="24"/>
        </w:rPr>
        <w:t>12</w:t>
      </w:r>
      <w:r>
        <w:rPr>
          <w:rFonts w:ascii="Times New Roman" w:hAnsi="Times New Roman"/>
          <w:b w:val="0"/>
          <w:sz w:val="24"/>
        </w:rPr>
        <w:t xml:space="preserve"> reproducible CLI experiment runners in </w:t>
      </w:r>
      <w:r>
        <w:rPr>
          <w:rFonts w:ascii="Times New Roman" w:hAnsi="Times New Roman"/>
          <w:b w:val="0"/>
          <w:sz w:val="24"/>
        </w:rPr>
        <w:t>scripts/</w:t>
      </w:r>
      <w:r>
        <w:rPr>
          <w:rFonts w:ascii="Times New Roman" w:hAnsi="Times New Roman"/>
          <w:b w:val="0"/>
          <w:sz w:val="24"/>
        </w:rPr>
        <w:t xml:space="preserve"> and </w:t>
      </w:r>
      <w:r>
        <w:rPr>
          <w:rFonts w:ascii="Times New Roman" w:hAnsi="Times New Roman"/>
          <w:b w:val="0"/>
          <w:sz w:val="24"/>
        </w:rPr>
        <w:t>152</w:t>
      </w:r>
      <w:r>
        <w:rPr>
          <w:rFonts w:ascii="Times New Roman" w:hAnsi="Times New Roman"/>
          <w:b w:val="0"/>
          <w:sz w:val="24"/>
        </w:rPr>
        <w:t xml:space="preserve"> automated </w:t>
      </w:r>
      <w:r>
        <w:rPr>
          <w:rFonts w:ascii="Times New Roman" w:hAnsi="Times New Roman"/>
          <w:b w:val="0"/>
          <w:sz w:val="24"/>
        </w:rPr>
        <w:t>pytest</w:t>
      </w:r>
      <w:r>
        <w:rPr>
          <w:rFonts w:ascii="Times New Roman" w:hAnsi="Times New Roman"/>
          <w:b w:val="0"/>
          <w:sz w:val="24"/>
        </w:rPr>
        <w:t xml:space="preserve"> tests (</w:t>
      </w:r>
      <w:r>
        <w:rPr>
          <w:rFonts w:ascii="Times New Roman" w:hAnsi="Times New Roman"/>
          <w:b w:val="0"/>
          <w:sz w:val="24"/>
        </w:rPr>
        <w:t>147 passed, 5 skipped, 0 failed</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Designed and froze the production calibration contract (</w:t>
      </w:r>
      <w:r>
        <w:rPr>
          <w:rFonts w:ascii="Times New Roman" w:hAnsi="Times New Roman"/>
          <w:b w:val="0"/>
          <w:sz w:val="24"/>
        </w:rPr>
        <w:t>results/c4/c4_artifact.json</w:t>
      </w:r>
      <w:r>
        <w:rPr>
          <w:rFonts w:ascii="Times New Roman" w:hAnsi="Times New Roman"/>
          <w:b w:val="0"/>
          <w:sz w:val="24"/>
        </w:rPr>
        <w:t xml:space="preserve">) and wired </w:t>
      </w:r>
      <w:r>
        <w:rPr>
          <w:rFonts w:ascii="Times New Roman" w:hAnsi="Times New Roman"/>
          <w:b w:val="0"/>
          <w:sz w:val="24"/>
        </w:rPr>
        <w:t>attach_evidence()</w:t>
      </w:r>
      <w:r>
        <w:rPr>
          <w:rFonts w:ascii="Times New Roman" w:hAnsi="Times New Roman"/>
          <w:b w:val="0"/>
          <w:sz w:val="24"/>
        </w:rPr>
        <w:t xml:space="preserve"> and </w:t>
      </w:r>
      <w:r>
        <w:rPr>
          <w:rFonts w:ascii="Times New Roman" w:hAnsi="Times New Roman"/>
          <w:b w:val="0"/>
          <w:sz w:val="24"/>
        </w:rPr>
        <w:t>tiebreak_borderline_spans()</w:t>
      </w:r>
      <w:r>
        <w:rPr>
          <w:rFonts w:ascii="Times New Roman" w:hAnsi="Times New Roman"/>
          <w:b w:val="0"/>
          <w:sz w:val="24"/>
        </w:rPr>
        <w:t xml:space="preserve"> into </w:t>
      </w:r>
      <w:r>
        <w:rPr>
          <w:rFonts w:ascii="Times New Roman" w:hAnsi="Times New Roman"/>
          <w:b w:val="0"/>
          <w:sz w:val="24"/>
        </w:rPr>
        <w:t>app/service.py</w:t>
      </w:r>
      <w:r>
        <w:rPr>
          <w:rFonts w:ascii="Times New Roman" w:hAnsi="Times New Roman"/>
          <w:b w:val="0"/>
          <w:sz w:val="24"/>
        </w:rPr>
        <w:t xml:space="preserve">, </w:t>
      </w:r>
      <w:r>
        <w:rPr>
          <w:rFonts w:ascii="Times New Roman" w:hAnsi="Times New Roman"/>
          <w:b w:val="0"/>
          <w:sz w:val="24"/>
        </w:rPr>
        <w:t>app/schemas.py</w:t>
      </w:r>
      <w:r>
        <w:rPr>
          <w:rFonts w:ascii="Times New Roman" w:hAnsi="Times New Roman"/>
          <w:b w:val="0"/>
          <w:sz w:val="24"/>
        </w:rPr>
        <w:t>, and the React evidence drawer (</w:t>
      </w:r>
      <w:r>
        <w:rPr>
          <w:rFonts w:ascii="Times New Roman" w:hAnsi="Times New Roman"/>
          <w:b w:val="0"/>
          <w:sz w:val="24"/>
        </w:rPr>
        <w:t>frontend/src/</w:t>
      </w:r>
      <w:r>
        <w:rPr>
          <w:rFonts w:ascii="Times New Roman" w:hAnsi="Times New Roman"/>
          <w:b w:val="0"/>
          <w:sz w:val="24"/>
        </w:rPr>
        <w:t>), delivering sub-</w:t>
      </w:r>
      <w:r>
        <w:rPr>
          <w:rFonts w:ascii="Times New Roman" w:hAnsi="Times New Roman"/>
          <w:b w:val="0"/>
          <w:sz w:val="24"/>
        </w:rPr>
        <w:t>2 ms</w:t>
      </w:r>
      <w:r>
        <w:rPr>
          <w:rFonts w:ascii="Times New Roman" w:hAnsi="Times New Roman"/>
          <w:b w:val="0"/>
          <w:sz w:val="24"/>
        </w:rPr>
        <w:t xml:space="preserve"> real-time attribution on a 6 GB laptop.</w:t>
      </w:r>
    </w:p>
    <w:p>
      <w:pPr>
        <w:keepNext/>
        <w:spacing w:before="200" w:after="120" w:line="240" w:lineRule="auto"/>
      </w:pPr>
      <w:r>
        <w:rPr>
          <w:rFonts w:ascii="Times New Roman" w:hAnsi="Times New Roman"/>
          <w:b/>
          <w:color w:val="000000"/>
          <w:sz w:val="24"/>
        </w:rPr>
        <w:t>9.4 Future Directions</w:t>
      </w:r>
    </w:p>
    <w:p>
      <w:pPr>
        <w:spacing w:before="0" w:after="120" w:line="360" w:lineRule="auto"/>
        <w:jc w:val="both"/>
      </w:pPr>
      <w:r>
        <w:rPr>
          <w:rFonts w:ascii="Times New Roman" w:hAnsi="Times New Roman"/>
          <w:b w:val="0"/>
          <w:sz w:val="24"/>
        </w:rPr>
        <w:t>The empirical findings and honest negative/null results documented in Chapter 6 and Chapter 7 point directly to four high-impact avenues for future research:</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Two-Stage Hybrid Re-Ranking (`Top-10` IDF Filter + Lightweight Distilled Cross-Encoder):</w:t>
      </w:r>
    </w:p>
    <w:p>
      <w:pPr>
        <w:spacing w:before="0" w:after="120" w:line="360" w:lineRule="auto"/>
        <w:jc w:val="both"/>
      </w:pPr>
      <w:r>
        <w:rPr>
          <w:rFonts w:ascii="Times New Roman" w:hAnsi="Times New Roman"/>
          <w:b w:val="0"/>
          <w:sz w:val="24"/>
        </w:rPr>
        <w:t xml:space="preserve">While scoring all </w:t>
      </w:r>
      <w:r>
        <w:rPr>
          <w:rFonts w:ascii="Times New Roman" w:hAnsi="Times New Roman"/>
          <w:b w:val="0"/>
          <w:sz w:val="24"/>
        </w:rPr>
        <w:t>18.9</w:t>
      </w:r>
      <w:r>
        <w:rPr>
          <w:rFonts w:ascii="Times New Roman" w:hAnsi="Times New Roman"/>
          <w:b w:val="0"/>
          <w:sz w:val="24"/>
        </w:rPr>
        <w:t xml:space="preserve"> context sentences with a DeBERTa-v3 cross-encoder adds </w:t>
      </w:r>
      <w:r>
        <w:rPr>
          <w:rFonts w:ascii="Times New Roman" w:hAnsi="Times New Roman"/>
          <w:b w:val="0"/>
          <w:sz w:val="24"/>
        </w:rPr>
        <w:t>497 ms/span</w:t>
      </w:r>
      <w:r>
        <w:rPr>
          <w:rFonts w:ascii="Times New Roman" w:hAnsi="Times New Roman"/>
          <w:b w:val="0"/>
          <w:sz w:val="24"/>
        </w:rPr>
        <w:t xml:space="preserve"> (</w:t>
      </w:r>
      <w:r>
        <w:rPr>
          <w:rFonts w:ascii="Times New Roman" w:hAnsi="Times New Roman"/>
          <w:b w:val="0"/>
          <w:sz w:val="24"/>
        </w:rPr>
        <w:t>Table C4-15</w:t>
      </w:r>
      <w:r>
        <w:rPr>
          <w:rFonts w:ascii="Times New Roman" w:hAnsi="Times New Roman"/>
          <w:b w:val="0"/>
          <w:sz w:val="24"/>
        </w:rPr>
        <w:t xml:space="preserve">) and a </w:t>
      </w:r>
      <w:r>
        <w:rPr>
          <w:rFonts w:ascii="Times New Roman" w:hAnsi="Times New Roman"/>
          <w:b w:val="0"/>
          <w:sz w:val="24"/>
        </w:rPr>
        <w:t>top-5</w:t>
      </w:r>
      <w:r>
        <w:rPr>
          <w:rFonts w:ascii="Times New Roman" w:hAnsi="Times New Roman"/>
          <w:b w:val="0"/>
          <w:sz w:val="24"/>
        </w:rPr>
        <w:t xml:space="preserve"> lexical pre-filter drops </w:t>
      </w:r>
      <w:r>
        <w:rPr>
          <w:rFonts w:ascii="Times New Roman" w:hAnsi="Times New Roman"/>
          <w:b w:val="0"/>
          <w:sz w:val="24"/>
        </w:rPr>
        <w:t>21.9%</w:t>
      </w:r>
      <w:r>
        <w:rPr>
          <w:rFonts w:ascii="Times New Roman" w:hAnsi="Times New Roman"/>
          <w:b w:val="0"/>
          <w:sz w:val="24"/>
        </w:rPr>
        <w:t xml:space="preserve"> of gold sentences (</w:t>
      </w:r>
      <w:r>
        <w:rPr>
          <w:rFonts w:ascii="Times New Roman" w:hAnsi="Times New Roman"/>
          <w:b w:val="0"/>
          <w:sz w:val="24"/>
        </w:rPr>
        <w:t>Table C4-5</w:t>
      </w:r>
      <w:r>
        <w:rPr>
          <w:rFonts w:ascii="Times New Roman" w:hAnsi="Times New Roman"/>
          <w:b w:val="0"/>
          <w:sz w:val="24"/>
        </w:rPr>
        <w:t xml:space="preserve">), our sensitivity sweep showed that expanding the lexical pre-filter to </w:t>
      </w:r>
      <w:r>
        <w:rPr>
          <w:rFonts w:ascii="Times New Roman" w:hAnsi="Times New Roman"/>
          <w:b w:val="0"/>
          <w:sz w:val="24"/>
        </w:rPr>
        <w:t>top-10</w:t>
      </w:r>
      <w:r>
        <w:rPr>
          <w:rFonts w:ascii="Times New Roman" w:hAnsi="Times New Roman"/>
          <w:b w:val="0"/>
          <w:sz w:val="24"/>
        </w:rPr>
        <w:t xml:space="preserve"> or </w:t>
      </w:r>
      <w:r>
        <w:rPr>
          <w:rFonts w:ascii="Times New Roman" w:hAnsi="Times New Roman"/>
          <w:b w:val="0"/>
          <w:sz w:val="24"/>
        </w:rPr>
        <w:t>top-12</w:t>
      </w:r>
      <w:r>
        <w:rPr>
          <w:rFonts w:ascii="Times New Roman" w:hAnsi="Times New Roman"/>
          <w:b w:val="0"/>
          <w:sz w:val="24"/>
        </w:rPr>
        <w:t xml:space="preserve"> reduces pre-filter drop below </w:t>
      </w:r>
      <w:r>
        <w:rPr>
          <w:rFonts w:ascii="Times New Roman" w:hAnsi="Times New Roman"/>
          <w:b w:val="0"/>
          <w:sz w:val="24"/>
        </w:rPr>
        <w:t>5%</w:t>
      </w:r>
      <w:r>
        <w:rPr>
          <w:rFonts w:ascii="Times New Roman" w:hAnsi="Times New Roman"/>
          <w:b w:val="0"/>
          <w:sz w:val="24"/>
        </w:rPr>
        <w:t xml:space="preserve">. Future work should investigate a two-stage hybrid pipeline that applies </w:t>
      </w:r>
      <w:r>
        <w:rPr>
          <w:rFonts w:ascii="Times New Roman" w:hAnsi="Times New Roman"/>
          <w:b w:val="0"/>
          <w:sz w:val="24"/>
        </w:rPr>
        <w:t>LexicalAttributor</w:t>
      </w:r>
      <w:r>
        <w:rPr>
          <w:rFonts w:ascii="Times New Roman" w:hAnsi="Times New Roman"/>
          <w:b w:val="0"/>
          <w:sz w:val="24"/>
        </w:rPr>
        <w:t xml:space="preserve"> to prune only contexts exceeding </w:t>
      </w:r>
      <w:r>
        <w:rPr>
          <w:rFonts w:ascii="Times New Roman" w:hAnsi="Times New Roman"/>
          <w:b w:val="0"/>
          <w:sz w:val="24"/>
        </w:rPr>
        <w:t>25</w:t>
      </w:r>
      <w:r>
        <w:rPr>
          <w:rFonts w:ascii="Times New Roman" w:hAnsi="Times New Roman"/>
          <w:b w:val="0"/>
          <w:sz w:val="24"/>
        </w:rPr>
        <w:t xml:space="preserve"> sentences down to </w:t>
      </w:r>
      <w:r>
        <w:rPr>
          <w:rFonts w:ascii="Times New Roman" w:hAnsi="Times New Roman"/>
          <w:b w:val="0"/>
          <w:sz w:val="24"/>
        </w:rPr>
        <w:t>top-12</w:t>
      </w:r>
      <w:r>
        <w:rPr>
          <w:rFonts w:ascii="Times New Roman" w:hAnsi="Times New Roman"/>
          <w:b w:val="0"/>
          <w:sz w:val="24"/>
        </w:rPr>
        <w:t xml:space="preserve"> candidates, followed by a quantised (</w:t>
      </w:r>
      <w:r>
        <w:rPr>
          <w:rFonts w:ascii="Times New Roman" w:hAnsi="Times New Roman"/>
          <w:b w:val="0"/>
          <w:sz w:val="24"/>
        </w:rPr>
        <w:t>INT8</w:t>
      </w:r>
      <w:r>
        <w:rPr>
          <w:rFonts w:ascii="Times New Roman" w:hAnsi="Times New Roman"/>
          <w:b w:val="0"/>
          <w:sz w:val="24"/>
        </w:rPr>
        <w:t xml:space="preserve"> ONNX) MiniLM cross-encoder strictly on QA tasks where synonymy and paraphrase limit pure lexical overlap (</w:t>
      </w:r>
      <w:r>
        <w:rPr>
          <w:rFonts w:ascii="Times New Roman" w:hAnsi="Times New Roman"/>
          <w:b w:val="0"/>
          <w:sz w:val="24"/>
        </w:rPr>
        <w:t>Hit@1 = 43.18%</w:t>
      </w:r>
      <w:r>
        <w:rPr>
          <w:rFonts w:ascii="Times New Roman" w:hAnsi="Times New Roman"/>
          <w:b w:val="0"/>
          <w:sz w:val="24"/>
        </w:rPr>
        <w:t xml:space="preserve"> vs. </w:t>
      </w:r>
      <w:r>
        <w:rPr>
          <w:rFonts w:ascii="Times New Roman" w:hAnsi="Times New Roman"/>
          <w:b w:val="0"/>
          <w:sz w:val="24"/>
        </w:rPr>
        <w:t>47.73%</w:t>
      </w:r>
      <w:r>
        <w:rPr>
          <w:rFonts w:ascii="Times New Roman" w:hAnsi="Times New Roman"/>
          <w:b w:val="0"/>
          <w:sz w:val="24"/>
        </w:rPr>
        <w:t xml:space="preserve"> for </w:t>
      </w:r>
      <w:r>
        <w:rPr>
          <w:rFonts w:ascii="Times New Roman" w:hAnsi="Times New Roman"/>
          <w:b w:val="0"/>
          <w:sz w:val="24"/>
        </w:rPr>
        <w:t>embed</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Combinatorial Multi-Sentence Attribution for Multi-Hop Synthesis Claims:</w:t>
      </w:r>
    </w:p>
    <w:p>
      <w:pPr>
        <w:spacing w:before="0" w:after="120" w:line="360" w:lineRule="auto"/>
        <w:jc w:val="both"/>
      </w:pPr>
      <w:r>
        <w:rPr>
          <w:rFonts w:ascii="Times New Roman" w:hAnsi="Times New Roman"/>
          <w:b w:val="0"/>
          <w:sz w:val="24"/>
        </w:rPr>
        <w:t>Our Layer 1 corpus audit (</w:t>
      </w:r>
      <w:r>
        <w:rPr>
          <w:rFonts w:ascii="Times New Roman" w:hAnsi="Times New Roman"/>
          <w:b w:val="0"/>
          <w:sz w:val="24"/>
        </w:rPr>
        <w:t>Table C4-1</w:t>
      </w:r>
      <w:r>
        <w:rPr>
          <w:rFonts w:ascii="Times New Roman" w:hAnsi="Times New Roman"/>
          <w:b w:val="0"/>
          <w:sz w:val="24"/>
        </w:rPr>
        <w:t xml:space="preserve">) revealed that </w:t>
      </w:r>
      <w:r>
        <w:rPr>
          <w:rFonts w:ascii="Times New Roman" w:hAnsi="Times New Roman"/>
          <w:b w:val="0"/>
          <w:sz w:val="24"/>
        </w:rPr>
        <w:t>30.35%</w:t>
      </w:r>
      <w:r>
        <w:rPr>
          <w:rFonts w:ascii="Times New Roman" w:hAnsi="Times New Roman"/>
          <w:b w:val="0"/>
          <w:sz w:val="24"/>
        </w:rPr>
        <w:t xml:space="preserve"> of marked RAGTruth spans have single-sentence containment below </w:t>
      </w:r>
      <w:r>
        <w:rPr>
          <w:rFonts w:ascii="Times New Roman" w:hAnsi="Times New Roman"/>
          <w:b w:val="0"/>
          <w:sz w:val="24"/>
        </w:rPr>
        <w:t>0.90</w:t>
      </w:r>
      <w:r>
        <w:rPr>
          <w:rFonts w:ascii="Times New Roman" w:hAnsi="Times New Roman"/>
          <w:b w:val="0"/>
          <w:sz w:val="24"/>
        </w:rPr>
        <w:t xml:space="preserve">, and </w:t>
      </w:r>
      <w:r>
        <w:rPr>
          <w:rFonts w:ascii="Times New Roman" w:hAnsi="Times New Roman"/>
          <w:b w:val="0"/>
          <w:sz w:val="24"/>
        </w:rPr>
        <w:t>21.37%</w:t>
      </w:r>
      <w:r>
        <w:rPr>
          <w:rFonts w:ascii="Times New Roman" w:hAnsi="Times New Roman"/>
          <w:b w:val="0"/>
          <w:sz w:val="24"/>
        </w:rPr>
        <w:t xml:space="preserve"> of test snippets represent absent evidence (</w:t>
      </w:r>
      <w:r>
        <w:rPr>
          <w:rFonts w:ascii="Times New Roman" w:hAnsi="Times New Roman"/>
          <w:b w:val="0"/>
          <w:sz w:val="24"/>
        </w:rPr>
        <w:t>no_evidence</w:t>
      </w:r>
      <w:r>
        <w:rPr>
          <w:rFonts w:ascii="Times New Roman" w:hAnsi="Times New Roman"/>
          <w:b w:val="0"/>
          <w:sz w:val="24"/>
        </w:rPr>
        <w:t xml:space="preserve">). While our </w:t>
      </w:r>
      <w:r>
        <w:rPr>
          <w:rFonts w:ascii="Times New Roman" w:hAnsi="Times New Roman"/>
          <w:b w:val="0"/>
          <w:sz w:val="24"/>
        </w:rPr>
        <w:t>2sent</w:t>
      </w:r>
      <w:r>
        <w:rPr>
          <w:rFonts w:ascii="Times New Roman" w:hAnsi="Times New Roman"/>
          <w:b w:val="0"/>
          <w:sz w:val="24"/>
        </w:rPr>
        <w:t xml:space="preserve"> sliding window improved Hit@1 from </w:t>
      </w:r>
      <w:r>
        <w:rPr>
          <w:rFonts w:ascii="Times New Roman" w:hAnsi="Times New Roman"/>
          <w:b w:val="0"/>
          <w:sz w:val="24"/>
        </w:rPr>
        <w:t>51.94%</w:t>
      </w:r>
      <w:r>
        <w:rPr>
          <w:rFonts w:ascii="Times New Roman" w:hAnsi="Times New Roman"/>
          <w:b w:val="0"/>
          <w:sz w:val="24"/>
        </w:rPr>
        <w:t xml:space="preserve"> to </w:t>
      </w:r>
      <w:r>
        <w:rPr>
          <w:rFonts w:ascii="Times New Roman" w:hAnsi="Times New Roman"/>
          <w:b w:val="0"/>
          <w:sz w:val="24"/>
        </w:rPr>
        <w:t>55.58%</w:t>
      </w:r>
      <w:r>
        <w:rPr>
          <w:rFonts w:ascii="Times New Roman" w:hAnsi="Times New Roman"/>
          <w:b w:val="0"/>
          <w:sz w:val="24"/>
        </w:rPr>
        <w:t xml:space="preserve"> (</w:t>
      </w:r>
      <w:r>
        <w:rPr>
          <w:rFonts w:ascii="Times New Roman" w:hAnsi="Times New Roman"/>
          <w:b w:val="0"/>
          <w:sz w:val="24"/>
        </w:rPr>
        <w:t>Table C4-3</w:t>
      </w:r>
      <w:r>
        <w:rPr>
          <w:rFonts w:ascii="Times New Roman" w:hAnsi="Times New Roman"/>
          <w:b w:val="0"/>
          <w:sz w:val="24"/>
        </w:rPr>
        <w:t>), true multi-hop reasoning often synthesises facts from non-adjacent sentences c_i and c_j (|i - j| &gt; 1). Future work can formulate attribution as a submodular set-cover problem that selects minimal pairs (c_i, c_j) whose union maximally covers the content tokens of s before applying split-conformal calibration over sentence pairs.</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Human-Annotated Sentence-Level Gold Benchmarks for Clinical and Legal RAG:</w:t>
      </w:r>
    </w:p>
    <w:p>
      <w:pPr>
        <w:spacing w:before="0" w:after="120" w:line="360" w:lineRule="auto"/>
        <w:jc w:val="both"/>
      </w:pPr>
      <w:r>
        <w:rPr>
          <w:rFonts w:ascii="Times New Roman" w:hAnsi="Times New Roman"/>
          <w:b w:val="0"/>
          <w:sz w:val="24"/>
        </w:rPr>
        <w:t>In Section 6.1.7 (</w:t>
      </w:r>
      <w:r>
        <w:rPr>
          <w:rFonts w:ascii="Times New Roman" w:hAnsi="Times New Roman"/>
          <w:b w:val="0"/>
          <w:sz w:val="24"/>
        </w:rPr>
        <w:t>Table C4-12</w:t>
      </w:r>
      <w:r>
        <w:rPr>
          <w:rFonts w:ascii="Times New Roman" w:hAnsi="Times New Roman"/>
          <w:b w:val="0"/>
          <w:sz w:val="24"/>
        </w:rPr>
        <w:t xml:space="preserve">), our zero-shot transfer evaluation on </w:t>
      </w:r>
      <w:r>
        <w:rPr>
          <w:rFonts w:ascii="Times New Roman" w:hAnsi="Times New Roman"/>
          <w:b/>
          <w:sz w:val="24"/>
        </w:rPr>
        <w:t>MedHallu</w:t>
      </w:r>
      <w:r>
        <w:rPr>
          <w:rFonts w:ascii="Times New Roman" w:hAnsi="Times New Roman"/>
          <w:b w:val="0"/>
          <w:sz w:val="24"/>
        </w:rPr>
        <w:t xml:space="preserve"> and </w:t>
      </w:r>
      <w:r>
        <w:rPr>
          <w:rFonts w:ascii="Times New Roman" w:hAnsi="Times New Roman"/>
          <w:b/>
          <w:sz w:val="24"/>
        </w:rPr>
        <w:t>RAGBench</w:t>
      </w:r>
      <w:r>
        <w:rPr>
          <w:rFonts w:ascii="Times New Roman" w:hAnsi="Times New Roman"/>
          <w:b w:val="0"/>
          <w:sz w:val="24"/>
        </w:rPr>
        <w:t xml:space="preserve"> had to rely on response-level AUROC and set-size stability because neither external dataset includes human-annotated character spans paired with gold </w:t>
      </w:r>
      <w:r>
        <w:rPr>
          <w:rFonts w:ascii="Times New Roman" w:hAnsi="Times New Roman"/>
          <w:b w:val="0"/>
          <w:sz w:val="24"/>
        </w:rPr>
        <w:t>Original:</w:t>
      </w:r>
      <w:r>
        <w:rPr>
          <w:rFonts w:ascii="Times New Roman" w:hAnsi="Times New Roman"/>
          <w:b w:val="0"/>
          <w:sz w:val="24"/>
        </w:rPr>
        <w:t xml:space="preserve"> context sentences. Constructing a 500-example clinician-annotated extension of MedHallu with explicit span-to-sentence provenance links would enable direct evaluation of conformal coverage and </w:t>
      </w:r>
      <w:r>
        <w:rPr>
          <w:rFonts w:ascii="Times New Roman" w:hAnsi="Times New Roman"/>
          <w:b w:val="0"/>
          <w:sz w:val="24"/>
        </w:rPr>
        <w:t>no_evidence</w:t>
      </w:r>
      <w:r>
        <w:rPr>
          <w:rFonts w:ascii="Times New Roman" w:hAnsi="Times New Roman"/>
          <w:b w:val="0"/>
          <w:sz w:val="24"/>
        </w:rPr>
        <w:t xml:space="preserve"> abstention in high-stakes clinical summarisation.</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Task-Conditional and Length-Conditional Mondrian Conformal Calibration:</w:t>
      </w:r>
    </w:p>
    <w:p>
      <w:pPr>
        <w:spacing w:before="0" w:after="120" w:line="360" w:lineRule="auto"/>
        <w:jc w:val="both"/>
      </w:pPr>
      <w:r>
        <w:rPr>
          <w:rFonts w:ascii="Times New Roman" w:hAnsi="Times New Roman"/>
          <w:b w:val="0"/>
          <w:sz w:val="24"/>
        </w:rPr>
        <w:t>Standard split-conformal prediction (</w:t>
      </w:r>
      <w:r>
        <w:rPr>
          <w:rFonts w:ascii="Times New Roman" w:hAnsi="Times New Roman"/>
          <w:b w:val="0"/>
          <w:sz w:val="24"/>
        </w:rPr>
        <w:t>conformal.py</w:t>
      </w:r>
      <w:r>
        <w:rPr>
          <w:rFonts w:ascii="Times New Roman" w:hAnsi="Times New Roman"/>
          <w:b w:val="0"/>
          <w:sz w:val="24"/>
        </w:rPr>
        <w:t xml:space="preserve">) computes a single global quantile q̂_α across all calibration spans, guaranteeing </w:t>
      </w:r>
      <w:r>
        <w:rPr>
          <w:rFonts w:ascii="Times New Roman" w:hAnsi="Times New Roman"/>
          <w:b w:val="0"/>
          <w:i/>
          <w:sz w:val="24"/>
        </w:rPr>
        <w:t>marginal</w:t>
      </w:r>
      <w:r>
        <w:rPr>
          <w:rFonts w:ascii="Times New Roman" w:hAnsi="Times New Roman"/>
          <w:b w:val="0"/>
          <w:sz w:val="24"/>
        </w:rPr>
        <w:t xml:space="preserve"> coverage across the pooled test set (90.03% at α = 0.10) but allowing conditional coverage to vary across tasks (</w:t>
      </w:r>
      <w:r>
        <w:rPr>
          <w:rFonts w:ascii="Times New Roman" w:hAnsi="Times New Roman"/>
          <w:b w:val="0"/>
          <w:sz w:val="24"/>
        </w:rPr>
        <w:t>data2text</w:t>
      </w:r>
      <w:r>
        <w:rPr>
          <w:rFonts w:ascii="Times New Roman" w:hAnsi="Times New Roman"/>
          <w:b w:val="0"/>
          <w:sz w:val="24"/>
        </w:rPr>
        <w:t xml:space="preserve"> vs. </w:t>
      </w:r>
      <w:r>
        <w:rPr>
          <w:rFonts w:ascii="Times New Roman" w:hAnsi="Times New Roman"/>
          <w:b w:val="0"/>
          <w:sz w:val="24"/>
        </w:rPr>
        <w:t>qa</w:t>
      </w:r>
      <w:r>
        <w:rPr>
          <w:rFonts w:ascii="Times New Roman" w:hAnsi="Times New Roman"/>
          <w:b w:val="0"/>
          <w:sz w:val="24"/>
        </w:rPr>
        <w:t>) or passage lengths (</w:t>
      </w:r>
      <w:r>
        <w:rPr>
          <w:rFonts w:ascii="Times New Roman" w:hAnsi="Times New Roman"/>
          <w:b w:val="0"/>
          <w:sz w:val="24"/>
        </w:rPr>
        <w:t>4</w:t>
      </w:r>
      <w:r>
        <w:rPr>
          <w:rFonts w:ascii="Times New Roman" w:hAnsi="Times New Roman"/>
          <w:b w:val="0"/>
          <w:sz w:val="24"/>
        </w:rPr>
        <w:t xml:space="preserve"> vs. </w:t>
      </w:r>
      <w:r>
        <w:rPr>
          <w:rFonts w:ascii="Times New Roman" w:hAnsi="Times New Roman"/>
          <w:b w:val="0"/>
          <w:sz w:val="24"/>
        </w:rPr>
        <w:t>89</w:t>
      </w:r>
      <w:r>
        <w:rPr>
          <w:rFonts w:ascii="Times New Roman" w:hAnsi="Times New Roman"/>
          <w:b w:val="0"/>
          <w:sz w:val="24"/>
        </w:rPr>
        <w:t xml:space="preserve"> sentences). Future work can implement </w:t>
      </w:r>
      <w:r>
        <w:rPr>
          <w:rFonts w:ascii="Times New Roman" w:hAnsi="Times New Roman"/>
          <w:b/>
          <w:sz w:val="24"/>
        </w:rPr>
        <w:t>Mondrian (group-conditional) Conformal Prediction</w:t>
      </w:r>
      <w:r>
        <w:rPr>
          <w:rFonts w:ascii="Times New Roman" w:hAnsi="Times New Roman"/>
          <w:b w:val="0"/>
          <w:sz w:val="24"/>
        </w:rPr>
        <w:t>, partitioning the calibration split by task type (</w:t>
      </w:r>
      <w:r>
        <w:rPr>
          <w:rFonts w:ascii="Times New Roman" w:hAnsi="Times New Roman"/>
          <w:b w:val="0"/>
          <w:sz w:val="24"/>
        </w:rPr>
        <w:t>qa</w:t>
      </w:r>
      <w:r>
        <w:rPr>
          <w:rFonts w:ascii="Times New Roman" w:hAnsi="Times New Roman"/>
          <w:b w:val="0"/>
          <w:sz w:val="24"/>
        </w:rPr>
        <w:t xml:space="preserve">, </w:t>
      </w:r>
      <w:r>
        <w:rPr>
          <w:rFonts w:ascii="Times New Roman" w:hAnsi="Times New Roman"/>
          <w:b w:val="0"/>
          <w:sz w:val="24"/>
        </w:rPr>
        <w:t>summarization</w:t>
      </w:r>
      <w:r>
        <w:rPr>
          <w:rFonts w:ascii="Times New Roman" w:hAnsi="Times New Roman"/>
          <w:b w:val="0"/>
          <w:sz w:val="24"/>
        </w:rPr>
        <w:t xml:space="preserve">, </w:t>
      </w:r>
      <w:r>
        <w:rPr>
          <w:rFonts w:ascii="Times New Roman" w:hAnsi="Times New Roman"/>
          <w:b w:val="0"/>
          <w:sz w:val="24"/>
        </w:rPr>
        <w:t>data2text</w:t>
      </w:r>
      <w:r>
        <w:rPr>
          <w:rFonts w:ascii="Times New Roman" w:hAnsi="Times New Roman"/>
          <w:b w:val="0"/>
          <w:sz w:val="24"/>
        </w:rPr>
        <w:t>) and context-length terciles so that P(i*(s) ∈ Ĉ_α(s) \mid task = t) ≥ 1 - α holds independently within every task regime.</w:t>
      </w:r>
    </w:p>
    <w:p>
      <w:r>
        <w:br w:type="page"/>
      </w:r>
    </w:p>
    <w:p>
      <w:pPr>
        <w:keepNext/>
        <w:spacing w:before="240" w:after="240" w:line="240" w:lineRule="auto"/>
      </w:pPr>
      <w:r>
        <w:rPr>
          <w:rFonts w:ascii="Times New Roman" w:hAnsi="Times New Roman"/>
          <w:b/>
          <w:color w:val="000000"/>
          <w:sz w:val="28"/>
        </w:rPr>
        <w:t>REFERENCES</w:t>
      </w:r>
    </w:p>
    <w:p>
      <w:pPr>
        <w:spacing w:before="0" w:after="240" w:line="240" w:lineRule="auto"/>
        <w:ind w:left="454" w:hanging="454"/>
        <w:jc w:val="both"/>
      </w:pPr>
      <w:r>
        <w:rPr>
          <w:rFonts w:ascii="Times New Roman" w:hAnsi="Times New Roman"/>
          <w:b w:val="0"/>
          <w:sz w:val="22"/>
        </w:rPr>
        <w:t xml:space="preserve">[1] P. Lewis </w:t>
      </w:r>
      <w:r>
        <w:rPr>
          <w:rFonts w:ascii="Times New Roman" w:hAnsi="Times New Roman"/>
          <w:b w:val="0"/>
          <w:i/>
          <w:sz w:val="22"/>
        </w:rPr>
        <w:t>et al.</w:t>
      </w:r>
      <w:r>
        <w:rPr>
          <w:rFonts w:ascii="Times New Roman" w:hAnsi="Times New Roman"/>
          <w:b w:val="0"/>
          <w:sz w:val="22"/>
        </w:rPr>
        <w:t xml:space="preserve">, "Retrieval-augmented generation for knowledge-intensive NLP tasks," in </w:t>
      </w:r>
      <w:r>
        <w:rPr>
          <w:rFonts w:ascii="Times New Roman" w:hAnsi="Times New Roman"/>
          <w:b w:val="0"/>
          <w:i/>
          <w:sz w:val="22"/>
        </w:rPr>
        <w:t>Advances in Neural Information Systems (NeurIPS)</w:t>
      </w:r>
      <w:r>
        <w:rPr>
          <w:rFonts w:ascii="Times New Roman" w:hAnsi="Times New Roman"/>
          <w:b w:val="0"/>
          <w:sz w:val="22"/>
        </w:rPr>
        <w:t>, vol. 33, pp. 9459–9474, 2020.</w:t>
      </w:r>
    </w:p>
    <w:p>
      <w:pPr>
        <w:spacing w:before="0" w:after="240" w:line="240" w:lineRule="auto"/>
        <w:ind w:left="454" w:hanging="454"/>
        <w:jc w:val="both"/>
      </w:pPr>
      <w:r>
        <w:rPr>
          <w:rFonts w:ascii="Times New Roman" w:hAnsi="Times New Roman"/>
          <w:b w:val="0"/>
          <w:sz w:val="22"/>
        </w:rPr>
        <w:t xml:space="preserve">[2] L. Gao, Z. Dai, P. Pasupat, A. Chen, A. T. Chaganty, Y. Fan, V. Y. Zhao, N. Lao, H. Lee, D.-C. Juan, and K. Guu, "RARR: Researching and revising what language models say, using language models," in </w:t>
      </w:r>
      <w:r>
        <w:rPr>
          <w:rFonts w:ascii="Times New Roman" w:hAnsi="Times New Roman"/>
          <w:b w:val="0"/>
          <w:i/>
          <w:sz w:val="22"/>
        </w:rPr>
        <w:t>Proc. 61st Annual Meeting of the Association for Computational Linguistics (ACL)</w:t>
      </w:r>
      <w:r>
        <w:rPr>
          <w:rFonts w:ascii="Times New Roman" w:hAnsi="Times New Roman"/>
          <w:b w:val="0"/>
          <w:sz w:val="22"/>
        </w:rPr>
        <w:t>, Toronto, Canada, 2023, pp. 16477–16508.</w:t>
      </w:r>
    </w:p>
    <w:p>
      <w:pPr>
        <w:spacing w:before="0" w:after="240" w:line="240" w:lineRule="auto"/>
        <w:ind w:left="454" w:hanging="454"/>
        <w:jc w:val="both"/>
      </w:pPr>
      <w:r>
        <w:rPr>
          <w:rFonts w:ascii="Times New Roman" w:hAnsi="Times New Roman"/>
          <w:b w:val="0"/>
          <w:sz w:val="22"/>
        </w:rPr>
        <w:t xml:space="preserve">[3] Z. Ji, N. Lee, R. Frieske, T. Yu, D. Su, Y. Xu, E. Ishii, Y. J. Bang, A. Madotto, and P. Fung, "Survey of hallucination in natural language generation," </w:t>
      </w:r>
      <w:r>
        <w:rPr>
          <w:rFonts w:ascii="Times New Roman" w:hAnsi="Times New Roman"/>
          <w:b w:val="0"/>
          <w:i/>
          <w:sz w:val="22"/>
        </w:rPr>
        <w:t>ACM Computing Surveys</w:t>
      </w:r>
      <w:r>
        <w:rPr>
          <w:rFonts w:ascii="Times New Roman" w:hAnsi="Times New Roman"/>
          <w:b w:val="0"/>
          <w:sz w:val="22"/>
        </w:rPr>
        <w:t>, vol. 55, no. 12, pp. 1–38, 2023.</w:t>
      </w:r>
    </w:p>
    <w:p>
      <w:pPr>
        <w:spacing w:before="0" w:after="240" w:line="240" w:lineRule="auto"/>
        <w:ind w:left="454" w:hanging="454"/>
        <w:jc w:val="both"/>
      </w:pPr>
      <w:r>
        <w:rPr>
          <w:rFonts w:ascii="Times New Roman" w:hAnsi="Times New Roman"/>
          <w:b w:val="0"/>
          <w:sz w:val="22"/>
        </w:rPr>
        <w:t xml:space="preserve">[4] Y. Zhang </w:t>
      </w:r>
      <w:r>
        <w:rPr>
          <w:rFonts w:ascii="Times New Roman" w:hAnsi="Times New Roman"/>
          <w:b w:val="0"/>
          <w:i/>
          <w:sz w:val="22"/>
        </w:rPr>
        <w:t>et al.</w:t>
      </w:r>
      <w:r>
        <w:rPr>
          <w:rFonts w:ascii="Times New Roman" w:hAnsi="Times New Roman"/>
          <w:b w:val="0"/>
          <w:sz w:val="22"/>
        </w:rPr>
        <w:t xml:space="preserve">, "Siren's song in the AI ocean: A survey on hallucination in large language models," </w:t>
      </w:r>
      <w:r>
        <w:rPr>
          <w:rFonts w:ascii="Times New Roman" w:hAnsi="Times New Roman"/>
          <w:b w:val="0"/>
          <w:i/>
          <w:sz w:val="22"/>
        </w:rPr>
        <w:t>arXiv preprint arXiv:2309.01219</w:t>
      </w:r>
      <w:r>
        <w:rPr>
          <w:rFonts w:ascii="Times New Roman" w:hAnsi="Times New Roman"/>
          <w:b w:val="0"/>
          <w:sz w:val="22"/>
        </w:rPr>
        <w:t>, 2023.</w:t>
      </w:r>
    </w:p>
    <w:p>
      <w:pPr>
        <w:spacing w:before="0" w:after="240" w:line="240" w:lineRule="auto"/>
        <w:ind w:left="454" w:hanging="454"/>
        <w:jc w:val="both"/>
      </w:pPr>
      <w:r>
        <w:rPr>
          <w:rFonts w:ascii="Times New Roman" w:hAnsi="Times New Roman"/>
          <w:b w:val="0"/>
          <w:sz w:val="22"/>
        </w:rPr>
        <w:t xml:space="preserve">[5] L. Huang </w:t>
      </w:r>
      <w:r>
        <w:rPr>
          <w:rFonts w:ascii="Times New Roman" w:hAnsi="Times New Roman"/>
          <w:b w:val="0"/>
          <w:i/>
          <w:sz w:val="22"/>
        </w:rPr>
        <w:t>et al.</w:t>
      </w:r>
      <w:r>
        <w:rPr>
          <w:rFonts w:ascii="Times New Roman" w:hAnsi="Times New Roman"/>
          <w:b w:val="0"/>
          <w:sz w:val="22"/>
        </w:rPr>
        <w:t xml:space="preserve">, "A survey on hallucination in large language models: Principles, taxonomy, challenges, and open questions," </w:t>
      </w:r>
      <w:r>
        <w:rPr>
          <w:rFonts w:ascii="Times New Roman" w:hAnsi="Times New Roman"/>
          <w:b w:val="0"/>
          <w:i/>
          <w:sz w:val="22"/>
        </w:rPr>
        <w:t>ACM Transactions on Information Systems</w:t>
      </w:r>
      <w:r>
        <w:rPr>
          <w:rFonts w:ascii="Times New Roman" w:hAnsi="Times New Roman"/>
          <w:b w:val="0"/>
          <w:sz w:val="22"/>
        </w:rPr>
        <w:t>, vol. 43, no. 2, pp. 1–55, 2025.</w:t>
      </w:r>
    </w:p>
    <w:p>
      <w:pPr>
        <w:spacing w:before="0" w:after="240" w:line="240" w:lineRule="auto"/>
        <w:ind w:left="454" w:hanging="454"/>
        <w:jc w:val="both"/>
      </w:pPr>
      <w:r>
        <w:rPr>
          <w:rFonts w:ascii="Times New Roman" w:hAnsi="Times New Roman"/>
          <w:b w:val="0"/>
          <w:sz w:val="22"/>
        </w:rPr>
        <w:t xml:space="preserve">[6] C. Niu, Y. Wu, J. Zhu, S. Xu, K. Shum, R. Zhong, J. Song, and T. Zhang, "RAGTruth: A hallucination corpus for developing trustworthy retrieval-augmented language models," in </w:t>
      </w:r>
      <w:r>
        <w:rPr>
          <w:rFonts w:ascii="Times New Roman" w:hAnsi="Times New Roman"/>
          <w:b w:val="0"/>
          <w:i/>
          <w:sz w:val="22"/>
        </w:rPr>
        <w:t>Proc. 62nd Annual Meeting of the Association for Computational Linguistics (ACL)</w:t>
      </w:r>
      <w:r>
        <w:rPr>
          <w:rFonts w:ascii="Times New Roman" w:hAnsi="Times New Roman"/>
          <w:b w:val="0"/>
          <w:sz w:val="22"/>
        </w:rPr>
        <w:t>, Bangkok, Thailand, 2024, pp. 10862–10878.</w:t>
      </w:r>
    </w:p>
    <w:p>
      <w:pPr>
        <w:spacing w:before="0" w:after="240" w:line="240" w:lineRule="auto"/>
        <w:ind w:left="454" w:hanging="454"/>
        <w:jc w:val="both"/>
      </w:pPr>
      <w:r>
        <w:rPr>
          <w:rFonts w:ascii="Times New Roman" w:hAnsi="Times New Roman"/>
          <w:b w:val="0"/>
          <w:sz w:val="22"/>
        </w:rPr>
        <w:t xml:space="preserve">[7] N. F. Liu, K. Lin, J. Hewitt, A. Paranjape, M. Bevilacqua, F. Petroni, and P. Liang, "Lost in the middle: How language models use long contexts," </w:t>
      </w:r>
      <w:r>
        <w:rPr>
          <w:rFonts w:ascii="Times New Roman" w:hAnsi="Times New Roman"/>
          <w:b w:val="0"/>
          <w:i/>
          <w:sz w:val="22"/>
        </w:rPr>
        <w:t>Transactions of the Association for Computational Linguistics (TACL)</w:t>
      </w:r>
      <w:r>
        <w:rPr>
          <w:rFonts w:ascii="Times New Roman" w:hAnsi="Times New Roman"/>
          <w:b w:val="0"/>
          <w:sz w:val="22"/>
        </w:rPr>
        <w:t>, vol. 12, pp. 157–173, 2024.</w:t>
      </w:r>
    </w:p>
    <w:p>
      <w:pPr>
        <w:spacing w:before="0" w:after="240" w:line="240" w:lineRule="auto"/>
        <w:ind w:left="454" w:hanging="454"/>
        <w:jc w:val="both"/>
      </w:pPr>
      <w:r>
        <w:rPr>
          <w:rFonts w:ascii="Times New Roman" w:hAnsi="Times New Roman"/>
          <w:b w:val="0"/>
          <w:sz w:val="22"/>
        </w:rPr>
        <w:t xml:space="preserve">[8] J. Xie, K. Zhang, J. Chen, R. Lou, and Y. Su, "Adaptive chameleon or stubborn sloth: Revealing the behavior of large language models in knowledge conflicts," in </w:t>
      </w:r>
      <w:r>
        <w:rPr>
          <w:rFonts w:ascii="Times New Roman" w:hAnsi="Times New Roman"/>
          <w:b w:val="0"/>
          <w:i/>
          <w:sz w:val="22"/>
        </w:rPr>
        <w:t>Proc. 12th International Conference on Learning Representations (ICLR)</w:t>
      </w:r>
      <w:r>
        <w:rPr>
          <w:rFonts w:ascii="Times New Roman" w:hAnsi="Times New Roman"/>
          <w:b w:val="0"/>
          <w:sz w:val="22"/>
        </w:rPr>
        <w:t>, Vienna, Austria, 2024.</w:t>
      </w:r>
    </w:p>
    <w:p>
      <w:pPr>
        <w:spacing w:before="0" w:after="240" w:line="240" w:lineRule="auto"/>
        <w:ind w:left="454" w:hanging="454"/>
        <w:jc w:val="both"/>
      </w:pPr>
      <w:r>
        <w:rPr>
          <w:rFonts w:ascii="Times New Roman" w:hAnsi="Times New Roman"/>
          <w:b w:val="0"/>
          <w:sz w:val="22"/>
        </w:rPr>
        <w:t xml:space="preserve">[9] S. Min, K. Krishna, X. Lyu, M. Lewis, W.-t. Yih, P. W. Koh, M. Iyyer, L. Zettlemoyer, and H. Hajishirzi, "FActScore: Fine-grained atomic evaluation of factual precision in long form text generation," in </w:t>
      </w:r>
      <w:r>
        <w:rPr>
          <w:rFonts w:ascii="Times New Roman" w:hAnsi="Times New Roman"/>
          <w:b w:val="0"/>
          <w:i/>
          <w:sz w:val="22"/>
        </w:rPr>
        <w:t>Proc. Conference on Empirical Methods in Natural Language Processing (EMNLP)</w:t>
      </w:r>
      <w:r>
        <w:rPr>
          <w:rFonts w:ascii="Times New Roman" w:hAnsi="Times New Roman"/>
          <w:b w:val="0"/>
          <w:sz w:val="22"/>
        </w:rPr>
        <w:t>, Singapore, 2023, pp. 12076–12100.</w:t>
      </w:r>
    </w:p>
    <w:p>
      <w:pPr>
        <w:spacing w:before="0" w:after="240" w:line="240" w:lineRule="auto"/>
        <w:ind w:left="454" w:hanging="454"/>
        <w:jc w:val="both"/>
      </w:pPr>
      <w:r>
        <w:rPr>
          <w:rFonts w:ascii="Times New Roman" w:hAnsi="Times New Roman"/>
          <w:b w:val="0"/>
          <w:sz w:val="22"/>
        </w:rPr>
        <w:t xml:space="preserve">[10] A. Kovács and G. Recski, "LettuceDetect: A hallucination detection framework for retrieval-augmented generation," </w:t>
      </w:r>
      <w:r>
        <w:rPr>
          <w:rFonts w:ascii="Times New Roman" w:hAnsi="Times New Roman"/>
          <w:b w:val="0"/>
          <w:i/>
          <w:sz w:val="22"/>
        </w:rPr>
        <w:t>arXiv preprint arXiv:2502.17125</w:t>
      </w:r>
      <w:r>
        <w:rPr>
          <w:rFonts w:ascii="Times New Roman" w:hAnsi="Times New Roman"/>
          <w:b w:val="0"/>
          <w:sz w:val="22"/>
        </w:rPr>
        <w:t>, 2025.</w:t>
      </w:r>
    </w:p>
    <w:p>
      <w:pPr>
        <w:spacing w:before="0" w:after="240" w:line="240" w:lineRule="auto"/>
        <w:ind w:left="454" w:hanging="454"/>
        <w:jc w:val="both"/>
      </w:pPr>
      <w:r>
        <w:rPr>
          <w:rFonts w:ascii="Times New Roman" w:hAnsi="Times New Roman"/>
          <w:b w:val="0"/>
          <w:sz w:val="22"/>
        </w:rPr>
        <w:t xml:space="preserve">[11] B. Warner </w:t>
      </w:r>
      <w:r>
        <w:rPr>
          <w:rFonts w:ascii="Times New Roman" w:hAnsi="Times New Roman"/>
          <w:b w:val="0"/>
          <w:i/>
          <w:sz w:val="22"/>
        </w:rPr>
        <w:t>et al.</w:t>
      </w:r>
      <w:r>
        <w:rPr>
          <w:rFonts w:ascii="Times New Roman" w:hAnsi="Times New Roman"/>
          <w:b w:val="0"/>
          <w:sz w:val="22"/>
        </w:rPr>
        <w:t xml:space="preserve">, "Smarter, better, faster, longer: A modern bidirectional encoder for fast, memory efficient, and long context finetuning and inference (ModernBERT)," </w:t>
      </w:r>
      <w:r>
        <w:rPr>
          <w:rFonts w:ascii="Times New Roman" w:hAnsi="Times New Roman"/>
          <w:b w:val="0"/>
          <w:i/>
          <w:sz w:val="22"/>
        </w:rPr>
        <w:t>arXiv preprint arXiv:2412.13663</w:t>
      </w:r>
      <w:r>
        <w:rPr>
          <w:rFonts w:ascii="Times New Roman" w:hAnsi="Times New Roman"/>
          <w:b w:val="0"/>
          <w:sz w:val="22"/>
        </w:rPr>
        <w:t>, 2024.</w:t>
      </w:r>
    </w:p>
    <w:p>
      <w:pPr>
        <w:spacing w:before="0" w:after="240" w:line="240" w:lineRule="auto"/>
        <w:ind w:left="454" w:hanging="454"/>
        <w:jc w:val="both"/>
      </w:pPr>
      <w:r>
        <w:rPr>
          <w:rFonts w:ascii="Times New Roman" w:hAnsi="Times New Roman"/>
          <w:b w:val="0"/>
          <w:sz w:val="22"/>
        </w:rPr>
        <w:t xml:space="preserve">[12] S. Es, J. James, L. Espinosa-Anke, and S. Schockaert, "Ragas: Automated evaluation of retrieval augmented generation," in </w:t>
      </w:r>
      <w:r>
        <w:rPr>
          <w:rFonts w:ascii="Times New Roman" w:hAnsi="Times New Roman"/>
          <w:b w:val="0"/>
          <w:i/>
          <w:sz w:val="22"/>
        </w:rPr>
        <w:t>Proc. 18th Conference of the European Chapter of the Association for Computational Linguistics: System Demonstrations (EACL)</w:t>
      </w:r>
      <w:r>
        <w:rPr>
          <w:rFonts w:ascii="Times New Roman" w:hAnsi="Times New Roman"/>
          <w:b w:val="0"/>
          <w:sz w:val="22"/>
        </w:rPr>
        <w:t>, 2024, pp. 150–158.</w:t>
      </w:r>
    </w:p>
    <w:p>
      <w:pPr>
        <w:spacing w:before="0" w:after="240" w:line="240" w:lineRule="auto"/>
        <w:ind w:left="454" w:hanging="454"/>
        <w:jc w:val="both"/>
      </w:pPr>
      <w:r>
        <w:rPr>
          <w:rFonts w:ascii="Times New Roman" w:hAnsi="Times New Roman"/>
          <w:b w:val="0"/>
          <w:sz w:val="22"/>
        </w:rPr>
        <w:t xml:space="preserve">[13] Y. Zha, Y. Yang, R. Li, and Z. Hu, "AlignScore: Evaluating factual consistency with a unified alignment function," in </w:t>
      </w:r>
      <w:r>
        <w:rPr>
          <w:rFonts w:ascii="Times New Roman" w:hAnsi="Times New Roman"/>
          <w:b w:val="0"/>
          <w:i/>
          <w:sz w:val="22"/>
        </w:rPr>
        <w:t>Proc. 61st Annual Meeting of the Association for Computational Linguistics (ACL)</w:t>
      </w:r>
      <w:r>
        <w:rPr>
          <w:rFonts w:ascii="Times New Roman" w:hAnsi="Times New Roman"/>
          <w:b w:val="0"/>
          <w:sz w:val="22"/>
        </w:rPr>
        <w:t>, 2023, pp. 11328–11348.</w:t>
      </w:r>
    </w:p>
    <w:p>
      <w:pPr>
        <w:spacing w:before="0" w:after="240" w:line="240" w:lineRule="auto"/>
        <w:ind w:left="454" w:hanging="454"/>
        <w:jc w:val="both"/>
      </w:pPr>
      <w:r>
        <w:rPr>
          <w:rFonts w:ascii="Times New Roman" w:hAnsi="Times New Roman"/>
          <w:b w:val="0"/>
          <w:sz w:val="22"/>
        </w:rPr>
        <w:t xml:space="preserve">[14] T. Laban, W. Kryściński, D. McCann, C. Xiong, N. Rajani, and M. A. Hearst, "SummaC: Re-visiting NLI-based models for inconsistency detection in summarization," </w:t>
      </w:r>
      <w:r>
        <w:rPr>
          <w:rFonts w:ascii="Times New Roman" w:hAnsi="Times New Roman"/>
          <w:b w:val="0"/>
          <w:i/>
          <w:sz w:val="22"/>
        </w:rPr>
        <w:t>Transactions of the Association for Computational Linguistics (TACL)</w:t>
      </w:r>
      <w:r>
        <w:rPr>
          <w:rFonts w:ascii="Times New Roman" w:hAnsi="Times New Roman"/>
          <w:b w:val="0"/>
          <w:sz w:val="22"/>
        </w:rPr>
        <w:t>, vol. 10, pp. 163–177, 2022.</w:t>
      </w:r>
    </w:p>
    <w:p>
      <w:pPr>
        <w:spacing w:before="0" w:after="240" w:line="240" w:lineRule="auto"/>
        <w:ind w:left="454" w:hanging="454"/>
        <w:jc w:val="both"/>
      </w:pPr>
      <w:r>
        <w:rPr>
          <w:rFonts w:ascii="Times New Roman" w:hAnsi="Times New Roman"/>
          <w:b w:val="0"/>
          <w:sz w:val="22"/>
        </w:rPr>
        <w:t xml:space="preserve">[15] V. Vovk, A. Gammerman, and G. Shafer, </w:t>
      </w:r>
      <w:r>
        <w:rPr>
          <w:rFonts w:ascii="Times New Roman" w:hAnsi="Times New Roman"/>
          <w:b w:val="0"/>
          <w:i/>
          <w:sz w:val="22"/>
        </w:rPr>
        <w:t>Algorithmic Learning in a Random World</w:t>
      </w:r>
      <w:r>
        <w:rPr>
          <w:rFonts w:ascii="Times New Roman" w:hAnsi="Times New Roman"/>
          <w:b w:val="0"/>
          <w:sz w:val="22"/>
        </w:rPr>
        <w:t>, New York, NY, USA: Springer, 2005.</w:t>
      </w:r>
    </w:p>
    <w:p>
      <w:pPr>
        <w:spacing w:before="0" w:after="240" w:line="240" w:lineRule="auto"/>
        <w:ind w:left="454" w:hanging="454"/>
        <w:jc w:val="both"/>
      </w:pPr>
      <w:r>
        <w:rPr>
          <w:rFonts w:ascii="Times New Roman" w:hAnsi="Times New Roman"/>
          <w:b w:val="0"/>
          <w:sz w:val="22"/>
        </w:rPr>
        <w:t xml:space="preserve">[16] A. N. Angelopoulos and S. Bates, "A gentle introduction to conformal prediction and distribution-free uncertainty quantification," </w:t>
      </w:r>
      <w:r>
        <w:rPr>
          <w:rFonts w:ascii="Times New Roman" w:hAnsi="Times New Roman"/>
          <w:b w:val="0"/>
          <w:i/>
          <w:sz w:val="22"/>
        </w:rPr>
        <w:t>Foundations and Trends in Machine Learning</w:t>
      </w:r>
      <w:r>
        <w:rPr>
          <w:rFonts w:ascii="Times New Roman" w:hAnsi="Times New Roman"/>
          <w:b w:val="0"/>
          <w:sz w:val="22"/>
        </w:rPr>
        <w:t>, vol. 16, no. 4, pp. 494–591, 2023.</w:t>
      </w:r>
    </w:p>
    <w:p>
      <w:pPr>
        <w:spacing w:before="0" w:after="240" w:line="240" w:lineRule="auto"/>
        <w:ind w:left="454" w:hanging="454"/>
        <w:jc w:val="both"/>
      </w:pPr>
      <w:r>
        <w:rPr>
          <w:rFonts w:ascii="Times New Roman" w:hAnsi="Times New Roman"/>
          <w:b w:val="0"/>
          <w:sz w:val="22"/>
        </w:rPr>
        <w:t xml:space="preserve">[17] M. Sadinle, J. Lei, and L. Wasserman, "Least ambiguous set-valued classifiers with bounded error levels," </w:t>
      </w:r>
      <w:r>
        <w:rPr>
          <w:rFonts w:ascii="Times New Roman" w:hAnsi="Times New Roman"/>
          <w:b w:val="0"/>
          <w:i/>
          <w:sz w:val="22"/>
        </w:rPr>
        <w:t>Journal of the American Statistical Association</w:t>
      </w:r>
      <w:r>
        <w:rPr>
          <w:rFonts w:ascii="Times New Roman" w:hAnsi="Times New Roman"/>
          <w:b w:val="0"/>
          <w:sz w:val="22"/>
        </w:rPr>
        <w:t>, vol. 114, no. 525, pp. 223–234, 2019.</w:t>
      </w:r>
    </w:p>
    <w:p>
      <w:pPr>
        <w:spacing w:before="0" w:after="240" w:line="240" w:lineRule="auto"/>
        <w:ind w:left="454" w:hanging="454"/>
        <w:jc w:val="both"/>
      </w:pPr>
      <w:r>
        <w:rPr>
          <w:rFonts w:ascii="Times New Roman" w:hAnsi="Times New Roman"/>
          <w:b w:val="0"/>
          <w:sz w:val="22"/>
        </w:rPr>
        <w:t xml:space="preserve">[18] Y. Romano, M. Sesia, and E. J. Candès, "Classification with valid and adaptive coverage," in </w:t>
      </w:r>
      <w:r>
        <w:rPr>
          <w:rFonts w:ascii="Times New Roman" w:hAnsi="Times New Roman"/>
          <w:b w:val="0"/>
          <w:i/>
          <w:sz w:val="22"/>
        </w:rPr>
        <w:t>Advances in Neural Information Processing Systems (NeurIPS)</w:t>
      </w:r>
      <w:r>
        <w:rPr>
          <w:rFonts w:ascii="Times New Roman" w:hAnsi="Times New Roman"/>
          <w:b w:val="0"/>
          <w:sz w:val="22"/>
        </w:rPr>
        <w:t>, vol. 33, pp. 3581–3591, 2020.</w:t>
      </w:r>
    </w:p>
    <w:p>
      <w:pPr>
        <w:spacing w:before="0" w:after="240" w:line="240" w:lineRule="auto"/>
        <w:ind w:left="454" w:hanging="454"/>
        <w:jc w:val="both"/>
      </w:pPr>
      <w:r>
        <w:rPr>
          <w:rFonts w:ascii="Times New Roman" w:hAnsi="Times New Roman"/>
          <w:b w:val="0"/>
          <w:sz w:val="22"/>
        </w:rPr>
        <w:t xml:space="preserve">[19] T. Gao, H. Yen, J. Yu, and D. Chen, "Enabling large language models to generate text with citations (ALCE)," in </w:t>
      </w:r>
      <w:r>
        <w:rPr>
          <w:rFonts w:ascii="Times New Roman" w:hAnsi="Times New Roman"/>
          <w:b w:val="0"/>
          <w:i/>
          <w:sz w:val="22"/>
        </w:rPr>
        <w:t>Proc. Conference on Empirical Methods in Natural Language Processing (EMNLP)</w:t>
      </w:r>
      <w:r>
        <w:rPr>
          <w:rFonts w:ascii="Times New Roman" w:hAnsi="Times New Roman"/>
          <w:b w:val="0"/>
          <w:sz w:val="22"/>
        </w:rPr>
        <w:t>, Singapore, 2023, pp. 6465Gal–6488.</w:t>
      </w:r>
    </w:p>
    <w:p>
      <w:pPr>
        <w:spacing w:before="0" w:after="240" w:line="240" w:lineRule="auto"/>
        <w:ind w:left="454" w:hanging="454"/>
        <w:jc w:val="both"/>
      </w:pPr>
      <w:r>
        <w:rPr>
          <w:rFonts w:ascii="Times New Roman" w:hAnsi="Times New Roman"/>
          <w:b w:val="0"/>
          <w:sz w:val="22"/>
        </w:rPr>
        <w:t xml:space="preserve">[20] N.BF. Bohnet </w:t>
      </w:r>
      <w:r>
        <w:rPr>
          <w:rFonts w:ascii="Times New Roman" w:hAnsi="Times New Roman"/>
          <w:b w:val="0"/>
          <w:i/>
          <w:sz w:val="22"/>
        </w:rPr>
        <w:t>et al.</w:t>
      </w:r>
      <w:r>
        <w:rPr>
          <w:rFonts w:ascii="Times New Roman" w:hAnsi="Times New Roman"/>
          <w:b w:val="0"/>
          <w:sz w:val="22"/>
        </w:rPr>
        <w:t xml:space="preserve">, "Attributed question answering: Evaluation and modeling for attributed large language models," </w:t>
      </w:r>
      <w:r>
        <w:rPr>
          <w:rFonts w:ascii="Times New Roman" w:hAnsi="Times New Roman"/>
          <w:b w:val="0"/>
          <w:i/>
          <w:sz w:val="22"/>
        </w:rPr>
        <w:t>Transactions of the Association for Computational Linguistics (TACL)</w:t>
      </w:r>
      <w:r>
        <w:rPr>
          <w:rFonts w:ascii="Times New Roman" w:hAnsi="Times New Roman"/>
          <w:b w:val="0"/>
          <w:sz w:val="22"/>
        </w:rPr>
        <w:t>, vol. 11, pp. 1085–1102, 2023.</w:t>
      </w:r>
    </w:p>
    <w:p>
      <w:pPr>
        <w:spacing w:before="0" w:after="240" w:line="240" w:lineRule="auto"/>
        <w:ind w:left="454" w:hanging="454"/>
        <w:jc w:val="both"/>
      </w:pPr>
      <w:r>
        <w:rPr>
          <w:rFonts w:ascii="Times New Roman" w:hAnsi="Times New Roman"/>
          <w:b w:val="0"/>
          <w:sz w:val="22"/>
        </w:rPr>
        <w:t xml:space="preserve">[21] A. Asai, Z. Wu, Y. Wang, A. Sil, and H. Hajishirzi, "Self-RAG: Learning to retrieve, generate, and critique through self-reflection," in </w:t>
      </w:r>
      <w:r>
        <w:rPr>
          <w:rFonts w:ascii="Times New Roman" w:hAnsi="Times New Roman"/>
          <w:b w:val="0"/>
          <w:i/>
          <w:sz w:val="22"/>
        </w:rPr>
        <w:t>Proc. 12th International Conference on Learning Representations (ICLR)</w:t>
      </w:r>
      <w:r>
        <w:rPr>
          <w:rFonts w:ascii="Times New Roman" w:hAnsi="Times New Roman"/>
          <w:b w:val="0"/>
          <w:sz w:val="22"/>
        </w:rPr>
        <w:t>, 2024.</w:t>
      </w:r>
    </w:p>
    <w:p>
      <w:pPr>
        <w:spacing w:before="0" w:after="240" w:line="240" w:lineRule="auto"/>
        <w:ind w:left="454" w:hanging="454"/>
        <w:jc w:val="both"/>
      </w:pPr>
      <w:r>
        <w:rPr>
          <w:rFonts w:ascii="Times New Roman" w:hAnsi="Times New Roman"/>
          <w:b w:val="0"/>
          <w:sz w:val="22"/>
        </w:rPr>
        <w:t xml:space="preserve">[22] S. Robertson and H. Zaragoza, "The probabilistic relevance framework: BM25 and beyond," </w:t>
      </w:r>
      <w:r>
        <w:rPr>
          <w:rFonts w:ascii="Times New Roman" w:hAnsi="Times New Roman"/>
          <w:b w:val="0"/>
          <w:i/>
          <w:sz w:val="22"/>
        </w:rPr>
        <w:t>Foundations and Trends in Information Retrieval</w:t>
      </w:r>
      <w:r>
        <w:rPr>
          <w:rFonts w:ascii="Times New Roman" w:hAnsi="Times New Roman"/>
          <w:b w:val="0"/>
          <w:sz w:val="22"/>
        </w:rPr>
        <w:t>, vol. 3, no. 4, pp. 333–389, 2009.</w:t>
      </w:r>
    </w:p>
    <w:p>
      <w:pPr>
        <w:spacing w:before="0" w:after="240" w:line="240" w:lineRule="auto"/>
        <w:ind w:left="454" w:hanging="454"/>
        <w:jc w:val="both"/>
      </w:pPr>
      <w:r>
        <w:rPr>
          <w:rFonts w:ascii="Times New Roman" w:hAnsi="Times New Roman"/>
          <w:b w:val="0"/>
          <w:sz w:val="22"/>
        </w:rPr>
        <w:t xml:space="preserve">[23] S. Xiao, Z. Liu, P. Zhang, and N. Muennighoff, "C-Pack: Packaged resources to advance general Chinese embedding (BGE)," in </w:t>
      </w:r>
      <w:r>
        <w:rPr>
          <w:rFonts w:ascii="Times New Roman" w:hAnsi="Times New Roman"/>
          <w:b w:val="0"/>
          <w:i/>
          <w:sz w:val="22"/>
        </w:rPr>
        <w:t>Proc. 47th International ACM SIGIR Conference on Research and Development in Information Retrieval</w:t>
      </w:r>
      <w:r>
        <w:rPr>
          <w:rFonts w:ascii="Times New Roman" w:hAnsi="Times New Roman"/>
          <w:b w:val="0"/>
          <w:sz w:val="22"/>
        </w:rPr>
        <w:t>, 2024, pp. 641–649.</w:t>
      </w:r>
    </w:p>
    <w:p>
      <w:pPr>
        <w:spacing w:before="0" w:after="240" w:line="240" w:lineRule="auto"/>
        <w:ind w:left="454" w:hanging="454"/>
        <w:jc w:val="both"/>
      </w:pPr>
      <w:r>
        <w:rPr>
          <w:rFonts w:ascii="Times New Roman" w:hAnsi="Times New Roman"/>
          <w:b w:val="0"/>
          <w:sz w:val="22"/>
        </w:rPr>
        <w:t xml:space="preserve">[24] P. He, J. Gao, and W. Chen, "DeBERTaV3: Improving DeBERTa using ELECTRA-style pre-training with gradient-disentangled embedding sharing," in </w:t>
      </w:r>
      <w:r>
        <w:rPr>
          <w:rFonts w:ascii="Times New Roman" w:hAnsi="Times New Roman"/>
          <w:b w:val="0"/>
          <w:i/>
          <w:sz w:val="22"/>
        </w:rPr>
        <w:t>Proc. 11th International Conference on Learning Representations (ICLR)</w:t>
      </w:r>
      <w:r>
        <w:rPr>
          <w:rFonts w:ascii="Times New Roman" w:hAnsi="Times New Roman"/>
          <w:b w:val="0"/>
          <w:sz w:val="22"/>
        </w:rPr>
        <w:t>, 2023.</w:t>
      </w:r>
    </w:p>
    <w:p>
      <w:pPr>
        <w:spacing w:before="0" w:after="240" w:line="240" w:lineRule="auto"/>
        <w:ind w:left="454" w:hanging="454"/>
        <w:jc w:val="both"/>
      </w:pPr>
      <w:r>
        <w:rPr>
          <w:rFonts w:ascii="Times New Roman" w:hAnsi="Times New Roman"/>
          <w:b w:val="0"/>
          <w:sz w:val="22"/>
        </w:rPr>
        <w:t xml:space="preserve">[25] C. Guo, G. Pleiss, Y. Sun, and K. Q. Weinberger, "On calibration of modern neural networks," in </w:t>
      </w:r>
      <w:r>
        <w:rPr>
          <w:rFonts w:ascii="Times New Roman" w:hAnsi="Times New Roman"/>
          <w:b w:val="0"/>
          <w:i/>
          <w:sz w:val="22"/>
        </w:rPr>
        <w:t>Proc. 34th International Conference on Machine Learning (ICML)</w:t>
      </w:r>
      <w:r>
        <w:rPr>
          <w:rFonts w:ascii="Times New Roman" w:hAnsi="Times New Roman"/>
          <w:b w:val="0"/>
          <w:sz w:val="22"/>
        </w:rPr>
        <w:t>, Sydney, Australia, 2017, pp. 1321–1330.</w:t>
      </w:r>
    </w:p>
    <w:p>
      <w:pPr>
        <w:spacing w:before="0" w:after="240" w:line="240" w:lineRule="auto"/>
        <w:ind w:left="454" w:hanging="454"/>
        <w:jc w:val="both"/>
      </w:pPr>
      <w:r>
        <w:rPr>
          <w:rFonts w:ascii="Times New Roman" w:hAnsi="Times New Roman"/>
          <w:b w:val="0"/>
          <w:sz w:val="22"/>
        </w:rPr>
        <w:t xml:space="preserve">[26] J. C. Platt, "Probabilistic outputs for support vector machines and comparisons to regularized likelihood methods," in </w:t>
      </w:r>
      <w:r>
        <w:rPr>
          <w:rFonts w:ascii="Times New Roman" w:hAnsi="Times New Roman"/>
          <w:b w:val="0"/>
          <w:i/>
          <w:sz w:val="22"/>
        </w:rPr>
        <w:t>Advances in Large Margin Classifiers</w:t>
      </w:r>
      <w:r>
        <w:rPr>
          <w:rFonts w:ascii="Times New Roman" w:hAnsi="Times New Roman"/>
          <w:b w:val="0"/>
          <w:sz w:val="22"/>
        </w:rPr>
        <w:t>, MIT Press, 1999, pp. 61–74.</w:t>
      </w:r>
    </w:p>
    <w:p>
      <w:pPr>
        <w:spacing w:before="0" w:after="240" w:line="240" w:lineRule="auto"/>
        <w:ind w:left="454" w:hanging="454"/>
        <w:jc w:val="both"/>
      </w:pPr>
      <w:r>
        <w:rPr>
          <w:rFonts w:ascii="Times New Roman" w:hAnsi="Times New Roman"/>
          <w:b w:val="0"/>
          <w:sz w:val="22"/>
        </w:rPr>
        <w:t xml:space="preserve">[27] B. Zadrozny and C. Elkan, "Transforming classifier scores into accurate multiclass probability estimates," in </w:t>
      </w:r>
      <w:r>
        <w:rPr>
          <w:rFonts w:ascii="Times New Roman" w:hAnsi="Times New Roman"/>
          <w:b w:val="0"/>
          <w:i/>
          <w:sz w:val="22"/>
        </w:rPr>
        <w:t>Proc. 8th ACM SIGKDD International Conference on Knowledge Discovery and Data Mining</w:t>
      </w:r>
      <w:r>
        <w:rPr>
          <w:rFonts w:ascii="Times New Roman" w:hAnsi="Times New Roman"/>
          <w:b w:val="0"/>
          <w:sz w:val="22"/>
        </w:rPr>
        <w:t>, 2002, pp. 694–699.</w:t>
      </w:r>
    </w:p>
    <w:p>
      <w:pPr>
        <w:spacing w:before="0" w:after="240" w:line="240" w:lineRule="auto"/>
        <w:ind w:left="454" w:hanging="454"/>
        <w:jc w:val="both"/>
      </w:pPr>
      <w:r>
        <w:rPr>
          <w:rFonts w:ascii="Times New Roman" w:hAnsi="Times New Roman"/>
          <w:b w:val="0"/>
          <w:sz w:val="22"/>
        </w:rPr>
        <w:t>[28] S. Hughes, M. Bae, and M. Li, "Vectara Hallucination Evaluation Model (HHEM-2.1-Open)," Hugging Face / Vectara Technical Report, 2024.</w:t>
      </w:r>
    </w:p>
    <w:p>
      <w:pPr>
        <w:spacing w:before="0" w:after="240" w:line="240" w:lineRule="auto"/>
        <w:ind w:left="454" w:hanging="454"/>
        <w:jc w:val="both"/>
      </w:pPr>
      <w:r>
        <w:rPr>
          <w:rFonts w:ascii="Times New Roman" w:hAnsi="Times New Roman"/>
          <w:b w:val="0"/>
          <w:sz w:val="22"/>
        </w:rPr>
        <w:t xml:space="preserve">[29] R. Friel, M. Belyi, and A. Sanyal, "RAGBench: Explainable benchmark for retrieval-augmented generation systems," </w:t>
      </w:r>
      <w:r>
        <w:rPr>
          <w:rFonts w:ascii="Times New Roman" w:hAnsi="Times New Roman"/>
          <w:b w:val="0"/>
          <w:i/>
          <w:sz w:val="22"/>
        </w:rPr>
        <w:t>arXiv preprint arXiv:2407.11005</w:t>
      </w:r>
      <w:r>
        <w:rPr>
          <w:rFonts w:ascii="Times New Roman" w:hAnsi="Times New Roman"/>
          <w:b w:val="0"/>
          <w:sz w:val="22"/>
        </w:rPr>
        <w:t>, 2024.</w:t>
      </w:r>
    </w:p>
    <w:p>
      <w:pPr>
        <w:spacing w:before="0" w:after="240" w:line="240" w:lineRule="auto"/>
        <w:ind w:left="454" w:hanging="454"/>
        <w:jc w:val="both"/>
      </w:pPr>
      <w:r>
        <w:rPr>
          <w:rFonts w:ascii="Times New Roman" w:hAnsi="Times New Roman"/>
          <w:b w:val="0"/>
          <w:sz w:val="22"/>
        </w:rPr>
        <w:t>[30] TruEra / Snowflake, "TruLens: Evaluation and tracking for LLM experiments (The RAG Triad)," Technical Documentation, 2024.</w:t>
      </w:r>
    </w:p>
    <w:p>
      <w:pPr>
        <w:spacing w:before="0" w:after="240" w:line="240" w:lineRule="auto"/>
        <w:ind w:left="454" w:hanging="454"/>
        <w:jc w:val="both"/>
      </w:pPr>
      <w:r>
        <w:rPr>
          <w:rFonts w:ascii="Times New Roman" w:hAnsi="Times New Roman"/>
          <w:b w:val="0"/>
          <w:sz w:val="22"/>
        </w:rPr>
        <w:t xml:space="preserve">[31] M. Kull, T. Silva Filho, and P. Flach, "Beta calibration: A well-founded and easily implemented improvement on logistic calibration for binary classifiers," in </w:t>
      </w:r>
      <w:r>
        <w:rPr>
          <w:rFonts w:ascii="Times New Roman" w:hAnsi="Times New Roman"/>
          <w:b w:val="0"/>
          <w:i/>
          <w:sz w:val="22"/>
        </w:rPr>
        <w:t>Proc. 20th International Conference on Artificial Intelligence and Statistics (AISTATS)</w:t>
      </w:r>
      <w:r>
        <w:rPr>
          <w:rFonts w:ascii="Times New Roman" w:hAnsi="Times New Roman"/>
          <w:b w:val="0"/>
          <w:sz w:val="22"/>
        </w:rPr>
        <w:t>, 2017, pp. 623–631.</w:t>
      </w:r>
    </w:p>
    <w:p>
      <w:pPr>
        <w:spacing w:before="0" w:after="240" w:line="240" w:lineRule="auto"/>
        <w:ind w:left="454" w:hanging="454"/>
        <w:jc w:val="both"/>
      </w:pPr>
      <w:r>
        <w:rPr>
          <w:rFonts w:ascii="Times New Roman" w:hAnsi="Times New Roman"/>
          <w:b w:val="0"/>
          <w:sz w:val="22"/>
        </w:rPr>
        <w:t xml:space="preserve">[32] B. Quach, A. Fisch, T. Schuster, A. Yala, J. H. Sohn, T. S. Jaakkola, and R. Barzilay, "Conformal language modeling," in </w:t>
      </w:r>
      <w:r>
        <w:rPr>
          <w:rFonts w:ascii="Times New Roman" w:hAnsi="Times New Roman"/>
          <w:b w:val="0"/>
          <w:i/>
          <w:sz w:val="22"/>
        </w:rPr>
        <w:t>Proc. 12th International Conference on Learning Representations (ICLR)</w:t>
      </w:r>
      <w:r>
        <w:rPr>
          <w:rFonts w:ascii="Times New Roman" w:hAnsi="Times New Roman"/>
          <w:b w:val="0"/>
          <w:sz w:val="22"/>
        </w:rPr>
        <w:t>, 2024.</w:t>
      </w:r>
    </w:p>
    <w:p>
      <w:pPr>
        <w:spacing w:before="0" w:after="240" w:line="240" w:lineRule="auto"/>
        <w:ind w:left="454" w:hanging="454"/>
        <w:jc w:val="both"/>
      </w:pPr>
      <w:r>
        <w:rPr>
          <w:rFonts w:ascii="Times New Roman" w:hAnsi="Times New Roman"/>
          <w:b w:val="0"/>
          <w:sz w:val="22"/>
        </w:rPr>
        <w:t xml:space="preserve">[33] J. J. Cherian, I. Gibbs, and E. J. Candès, "Large language model validity via enhanced conformal prediction methods," in </w:t>
      </w:r>
      <w:r>
        <w:rPr>
          <w:rFonts w:ascii="Times New Roman" w:hAnsi="Times New Roman"/>
          <w:b w:val="0"/>
          <w:i/>
          <w:sz w:val="22"/>
        </w:rPr>
        <w:t>Advances in Neural Information Processing Systems (NeurIPS)</w:t>
      </w:r>
      <w:r>
        <w:rPr>
          <w:rFonts w:ascii="Times New Roman" w:hAnsi="Times New Roman"/>
          <w:b w:val="0"/>
          <w:sz w:val="22"/>
        </w:rPr>
        <w:t>, vol. 37, 2024.</w:t>
      </w:r>
    </w:p>
    <w:p>
      <w:pPr>
        <w:spacing w:before="0" w:after="240" w:line="240" w:lineRule="auto"/>
        <w:ind w:left="454" w:hanging="454"/>
        <w:jc w:val="both"/>
      </w:pPr>
      <w:r>
        <w:rPr>
          <w:rFonts w:ascii="Times New Roman" w:hAnsi="Times New Roman"/>
          <w:b w:val="0"/>
          <w:sz w:val="22"/>
        </w:rPr>
        <w:t xml:space="preserve">[34] A.wallach, H. Liu </w:t>
      </w:r>
      <w:r>
        <w:rPr>
          <w:rFonts w:ascii="Times New Roman" w:hAnsi="Times New Roman"/>
          <w:b w:val="0"/>
          <w:i/>
          <w:sz w:val="22"/>
        </w:rPr>
        <w:t>et al.</w:t>
      </w:r>
      <w:r>
        <w:rPr>
          <w:rFonts w:ascii="Times New Roman" w:hAnsi="Times New Roman"/>
          <w:b w:val="0"/>
          <w:sz w:val="22"/>
        </w:rPr>
        <w:t xml:space="preserve">, "Faithfulness vs. plausibility in post-hoc LLM explanations and citations," </w:t>
      </w:r>
      <w:r>
        <w:rPr>
          <w:rFonts w:ascii="Times New Roman" w:hAnsi="Times New Roman"/>
          <w:b w:val="0"/>
          <w:i/>
          <w:sz w:val="22"/>
        </w:rPr>
        <w:t>arXiv preprint arXiv:2412.18004</w:t>
      </w:r>
      <w:r>
        <w:rPr>
          <w:rFonts w:ascii="Times New Roman" w:hAnsi="Times New Roman"/>
          <w:b w:val="0"/>
          <w:sz w:val="22"/>
        </w:rPr>
        <w:t>, 2024.</w:t>
      </w:r>
    </w:p>
    <w:p>
      <w:pPr>
        <w:spacing w:before="0" w:after="240" w:line="240" w:lineRule="auto"/>
        <w:ind w:left="454" w:hanging="454"/>
        <w:jc w:val="both"/>
      </w:pPr>
      <w:r>
        <w:rPr>
          <w:rFonts w:ascii="Times New Roman" w:hAnsi="Times New Roman"/>
          <w:b w:val="0"/>
          <w:sz w:val="22"/>
        </w:rPr>
        <w:t xml:space="preserve">[35] J. Lei, M. G'Sell, A. Rinaldo, R. J. Tibshirani, and L. Wasserman, "Distribution-free predictive inference for regression," </w:t>
      </w:r>
      <w:r>
        <w:rPr>
          <w:rFonts w:ascii="Times New Roman" w:hAnsi="Times New Roman"/>
          <w:b w:val="0"/>
          <w:i/>
          <w:sz w:val="22"/>
        </w:rPr>
        <w:t>Journal of the American Statistical Association</w:t>
      </w:r>
      <w:r>
        <w:rPr>
          <w:rFonts w:ascii="Times New Roman" w:hAnsi="Times New Roman"/>
          <w:b w:val="0"/>
          <w:sz w:val="22"/>
        </w:rPr>
        <w:t>, vol. 113, no. 523, pp. 1094–1111, 2018.</w:t>
      </w:r>
    </w:p>
    <w:p>
      <w:pPr>
        <w:spacing w:before="0" w:after="240" w:line="240" w:lineRule="auto"/>
        <w:ind w:left="454" w:hanging="454"/>
        <w:jc w:val="both"/>
      </w:pPr>
      <w:r>
        <w:rPr>
          <w:rFonts w:ascii="Times New Roman" w:hAnsi="Times New Roman"/>
          <w:b w:val="0"/>
          <w:sz w:val="22"/>
        </w:rPr>
        <w:t xml:space="preserve">[36] J. Cohen, "A coefficient of agreement for nominal scales," </w:t>
      </w:r>
      <w:r>
        <w:rPr>
          <w:rFonts w:ascii="Times New Roman" w:hAnsi="Times New Roman"/>
          <w:b w:val="0"/>
          <w:i/>
          <w:sz w:val="22"/>
        </w:rPr>
        <w:t>Educational and Psychological Measurement</w:t>
      </w:r>
      <w:r>
        <w:rPr>
          <w:rFonts w:ascii="Times New Roman" w:hAnsi="Times New Roman"/>
          <w:b w:val="0"/>
          <w:sz w:val="22"/>
        </w:rPr>
        <w:t>, vol. 20, no. 1, pp. 37–46, 1960.</w:t>
      </w:r>
    </w:p>
    <w:p>
      <w:pPr>
        <w:spacing w:before="0" w:after="240" w:line="240" w:lineRule="auto"/>
        <w:ind w:left="454" w:hanging="454"/>
        <w:jc w:val="both"/>
      </w:pPr>
      <w:r>
        <w:rPr>
          <w:rFonts w:ascii="Times New Roman" w:hAnsi="Times New Roman"/>
          <w:b w:val="0"/>
          <w:sz w:val="22"/>
        </w:rPr>
        <w:t xml:space="preserve">[37] J. R. Landis and G. G. Koch, "The measurement of observer agreement for categorical data," </w:t>
      </w:r>
      <w:r>
        <w:rPr>
          <w:rFonts w:ascii="Times New Roman" w:hAnsi="Times New Roman"/>
          <w:b w:val="0"/>
          <w:i/>
          <w:sz w:val="22"/>
        </w:rPr>
        <w:t>Biometrics</w:t>
      </w:r>
      <w:r>
        <w:rPr>
          <w:rFonts w:ascii="Times New Roman" w:hAnsi="Times New Roman"/>
          <w:b w:val="0"/>
          <w:sz w:val="22"/>
        </w:rPr>
        <w:t>, vol. 33, no. 1, pp. 159–174, 1977.</w:t>
      </w:r>
    </w:p>
    <w:p>
      <w:pPr>
        <w:spacing w:before="0" w:after="240" w:line="240" w:lineRule="auto"/>
        <w:ind w:left="454" w:hanging="454"/>
        <w:jc w:val="both"/>
      </w:pPr>
      <w:r>
        <w:rPr>
          <w:rFonts w:ascii="Times New Roman" w:hAnsi="Times New Roman"/>
          <w:b w:val="0"/>
          <w:sz w:val="22"/>
        </w:rPr>
        <w:t xml:space="preserve">[38] B. Efron and R. J. Tibshirani, </w:t>
      </w:r>
      <w:r>
        <w:rPr>
          <w:rFonts w:ascii="Times New Roman" w:hAnsi="Times New Roman"/>
          <w:b w:val="0"/>
          <w:i/>
          <w:sz w:val="22"/>
        </w:rPr>
        <w:t>An Introduction to the Bootstrap</w:t>
      </w:r>
      <w:r>
        <w:rPr>
          <w:rFonts w:ascii="Times New Roman" w:hAnsi="Times New Roman"/>
          <w:b w:val="0"/>
          <w:sz w:val="22"/>
        </w:rPr>
        <w:t>, New York, NY, USA: Chapman &amp; Hall/CRC, 1993.</w:t>
      </w:r>
    </w:p>
    <w:p>
      <w:pPr>
        <w:spacing w:before="0" w:after="240" w:line="240" w:lineRule="auto"/>
        <w:ind w:left="454" w:hanging="454"/>
        <w:jc w:val="both"/>
      </w:pPr>
      <w:r>
        <w:rPr>
          <w:rFonts w:ascii="Times New Roman" w:hAnsi="Times New Roman"/>
          <w:b w:val="0"/>
          <w:sz w:val="22"/>
        </w:rPr>
        <w:t xml:space="preserve">[39] G. W. Brier, "Verification of forecasts expressed in terms of probability," </w:t>
      </w:r>
      <w:r>
        <w:rPr>
          <w:rFonts w:ascii="Times New Roman" w:hAnsi="Times New Roman"/>
          <w:b w:val="0"/>
          <w:i/>
          <w:sz w:val="22"/>
        </w:rPr>
        <w:t>Monthly Weather Review</w:t>
      </w:r>
      <w:r>
        <w:rPr>
          <w:rFonts w:ascii="Times New Roman" w:hAnsi="Times New Roman"/>
          <w:b w:val="0"/>
          <w:sz w:val="22"/>
        </w:rPr>
        <w:t>, vol. 78, no. 1, pp. 1–3, 1950.</w:t>
      </w:r>
    </w:p>
    <w:p>
      <w:pPr>
        <w:spacing w:before="0" w:after="240" w:line="240" w:lineRule="auto"/>
        <w:ind w:left="454" w:hanging="454"/>
        <w:jc w:val="both"/>
      </w:pPr>
      <w:r>
        <w:rPr>
          <w:rFonts w:ascii="Times New Roman" w:hAnsi="Times New Roman"/>
          <w:b w:val="0"/>
          <w:sz w:val="22"/>
        </w:rPr>
        <w:t>[40] MedHallu Consortium, "MedHallu: Medical hallucination detection benchmark for clinical question answering and summarization," Hugging Face Datasets, 2024.</w:t>
      </w:r>
    </w:p>
    <w:p>
      <w:pPr>
        <w:spacing w:before="0" w:after="240" w:line="240" w:lineRule="auto"/>
        <w:ind w:left="454" w:hanging="454"/>
        <w:jc w:val="both"/>
      </w:pPr>
      <w:r>
        <w:rPr>
          <w:rFonts w:ascii="Times New Roman" w:hAnsi="Times New Roman"/>
          <w:b w:val="0"/>
          <w:sz w:val="22"/>
        </w:rPr>
        <w:t xml:space="preserve">[41] A. Paszke </w:t>
      </w:r>
      <w:r>
        <w:rPr>
          <w:rFonts w:ascii="Times New Roman" w:hAnsi="Times New Roman"/>
          <w:b w:val="0"/>
          <w:i/>
          <w:sz w:val="22"/>
        </w:rPr>
        <w:t>et al.</w:t>
      </w:r>
      <w:r>
        <w:rPr>
          <w:rFonts w:ascii="Times New Roman" w:hAnsi="Times New Roman"/>
          <w:b w:val="0"/>
          <w:sz w:val="22"/>
        </w:rPr>
        <w:t xml:space="preserve">, "PyTorch: An imperative style, high-performance deep learning library," in </w:t>
      </w:r>
      <w:r>
        <w:rPr>
          <w:rFonts w:ascii="Times New Roman" w:hAnsi="Times New Roman"/>
          <w:b w:val="0"/>
          <w:i/>
          <w:sz w:val="22"/>
        </w:rPr>
        <w:t>Advances in Neural Information Processing Systems (NeurIPS)</w:t>
      </w:r>
      <w:r>
        <w:rPr>
          <w:rFonts w:ascii="Times New Roman" w:hAnsi="Times New Roman"/>
          <w:b w:val="0"/>
          <w:sz w:val="22"/>
        </w:rPr>
        <w:t>, vol. 32, pp. 8024–8035, 2019.</w:t>
      </w:r>
    </w:p>
    <w:p>
      <w:pPr>
        <w:spacing w:before="0" w:after="240" w:line="240" w:lineRule="auto"/>
        <w:ind w:left="454" w:hanging="454"/>
        <w:jc w:val="both"/>
      </w:pPr>
      <w:r>
        <w:rPr>
          <w:rFonts w:ascii="Times New Roman" w:hAnsi="Times New Roman"/>
          <w:b w:val="0"/>
          <w:sz w:val="22"/>
        </w:rPr>
        <w:t xml:space="preserve">[42] T. Wolf </w:t>
      </w:r>
      <w:r>
        <w:rPr>
          <w:rFonts w:ascii="Times New Roman" w:hAnsi="Times New Roman"/>
          <w:b w:val="0"/>
          <w:i/>
          <w:sz w:val="22"/>
        </w:rPr>
        <w:t>et al.</w:t>
      </w:r>
      <w:r>
        <w:rPr>
          <w:rFonts w:ascii="Times New Roman" w:hAnsi="Times New Roman"/>
          <w:b w:val="0"/>
          <w:sz w:val="22"/>
        </w:rPr>
        <w:t xml:space="preserve">, "Transformers: State-of-the-art natural language processing," in </w:t>
      </w:r>
      <w:r>
        <w:rPr>
          <w:rFonts w:ascii="Times New Roman" w:hAnsi="Times New Roman"/>
          <w:b w:val="0"/>
          <w:i/>
          <w:sz w:val="22"/>
        </w:rPr>
        <w:t>Proc. Conference on Empirical Methods in Natural Language Processing: System Demonstrations (EMNLP)</w:t>
      </w:r>
      <w:r>
        <w:rPr>
          <w:rFonts w:ascii="Times New Roman" w:hAnsi="Times New Roman"/>
          <w:b w:val="0"/>
          <w:sz w:val="22"/>
        </w:rPr>
        <w:t>, 2020, pp. 38–45.</w:t>
      </w:r>
    </w:p>
    <w:p>
      <w:pPr>
        <w:spacing w:before="0" w:after="240" w:line="240" w:lineRule="auto"/>
        <w:ind w:left="454" w:hanging="454"/>
        <w:jc w:val="both"/>
      </w:pPr>
      <w:r>
        <w:rPr>
          <w:rFonts w:ascii="Times New Roman" w:hAnsi="Times New Roman"/>
          <w:b w:val="0"/>
          <w:sz w:val="22"/>
        </w:rPr>
        <w:t xml:space="preserve">[43] J. Brooke, "SUS: A 'quick and dirty' usability scale," in </w:t>
      </w:r>
      <w:r>
        <w:rPr>
          <w:rFonts w:ascii="Times New Roman" w:hAnsi="Times New Roman"/>
          <w:b w:val="0"/>
          <w:i/>
          <w:sz w:val="22"/>
        </w:rPr>
        <w:t>Usability Evaluation in Industry</w:t>
      </w:r>
      <w:r>
        <w:rPr>
          <w:rFonts w:ascii="Times New Roman" w:hAnsi="Times New Roman"/>
          <w:b w:val="0"/>
          <w:sz w:val="22"/>
        </w:rPr>
        <w:t>, P. W. Jordan, B. Thomas, B. A. Weerdmeester, and I. L. McClelland, Eds. London, UK: Taylor &amp; Francis, 1996, pp. 189–194.</w:t>
      </w:r>
    </w:p>
    <w:p>
      <w:pPr>
        <w:spacing w:before="0" w:after="240" w:line="240" w:lineRule="auto"/>
        <w:ind w:left="454" w:hanging="454"/>
        <w:jc w:val="both"/>
      </w:pPr>
      <w:r>
        <w:rPr>
          <w:rFonts w:ascii="Times New Roman" w:hAnsi="Times New Roman"/>
          <w:b w:val="0"/>
          <w:sz w:val="22"/>
        </w:rPr>
        <w:t xml:space="preserve">[44] ISO/IEC, </w:t>
      </w:r>
      <w:r>
        <w:rPr>
          <w:rFonts w:ascii="Times New Roman" w:hAnsi="Times New Roman"/>
          <w:b w:val="0"/>
          <w:i/>
          <w:sz w:val="22"/>
        </w:rPr>
        <w:t>Systems and software engineering — Systems and software Quality Requirements and Evaluation (SQuaRE) — System and software quality models</w:t>
      </w:r>
      <w:r>
        <w:rPr>
          <w:rFonts w:ascii="Times New Roman" w:hAnsi="Times New Roman"/>
          <w:b w:val="0"/>
          <w:sz w:val="22"/>
        </w:rPr>
        <w:t>, ISO/IEC 25010:2023, Geneva, Switzerland, 2023.</w:t>
      </w:r>
    </w:p>
    <w:p>
      <w:pPr>
        <w:spacing w:before="0" w:after="240" w:line="240" w:lineRule="auto"/>
        <w:ind w:left="454" w:hanging="454"/>
        <w:jc w:val="both"/>
      </w:pPr>
      <w:r>
        <w:rPr>
          <w:rFonts w:ascii="Times New Roman" w:hAnsi="Times New Roman"/>
          <w:b w:val="0"/>
          <w:sz w:val="22"/>
        </w:rPr>
        <w:t xml:space="preserve">[45] European Parliament and Council of the European Union, "Regulation (EU) 2024/1689 laying down harmonised rules on artificial intelligence (Artificial Intelligence Act)," </w:t>
      </w:r>
      <w:r>
        <w:rPr>
          <w:rFonts w:ascii="Times New Roman" w:hAnsi="Times New Roman"/>
          <w:b w:val="0"/>
          <w:i/>
          <w:sz w:val="22"/>
        </w:rPr>
        <w:t>Official Journal of the European Union</w:t>
      </w:r>
      <w:r>
        <w:rPr>
          <w:rFonts w:ascii="Times New Roman" w:hAnsi="Times New Roman"/>
          <w:b w:val="0"/>
          <w:sz w:val="22"/>
        </w:rPr>
        <w:t>, L 2024/1689, Jul. 2024.</w:t>
      </w:r>
    </w:p>
    <w:p>
      <w:r>
        <w:br w:type="page"/>
      </w:r>
    </w:p>
    <w:p>
      <w:pPr>
        <w:keepNext/>
        <w:spacing w:before="240" w:after="240" w:line="240" w:lineRule="auto"/>
      </w:pPr>
      <w:r>
        <w:rPr>
          <w:rFonts w:ascii="Times New Roman" w:hAnsi="Times New Roman"/>
          <w:b/>
          <w:color w:val="000000"/>
          <w:sz w:val="28"/>
        </w:rPr>
        <w:t>GLOSSARY</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Abstention Gate (`no_evidence`):</w:t>
      </w:r>
      <w:r>
        <w:rPr>
          <w:rFonts w:ascii="Times New Roman" w:hAnsi="Times New Roman"/>
          <w:b w:val="0"/>
          <w:sz w:val="24"/>
        </w:rPr>
        <w:t xml:space="preserve"> A calibrated threshold filter (\max_i f(s, c_i) &lt; τ_abs) in Component 4 that determines when no sentence in the retrieved context supports or directly contradicts a flagged response span, classifying the span as ungrounded or baseless rather than forcing a spurious sentence citation.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Adaptive Prediction Sets (APS):</w:t>
      </w:r>
      <w:r>
        <w:rPr>
          <w:rFonts w:ascii="Times New Roman" w:hAnsi="Times New Roman"/>
          <w:b w:val="0"/>
          <w:sz w:val="24"/>
        </w:rPr>
        <w:t xml:space="preserve"> A split-conformal prediction method (Romano </w:t>
      </w:r>
      <w:r>
        <w:rPr>
          <w:rFonts w:ascii="Times New Roman" w:hAnsi="Times New Roman"/>
          <w:b w:val="0"/>
          <w:i/>
          <w:sz w:val="24"/>
        </w:rPr>
        <w:t>et al.</w:t>
      </w:r>
      <w:r>
        <w:rPr>
          <w:rFonts w:ascii="Times New Roman" w:hAnsi="Times New Roman"/>
          <w:b w:val="0"/>
          <w:sz w:val="24"/>
        </w:rPr>
        <w:t xml:space="preserve"> [18]) that normalises candidate scores via softmax and accumulates candidates in descending order until their cumulative probability mass reaches the calibrated threshold q̂_α.</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Attributable Span:</w:t>
      </w:r>
      <w:r>
        <w:rPr>
          <w:rFonts w:ascii="Times New Roman" w:hAnsi="Times New Roman"/>
          <w:b w:val="0"/>
          <w:sz w:val="24"/>
        </w:rPr>
        <w:t xml:space="preserve"> A hallucinated response span in the RAGTruth corpus whose human annotation includes an explicit </w:t>
      </w:r>
      <w:r>
        <w:rPr>
          <w:rFonts w:ascii="Times New Roman" w:hAnsi="Times New Roman"/>
          <w:b w:val="0"/>
          <w:sz w:val="24"/>
        </w:rPr>
        <w:t>Original:</w:t>
      </w:r>
      <w:r>
        <w:rPr>
          <w:rFonts w:ascii="Times New Roman" w:hAnsi="Times New Roman"/>
          <w:b w:val="0"/>
          <w:sz w:val="24"/>
        </w:rPr>
        <w:t xml:space="preserve"> quote marker that is not classified as a "no evidence" statement, allowing ground-truth mapping to a specific retrieved context sentence (</w:t>
      </w:r>
      <w:r>
        <w:rPr>
          <w:rFonts w:ascii="Times New Roman" w:hAnsi="Times New Roman"/>
          <w:b w:val="0"/>
          <w:sz w:val="24"/>
        </w:rPr>
        <w:t>652</w:t>
      </w:r>
      <w:r>
        <w:rPr>
          <w:rFonts w:ascii="Times New Roman" w:hAnsi="Times New Roman"/>
          <w:b w:val="0"/>
          <w:sz w:val="24"/>
        </w:rPr>
        <w:t xml:space="preserve"> spans in </w:t>
      </w:r>
      <w:r>
        <w:rPr>
          <w:rFonts w:ascii="Times New Roman" w:hAnsi="Times New Roman"/>
          <w:b w:val="0"/>
          <w:sz w:val="24"/>
        </w:rPr>
        <w:t>calib</w:t>
      </w:r>
      <w:r>
        <w:rPr>
          <w:rFonts w:ascii="Times New Roman" w:hAnsi="Times New Roman"/>
          <w:b w:val="0"/>
          <w:sz w:val="24"/>
        </w:rPr>
        <w:t xml:space="preserve">, </w:t>
      </w:r>
      <w:r>
        <w:rPr>
          <w:rFonts w:ascii="Times New Roman" w:hAnsi="Times New Roman"/>
          <w:b w:val="0"/>
          <w:sz w:val="24"/>
        </w:rPr>
        <w:t>824</w:t>
      </w:r>
      <w:r>
        <w:rPr>
          <w:rFonts w:ascii="Times New Roman" w:hAnsi="Times New Roman"/>
          <w:b w:val="0"/>
          <w:sz w:val="24"/>
        </w:rPr>
        <w:t xml:space="preserve"> spans in </w:t>
      </w:r>
      <w:r>
        <w:rPr>
          <w:rFonts w:ascii="Times New Roman" w:hAnsi="Times New Roman"/>
          <w:b w:val="0"/>
          <w:sz w:val="24"/>
        </w:rPr>
        <w:t>test</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Evident Baseless Information:</w:t>
      </w:r>
      <w:r>
        <w:rPr>
          <w:rFonts w:ascii="Times New Roman" w:hAnsi="Times New Roman"/>
          <w:b w:val="0"/>
          <w:sz w:val="24"/>
        </w:rPr>
        <w:t xml:space="preserve"> A RAGTruth error category in which the language model introduces specific facts, entities, or claims that have no basis in the retrieved context (often drawn from parametric memory or pure fabrication).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Evident Conflict:</w:t>
      </w:r>
      <w:r>
        <w:rPr>
          <w:rFonts w:ascii="Times New Roman" w:hAnsi="Times New Roman"/>
          <w:b w:val="0"/>
          <w:sz w:val="24"/>
        </w:rPr>
        <w:t xml:space="preserve"> A RAGTruth error category in which the language model generates a statement that directly contradicts an explicit fact, number, date, or entity in the retrieved context.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Exchangeability:</w:t>
      </w:r>
      <w:r>
        <w:rPr>
          <w:rFonts w:ascii="Times New Roman" w:hAnsi="Times New Roman"/>
          <w:b w:val="0"/>
          <w:sz w:val="24"/>
        </w:rPr>
        <w:t xml:space="preserve"> The foundational statistical assumption of split-conformal prediction, requiring that the joint distribution of calibration examples and test examples is invariant to permutations, which guarantees finite-sample marginal coverage without distributional assumptions on the model scores.</w:t>
      </w:r>
    </w:p>
    <w:p>
      <w:pPr>
        <w:spacing w:before="40" w:after="60" w:line="360" w:lineRule="auto"/>
        <w:ind w:left="454" w:hanging="227"/>
      </w:pPr>
      <w:r>
        <w:rPr>
          <w:rFonts w:ascii="Times New Roman" w:hAnsi="Times New Roman"/>
          <w:b w:val="0"/>
          <w:sz w:val="24"/>
        </w:rPr>
        <w:t>• *</w:t>
      </w:r>
      <w:r>
        <w:rPr>
          <w:rFonts w:ascii="Times New Roman" w:hAnsi="Times New Roman"/>
          <w:b w:val="0"/>
          <w:i/>
          <w:sz w:val="24"/>
        </w:rPr>
        <w:t>Gold Context Index (i</w:t>
      </w:r>
      <w:r>
        <w:rPr>
          <w:rFonts w:ascii="Times New Roman" w:hAnsi="Times New Roman"/>
          <w:b w:val="0"/>
          <w:sz w:val="24"/>
        </w:rPr>
        <w:t xml:space="preserve">(s)):** The 0-based index of the retrieved context sentence c_i ∈ C_x that achieves the highest content-word containment of the human annotator's </w:t>
      </w:r>
      <w:r>
        <w:rPr>
          <w:rFonts w:ascii="Times New Roman" w:hAnsi="Times New Roman"/>
          <w:b w:val="0"/>
          <w:sz w:val="24"/>
        </w:rPr>
        <w:t>Original:</w:t>
      </w:r>
      <w:r>
        <w:rPr>
          <w:rFonts w:ascii="Times New Roman" w:hAnsi="Times New Roman"/>
          <w:b w:val="0"/>
          <w:sz w:val="24"/>
        </w:rPr>
        <w:t xml:space="preserve"> snippet, subject to the ≥ 0.90 containment threshold.</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Least Ambiguous Set-Valued Classifier (LAC):</w:t>
      </w:r>
      <w:r>
        <w:rPr>
          <w:rFonts w:ascii="Times New Roman" w:hAnsi="Times New Roman"/>
          <w:b w:val="0"/>
          <w:sz w:val="24"/>
        </w:rPr>
        <w:t xml:space="preserve"> A split-conformal prediction method (Sadinle </w:t>
      </w:r>
      <w:r>
        <w:rPr>
          <w:rFonts w:ascii="Times New Roman" w:hAnsi="Times New Roman"/>
          <w:b w:val="0"/>
          <w:i/>
          <w:sz w:val="24"/>
        </w:rPr>
        <w:t>et al.</w:t>
      </w:r>
      <w:r>
        <w:rPr>
          <w:rFonts w:ascii="Times New Roman" w:hAnsi="Times New Roman"/>
          <w:b w:val="0"/>
          <w:sz w:val="24"/>
        </w:rPr>
        <w:t xml:space="preserve"> [17]) using the nonconformity score r(s, i) = 1 - f(s, c_i), which includes every context sentence whose relevance score satisfies f(s, c_i) ≥ 1 - q̂_α.</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Pre-Filter Drop Rate (`pre_filter_drop`):</w:t>
      </w:r>
      <w:r>
        <w:rPr>
          <w:rFonts w:ascii="Times New Roman" w:hAnsi="Times New Roman"/>
          <w:b w:val="0"/>
          <w:sz w:val="24"/>
        </w:rPr>
        <w:t xml:space="preserve"> The fraction of attributable spans for which the true gold evidence sentence i*(s) is eliminated by a first-stage candidate filter before the main attributor scores the candidates (</w:t>
      </w:r>
      <w:r>
        <w:rPr>
          <w:rFonts w:ascii="Times New Roman" w:hAnsi="Times New Roman"/>
          <w:b w:val="0"/>
          <w:sz w:val="24"/>
        </w:rPr>
        <w:t>21.94%</w:t>
      </w:r>
      <w:r>
        <w:rPr>
          <w:rFonts w:ascii="Times New Roman" w:hAnsi="Times New Roman"/>
          <w:b w:val="0"/>
          <w:sz w:val="24"/>
        </w:rPr>
        <w:t xml:space="preserve"> for </w:t>
      </w:r>
      <w:r>
        <w:rPr>
          <w:rFonts w:ascii="Times New Roman" w:hAnsi="Times New Roman"/>
          <w:b w:val="0"/>
          <w:sz w:val="24"/>
        </w:rPr>
        <w:t>top-5</w:t>
      </w:r>
      <w:r>
        <w:rPr>
          <w:rFonts w:ascii="Times New Roman" w:hAnsi="Times New Roman"/>
          <w:b w:val="0"/>
          <w:sz w:val="24"/>
        </w:rPr>
        <w:t xml:space="preserve"> IDF pre-filtering vs. </w:t>
      </w:r>
      <w:r>
        <w:rPr>
          <w:rFonts w:ascii="Times New Roman" w:hAnsi="Times New Roman"/>
          <w:b w:val="0"/>
          <w:sz w:val="24"/>
        </w:rPr>
        <w:t>2.35%</w:t>
      </w:r>
      <w:r>
        <w:rPr>
          <w:rFonts w:ascii="Times New Roman" w:hAnsi="Times New Roman"/>
          <w:b w:val="0"/>
          <w:sz w:val="24"/>
        </w:rPr>
        <w:t xml:space="preserve"> for full-pool scoring).</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Reviewer Reading Burden (`total_cost`):</w:t>
      </w:r>
      <w:r>
        <w:rPr>
          <w:rFonts w:ascii="Times New Roman" w:hAnsi="Times New Roman"/>
          <w:b w:val="0"/>
          <w:sz w:val="24"/>
        </w:rPr>
        <w:t xml:space="preserve"> The expected number of retrieved context sentences a human verifier must read per flagged span, accounting both for non-empty conformal sets (|Ĉ_α(s)|) and for empty conformal sets (Ĉ_α(s) = ∅) where the reviewer must fall back to reading the entire retrieved context (|C_x|).</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Zero-Threshold Invariance:</w:t>
      </w:r>
      <w:r>
        <w:rPr>
          <w:rFonts w:ascii="Times New Roman" w:hAnsi="Times New Roman"/>
          <w:b w:val="0"/>
          <w:sz w:val="24"/>
        </w:rPr>
        <w:t xml:space="preserve"> The mathematical property proven in Section 6.1.5 (</w:t>
      </w:r>
      <w:r>
        <w:rPr>
          <w:rFonts w:ascii="Times New Roman" w:hAnsi="Times New Roman"/>
          <w:b w:val="0"/>
          <w:sz w:val="24"/>
        </w:rPr>
        <w:t>Proposition 6.1</w:t>
      </w:r>
      <w:r>
        <w:rPr>
          <w:rFonts w:ascii="Times New Roman" w:hAnsi="Times New Roman"/>
          <w:b w:val="0"/>
          <w:sz w:val="24"/>
        </w:rPr>
        <w:t>) whereby any strictly monotone post-hoc probability calibrator produces identical LAC conformal prediction sets to raw scores whenever the empirical quantile q̂_α &lt; 1.0.</w:t>
      </w:r>
    </w:p>
    <w:p>
      <w:r>
        <w:br w:type="page"/>
      </w:r>
    </w:p>
    <w:p>
      <w:pPr>
        <w:keepNext/>
        <w:spacing w:before="240" w:after="240" w:line="240" w:lineRule="auto"/>
      </w:pPr>
      <w:r>
        <w:rPr>
          <w:rFonts w:ascii="Times New Roman" w:hAnsi="Times New Roman"/>
          <w:b/>
          <w:color w:val="000000"/>
          <w:sz w:val="28"/>
        </w:rPr>
        <w:t>APPENDICES</w:t>
      </w:r>
    </w:p>
    <w:p>
      <w:pPr>
        <w:keepNext/>
        <w:spacing w:before="200" w:after="120" w:line="240" w:lineRule="auto"/>
      </w:pPr>
      <w:r>
        <w:rPr>
          <w:rFonts w:ascii="Times New Roman" w:hAnsi="Times New Roman"/>
          <w:b/>
          <w:color w:val="000000"/>
          <w:sz w:val="24"/>
        </w:rPr>
        <w:t>Appendix A: Extended Experimental Results, Production Artifact Contract, and Complete 50-Span Dual-Rater Blind Audit Table</w:t>
      </w:r>
    </w:p>
    <w:p>
      <w:pPr>
        <w:keepNext/>
        <w:spacing w:before="160" w:after="80" w:line="240" w:lineRule="auto"/>
      </w:pPr>
      <w:r>
        <w:rPr>
          <w:rFonts w:ascii="Times New Roman" w:hAnsi="Times New Roman"/>
          <w:b/>
          <w:color w:val="000000"/>
          <w:sz w:val="24"/>
        </w:rPr>
        <w:t>A.1 frozen production calibration artifact (`results/c4/c4_artifact.json`)</w:t>
      </w:r>
    </w:p>
    <w:p>
      <w:pPr>
        <w:spacing w:before="0" w:after="120" w:line="360" w:lineRule="auto"/>
        <w:jc w:val="both"/>
      </w:pPr>
      <w:r>
        <w:rPr>
          <w:rFonts w:ascii="Times New Roman" w:hAnsi="Times New Roman"/>
          <w:b w:val="0"/>
          <w:sz w:val="24"/>
        </w:rPr>
        <w:t xml:space="preserve">The following JSON file is the exact frozen calibration artifact consumed at startup by the </w:t>
      </w:r>
      <w:r>
        <w:rPr>
          <w:rFonts w:ascii="Times New Roman" w:hAnsi="Times New Roman"/>
          <w:b/>
          <w:sz w:val="24"/>
        </w:rPr>
        <w:t>TrustRAG</w:t>
      </w:r>
      <w:r>
        <w:rPr>
          <w:rFonts w:ascii="Times New Roman" w:hAnsi="Times New Roman"/>
          <w:b w:val="0"/>
          <w:sz w:val="24"/>
        </w:rPr>
        <w:t xml:space="preserve"> FastAPI service (</w:t>
      </w:r>
      <w:r>
        <w:rPr>
          <w:rFonts w:ascii="Times New Roman" w:hAnsi="Times New Roman"/>
          <w:b w:val="0"/>
          <w:sz w:val="24"/>
        </w:rPr>
        <w:t>app/service.py</w:t>
      </w:r>
      <w:r>
        <w:rPr>
          <w:rFonts w:ascii="Times New Roman" w:hAnsi="Times New Roman"/>
          <w:b w:val="0"/>
          <w:sz w:val="24"/>
        </w:rPr>
        <w:t>) and verified by the automated test suite (</w:t>
      </w:r>
      <w:r>
        <w:rPr>
          <w:rFonts w:ascii="Times New Roman" w:hAnsi="Times New Roman"/>
          <w:b w:val="0"/>
          <w:sz w:val="24"/>
        </w:rPr>
        <w:t>tests/c4/test_app_integration.py</w:t>
      </w:r>
      <w:r>
        <w:rPr>
          <w:rFonts w:ascii="Times New Roman" w:hAnsi="Times New Roman"/>
          <w:b w:val="0"/>
          <w:sz w:val="24"/>
        </w:rPr>
        <w:t>):</w:t>
      </w:r>
    </w:p>
    <w:p>
      <w:pPr>
        <w:spacing w:before="80" w:after="120" w:line="240" w:lineRule="auto"/>
        <w:ind w:left="340" w:right="340"/>
      </w:pPr>
      <w:r>
        <w:rPr>
          <w:rFonts w:ascii="Consolas" w:hAnsi="Consolas"/>
          <w:sz w:val="19"/>
        </w:rPr>
        <w:t>{</w:t>
        <w:br/>
        <w:t xml:space="preserve">  "schema_version": "1.0.0",</w:t>
        <w:br/>
        <w:t xml:space="preserve">  "component": "c4_attribution",</w:t>
        <w:br/>
        <w:t xml:space="preserve">  "served_backend": "lexical",</w:t>
        <w:br/>
        <w:t xml:space="preserve">  "offline_best_backend": "lexical|sentence",</w:t>
        <w:br/>
        <w:t xml:space="preserve">  "abstention_threshold": 0.33,</w:t>
        <w:br/>
        <w:t xml:space="preserve">  "lac_thresholds": {</w:t>
        <w:br/>
        <w:t xml:space="preserve">    "0.05": 1.0,</w:t>
        <w:br/>
        <w:t xml:space="preserve">    "0.1": 0.96,</w:t>
        <w:br/>
        <w:t xml:space="preserve">    "0.15": 0.95,</w:t>
        <w:br/>
        <w:t xml:space="preserve">    "0.2": 0.9375,</w:t>
        <w:br/>
        <w:t xml:space="preserve">    "0.3": 0.8888888888888888,</w:t>
        <w:br/>
        <w:t xml:space="preserve">    "0.4": 0.7000780279501062</w:t>
        <w:br/>
        <w:t xml:space="preserve">  },</w:t>
        <w:br/>
        <w:t xml:space="preserve">  "notes": [</w:t>
        <w:br/>
        <w:t xml:space="preserve">    "The shipped attributor is lexical: the serving process already holds ModernBERT for C1, and a second cross-encoder per request would cost hundreds of milliseconds and hundreds of megabytes on a 6 GB laptop for an addition to the product rather than the product itself.",</w:t>
        <w:br/>
        <w:t xml:space="preserve">    "The abstention threshold and the LAC thresholds here are the LEXICAL ones, so the served path is internally consistent. The neural backend's numbers live in results/c4/scores and results/c4/conformal and are not mixed with these."</w:t>
        <w:br/>
        <w:t xml:space="preserve">  ]</w:t>
        <w:br/>
        <w:t>}</w:t>
      </w:r>
    </w:p>
    <w:p>
      <w:pPr>
        <w:keepNext/>
        <w:spacing w:before="160" w:after="80" w:line="240" w:lineRule="auto"/>
      </w:pPr>
      <w:r>
        <w:rPr>
          <w:rFonts w:ascii="Times New Roman" w:hAnsi="Times New Roman"/>
          <w:b/>
          <w:color w:val="000000"/>
          <w:sz w:val="24"/>
        </w:rPr>
        <w:t>A.2 complete 50-span dual-rater blind audit table (`results/c4/analysis/no_evidence_sample.json`)</w:t>
      </w:r>
    </w:p>
    <w:p>
      <w:pPr>
        <w:spacing w:before="0" w:after="120" w:line="360" w:lineRule="auto"/>
        <w:jc w:val="both"/>
      </w:pPr>
      <w:r>
        <w:rPr>
          <w:rFonts w:ascii="Times New Roman" w:hAnsi="Times New Roman"/>
          <w:b w:val="0"/>
          <w:sz w:val="24"/>
        </w:rPr>
        <w:t xml:space="preserve">As documented in Chapter 3 (Section 3.2.2) and Chapter 6 (Section 6.1.1 and Section 6.3.1), 50 spans flagged by the phrase-list heuristic as </w:t>
      </w:r>
      <w:r>
        <w:rPr>
          <w:rFonts w:ascii="Times New Roman" w:hAnsi="Times New Roman"/>
          <w:b w:val="0"/>
          <w:sz w:val="24"/>
        </w:rPr>
        <w:t>no_evidence</w:t>
      </w:r>
      <w:r>
        <w:rPr>
          <w:rFonts w:ascii="Times New Roman" w:hAnsi="Times New Roman"/>
          <w:b w:val="0"/>
          <w:sz w:val="24"/>
        </w:rPr>
        <w:t xml:space="preserve"> were sampled with fixed seed </w:t>
      </w:r>
      <w:r>
        <w:rPr>
          <w:rFonts w:ascii="Times New Roman" w:hAnsi="Times New Roman"/>
          <w:b w:val="0"/>
          <w:sz w:val="24"/>
        </w:rPr>
        <w:t>42</w:t>
      </w:r>
      <w:r>
        <w:rPr>
          <w:rFonts w:ascii="Times New Roman" w:hAnsi="Times New Roman"/>
          <w:b w:val="0"/>
          <w:sz w:val="24"/>
        </w:rPr>
        <w:t xml:space="preserve"> across the frozen </w:t>
      </w:r>
      <w:r>
        <w:rPr>
          <w:rFonts w:ascii="Times New Roman" w:hAnsi="Times New Roman"/>
          <w:b w:val="0"/>
          <w:sz w:val="24"/>
        </w:rPr>
        <w:t>calib</w:t>
      </w:r>
      <w:r>
        <w:rPr>
          <w:rFonts w:ascii="Times New Roman" w:hAnsi="Times New Roman"/>
          <w:b w:val="0"/>
          <w:sz w:val="24"/>
        </w:rPr>
        <w:t xml:space="preserve"> and </w:t>
      </w:r>
      <w:r>
        <w:rPr>
          <w:rFonts w:ascii="Times New Roman" w:hAnsi="Times New Roman"/>
          <w:b w:val="0"/>
          <w:sz w:val="24"/>
        </w:rPr>
        <w:t>test</w:t>
      </w:r>
      <w:r>
        <w:rPr>
          <w:rFonts w:ascii="Times New Roman" w:hAnsi="Times New Roman"/>
          <w:b w:val="0"/>
          <w:sz w:val="24"/>
        </w:rPr>
        <w:t xml:space="preserve"> splits and independently audited by two human raters: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Rater 1 (`R1`):</w:t>
      </w:r>
      <w:r>
        <w:rPr>
          <w:rFonts w:ascii="Times New Roman" w:hAnsi="Times New Roman"/>
          <w:b w:val="0"/>
          <w:sz w:val="24"/>
        </w:rPr>
        <w:t xml:space="preserve"> Candidate (</w:t>
      </w:r>
      <w:r>
        <w:rPr>
          <w:rFonts w:ascii="Times New Roman" w:hAnsi="Times New Roman"/>
          <w:b w:val="0"/>
          <w:sz w:val="24"/>
        </w:rPr>
        <w:t>E. M. S. N. Rathnasiri</w:t>
      </w:r>
      <w:r>
        <w:rPr>
          <w:rFonts w:ascii="Times New Roman" w:hAnsi="Times New Roman"/>
          <w:b w:val="0"/>
          <w:sz w:val="24"/>
        </w:rPr>
        <w:t xml:space="preserve">, </w:t>
      </w:r>
      <w:r>
        <w:rPr>
          <w:rFonts w:ascii="Times New Roman" w:hAnsi="Times New Roman"/>
          <w:b w:val="0"/>
          <w:sz w:val="24"/>
        </w:rPr>
        <w:t>IT22047724</w:t>
      </w:r>
      <w:r>
        <w:rPr>
          <w:rFonts w:ascii="Times New Roman" w:hAnsi="Times New Roman"/>
          <w:b w:val="0"/>
          <w:sz w:val="24"/>
        </w:rPr>
        <w:t xml:space="preserve">) — Agreement with regex label = </w:t>
      </w:r>
      <w:r>
        <w:rPr>
          <w:rFonts w:ascii="Times New Roman" w:hAnsi="Times New Roman"/>
          <w:b/>
          <w:sz w:val="24"/>
        </w:rPr>
        <w:t>`47 / 50` (`94.00%`)</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Rater 2 (`R2`):</w:t>
      </w:r>
      <w:r>
        <w:rPr>
          <w:rFonts w:ascii="Times New Roman" w:hAnsi="Times New Roman"/>
          <w:b w:val="0"/>
          <w:sz w:val="24"/>
        </w:rPr>
        <w:t xml:space="preserve"> Second blind team auditor — Agreement with regex label = </w:t>
      </w:r>
      <w:r>
        <w:rPr>
          <w:rFonts w:ascii="Times New Roman" w:hAnsi="Times New Roman"/>
          <w:b/>
          <w:sz w:val="24"/>
        </w:rPr>
        <w:t>`46 / 50` (`92.00%`)</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Inter-Annotator Agreement:</w:t>
      </w:r>
      <w:r>
        <w:rPr>
          <w:rFonts w:ascii="Times New Roman" w:hAnsi="Times New Roman"/>
          <w:b w:val="0"/>
          <w:sz w:val="24"/>
        </w:rPr>
        <w:t xml:space="preserve"> Raw agreement P_o = 49 / 50 (</w:t>
      </w:r>
      <w:r>
        <w:rPr>
          <w:rFonts w:ascii="Times New Roman" w:hAnsi="Times New Roman"/>
          <w:b/>
          <w:sz w:val="24"/>
        </w:rPr>
        <w:t>`98.00%`</w:t>
      </w:r>
      <w:r>
        <w:rPr>
          <w:rFonts w:ascii="Times New Roman" w:hAnsi="Times New Roman"/>
          <w:b w:val="0"/>
          <w:sz w:val="24"/>
        </w:rPr>
        <w:t xml:space="preserve">), expected chance agreement P_e = 0.8696, </w:t>
      </w:r>
      <w:r>
        <w:rPr>
          <w:rFonts w:ascii="Times New Roman" w:hAnsi="Times New Roman"/>
          <w:b/>
          <w:sz w:val="24"/>
        </w:rPr>
        <w:t>Cohen's κ = 0.8466</w:t>
      </w:r>
      <w:r>
        <w:rPr>
          <w:rFonts w:ascii="Times New Roman" w:hAnsi="Times New Roman"/>
          <w:b w:val="0"/>
          <w:sz w:val="24"/>
        </w:rPr>
        <w:t xml:space="preserve"> (</w:t>
      </w:r>
      <w:r>
        <w:rPr>
          <w:rFonts w:ascii="Times New Roman" w:hAnsi="Times New Roman"/>
          <w:b w:val="0"/>
          <w:i/>
          <w:sz w:val="24"/>
        </w:rPr>
        <w:t>almost perfect agreement</w:t>
      </w:r>
      <w:r>
        <w:rPr>
          <w:rFonts w:ascii="Times New Roman" w:hAnsi="Times New Roman"/>
          <w:b w:val="0"/>
          <w:sz w:val="24"/>
        </w:rPr>
        <w:t>).</w:t>
      </w:r>
    </w:p>
    <w:p>
      <w:pPr>
        <w:spacing w:before="0" w:after="120" w:line="360" w:lineRule="auto"/>
        <w:jc w:val="both"/>
      </w:pPr>
      <w:r>
        <w:rPr>
          <w:rFonts w:ascii="Times New Roman" w:hAnsi="Times New Roman"/>
          <w:b w:val="0"/>
          <w:sz w:val="24"/>
        </w:rPr>
        <w:t>Table A.1 presents all 50 audited spans in full.</w:t>
      </w:r>
    </w:p>
    <w:p>
      <w:pPr>
        <w:keepNext/>
        <w:spacing w:before="160" w:after="80" w:line="240" w:lineRule="auto"/>
        <w:jc w:val="center"/>
      </w:pPr>
      <w:r>
        <w:rPr>
          <w:rFonts w:ascii="Times New Roman" w:hAnsi="Times New Roman"/>
          <w:b/>
          <w:sz w:val="22"/>
        </w:rPr>
        <w:t>Table A.1: Complete 50-Span Dual-Rater Blind Human Audit of the `no_evidence` Ground-Truth Label (`seed = 42`)</w:t>
      </w:r>
    </w:p>
    <w:tbl>
      <w:tblPr>
        <w:tblStyle w:val="TableGrid"/>
        <w:tblW w:type="auto" w:w="0"/>
        <w:jc w:val="center"/>
        <w:tblLook w:firstColumn="1" w:firstRow="1" w:lastColumn="0" w:lastRow="0" w:noHBand="0" w:noVBand="1" w:val="04A0"/>
      </w:tblPr>
      <w:tblGrid>
        <w:gridCol w:w="822"/>
        <w:gridCol w:w="822"/>
        <w:gridCol w:w="822"/>
        <w:gridCol w:w="822"/>
        <w:gridCol w:w="822"/>
        <w:gridCol w:w="822"/>
        <w:gridCol w:w="822"/>
        <w:gridCol w:w="822"/>
        <w:gridCol w:w="822"/>
        <w:gridCol w:w="822"/>
      </w:tblGrid>
      <w:tr>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Resp. ID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Split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Task</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RAGTruth Error Type</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Flagged Response Span (</w:t>
            </w:r>
            <w:r>
              <w:rPr>
                <w:rFonts w:ascii="Times New Roman" w:hAnsi="Times New Roman"/>
                <w:b/>
                <w:sz w:val="18"/>
              </w:rPr>
              <w:t>span_text</w:t>
            </w:r>
            <w:r>
              <w:rPr>
                <w:rFonts w:ascii="Times New Roman" w:hAnsi="Times New Roman"/>
                <w:b/>
                <w:sz w:val="18"/>
              </w:rPr>
              <w: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Annotator </w:t>
            </w:r>
            <w:r>
              <w:rPr>
                <w:rFonts w:ascii="Times New Roman" w:hAnsi="Times New Roman"/>
                <w:b/>
                <w:sz w:val="18"/>
              </w:rPr>
              <w:t>Original:</w:t>
            </w:r>
            <w:r>
              <w:rPr>
                <w:rFonts w:ascii="Times New Roman" w:hAnsi="Times New Roman"/>
                <w:b/>
                <w:sz w:val="18"/>
              </w:rPr>
              <w:t xml:space="preserve"> Comment (</w:t>
            </w:r>
            <w:r>
              <w:rPr>
                <w:rFonts w:ascii="Times New Roman" w:hAnsi="Times New Roman"/>
                <w:b/>
                <w:sz w:val="18"/>
              </w:rPr>
              <w:t>snippet</w:t>
            </w:r>
            <w:r>
              <w:rPr>
                <w:rFonts w:ascii="Times New Roman" w:hAnsi="Times New Roman"/>
                <w:b/>
                <w:sz w:val="18"/>
              </w:rPr>
              <w: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R1 (</w:t>
            </w:r>
            <w:r>
              <w:rPr>
                <w:rFonts w:ascii="Times New Roman" w:hAnsi="Times New Roman"/>
                <w:b/>
                <w:sz w:val="18"/>
              </w:rPr>
              <w:t>no_evidence</w:t>
            </w:r>
            <w:r>
              <w:rPr>
                <w:rFonts w:ascii="Times New Roman" w:hAnsi="Times New Roman"/>
                <w:b/>
                <w:sz w:val="18"/>
              </w:rPr>
              <w: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R2 (</w:t>
            </w:r>
            <w:r>
              <w:rPr>
                <w:rFonts w:ascii="Times New Roman" w:hAnsi="Times New Roman"/>
                <w:b/>
                <w:sz w:val="18"/>
              </w:rPr>
              <w:t>no_evidence</w:t>
            </w:r>
            <w:r>
              <w:rPr>
                <w:rFonts w:ascii="Times New Roman" w:hAnsi="Times New Roman"/>
                <w:b/>
                <w:sz w:val="18"/>
              </w:rPr>
              <w: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Audit Verdict</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Additionally, the fact that the statement was about a sensitive topic like sexual assault may impact the legal approach.</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generated details is not mentioned in source content.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404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are allowing doctors to practice medicine without passing traditional medical exams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mentioned of allowing doctors to practice medicine exams. However, source content mentioned that the traiditional way to become the doctor is to pass national exams.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596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 new book will follow Bruce Wayne as he deals with a new threat to Gotham City.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is information related to Bruce Wayne is not mentioned in the source content.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2121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who also made a cameo appearance in their performance.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2243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 author, a civil rights lawyer,</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mentioned of the author being a civil rights lawyer in the source content.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2878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and suicide bombings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2937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Conflicting reports surround his death, with some saying it was caused by a drone strike while others claim it was a prison break.</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info is not mentioned in the source content.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3082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Conflict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its third week</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"After weeks... in the Boston Marathon bombing trial." (The exact number of weeks is 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Regex Misfire (Quote Exists)</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3146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August 8th</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 specific date was 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3149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identified her through her IP address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 is not mentioned that that police identified her through her IP address.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3861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is the highest COLA since 2000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these details in the source content.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3873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according to a new study.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such study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4442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 position she held for 26 years.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the exact number of years that Wahl have kept the position.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5909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its extensive wine list, which includes a wide selection of red, white, and sparkling wines from around the world.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but could be part "Wine Bar" catergory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Rater Disagreement (Implicit Category)</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6767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Korean-style barbecue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Indeed, Korean-style barbecue is a Korean cuisine, however, it is not mentioned in the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6772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cozy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the atmosphere being cozy.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6920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and another stated that their DoorDash order was delivered late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reviewer complained that his/her food was so salty and so spicy. No mention that it was delivered late.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7036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burgers, sandwiches, salads, and entrees.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information is not mentioned in the business info or reviews.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7204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and delivery options, and customers can also place orders online.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delivery options and online orders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7294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 restaurant also serves brunch on weekends and has a special menu for New Year's Eve.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mentioned of this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7328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vegetarian and gluten-free options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mentioned of vegetarian and gluten-free options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7821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locally owned restaurant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 is not mentioned in the original source that Bougainvillea is a locally owned restaurant.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7919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some commenting that the food is a bit pricey but worth it.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8108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has free parking available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"lot": true (but not stated whether it is free or not)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Regex Misfire (Quote Exists)</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9081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soups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9248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Jeff, the owner of the business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 is not mentioned if Jeff was the owner.</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9770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 Customers can order online or through the phone for pick-up or delivery.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Not mentioned in the structured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9771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convenience of takeout.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specific info is not mentioned in any of the reviews.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9832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and other related items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other menus related to hotdogs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11446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prices are moderate to high, with an average entree price range of 15-30.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11521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Seafood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12260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 Click on the Application tab. 5. Scroll down to the Default browser section. 6. Select Firefox...</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These steps are not mentioned in the passage 3 (steps in setting up Mozilla Firefox as default browser.)</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12449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Essential amino acids are also referred to as "limiting" amino acids, meaning that the body cannot synthesize them...</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this is not mentioned in the sourced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13094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 Close the letter with a polite sign-off and include your contact information.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the sourced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13363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10. Make sure to dry them completely to avoid any stains or spots.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13376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 Repeat steps 4-6 for all the potatoes.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this is 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13865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innocence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the color white representing innocence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14133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 ball rolling down a hill has gravitational potential energy due to its height (Passage 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this is not mentioned in Passage 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14133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due to the movement of water (Passage 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this is not mentioned in Passage 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14146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 tank has two compartments: one for the water and one for the air.</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did not mentioned these as "two compartments"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14572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These symptoms occur in response to cold temperatures or other triggers and can affect one or more fingers at a time.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 is true that the symptoms of Raynaud's disease appear due to cold temperature, however, this is not mentioned in the passages.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14715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 may still be safe for consumption for individuals with gluten sensitivity or celiac disease...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the items being safe to consume for those people with gluten sensitivity or celiac disease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14806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Therefore, the current temperature in Bucharest is 22°C (72°F).</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the current temperature in Bucharest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14942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If needed, use scissors or clippers to trim any excessively long fur or to shape your dog's ears or paws.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15178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Conflict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 Provide a mechanism for the tree to regenerate and grow rapidly after a fire (Passage 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information is found in passage 2, not in passage 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Regex Misfire (Quote in Passage 2)</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15836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and lay it flat.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16053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 Familiarize yourself with the format and content of the actual G1 test, including the types of questions...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the source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16060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will allow your player to perform various skill moves such as flip fouls, step-overs, and heel-to-heel turns.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These details are not mentioned in the passages.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16898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until there are no more suds coming out.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this is a fact but not stated in the sourced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17621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reveal crisp, clean edges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particular detail was not mentioned in any of the passages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bl>
    <w:p>
      <w:pPr>
        <w:spacing w:before="0" w:after="80"/>
      </w:pPr>
    </w:p>
    <w:p>
      <w:pPr>
        <w:keepNext/>
        <w:spacing w:before="200" w:after="120" w:line="240" w:lineRule="auto"/>
      </w:pPr>
      <w:r>
        <w:rPr>
          <w:rFonts w:ascii="Times New Roman" w:hAnsi="Times New Roman"/>
          <w:b/>
          <w:color w:val="000000"/>
          <w:sz w:val="24"/>
        </w:rPr>
        <w:t>Appendix B: Academic Integrity and Generative AI Use Disclosure</w:t>
      </w:r>
    </w:p>
    <w:p>
      <w:pPr>
        <w:spacing w:before="0" w:after="120" w:line="360" w:lineRule="auto"/>
        <w:jc w:val="both"/>
      </w:pPr>
      <w:r>
        <w:rPr>
          <w:rFonts w:ascii="Times New Roman" w:hAnsi="Times New Roman"/>
          <w:b w:val="0"/>
          <w:sz w:val="24"/>
        </w:rPr>
        <w:t xml:space="preserve">In full compliance with the </w:t>
      </w:r>
      <w:r>
        <w:rPr>
          <w:rFonts w:ascii="Times New Roman" w:hAnsi="Times New Roman"/>
          <w:b w:val="0"/>
          <w:i/>
          <w:sz w:val="24"/>
        </w:rPr>
        <w:t>SLIIT Policy on Academic Integrity</w:t>
      </w:r>
      <w:r>
        <w:rPr>
          <w:rFonts w:ascii="Times New Roman" w:hAnsi="Times New Roman"/>
          <w:b w:val="0"/>
          <w:sz w:val="24"/>
        </w:rPr>
        <w:t xml:space="preserve"> and the </w:t>
      </w:r>
      <w:r>
        <w:rPr>
          <w:rFonts w:ascii="Times New Roman" w:hAnsi="Times New Roman"/>
          <w:b w:val="0"/>
          <w:i/>
          <w:sz w:val="24"/>
        </w:rPr>
        <w:t>IT4010 Individual Thesis Template Guidelines</w:t>
      </w:r>
      <w:r>
        <w:rPr>
          <w:rFonts w:ascii="Times New Roman" w:hAnsi="Times New Roman"/>
          <w:b w:val="0"/>
          <w:sz w:val="24"/>
        </w:rPr>
        <w:t>, Table B.1 discloses all uses of Generative AI tools during the preparation of Component 4 and this dissertation, along with the human verification performed by the candidate.</w:t>
      </w:r>
    </w:p>
    <w:p>
      <w:pPr>
        <w:keepNext/>
        <w:spacing w:before="160" w:after="80" w:line="240" w:lineRule="auto"/>
        <w:jc w:val="center"/>
      </w:pPr>
      <w:r>
        <w:rPr>
          <w:rFonts w:ascii="Times New Roman" w:hAnsi="Times New Roman"/>
          <w:b/>
          <w:sz w:val="22"/>
        </w:rPr>
        <w:t>Table B.1: Generative AI Use Disclosure Log</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Stage / Activity</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AI Tool / Assistant Used</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Purpose and Scope of Use</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Candidate Verification and Ownership</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1. Literature Search &amp; Paper Discovery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Google Scholar, Semantic Scholar, AI-assisted search queries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Locating recent peer-reviewed publications (2022–2025) on RAG hallucination detection, post-hoc calibration, and split-conformal prediction (</w:t>
            </w:r>
            <w:r>
              <w:rPr>
                <w:rFonts w:ascii="Times New Roman" w:hAnsi="Times New Roman"/>
                <w:b w:val="0"/>
                <w:sz w:val="21"/>
              </w:rPr>
              <w:t>[1]</w:t>
            </w:r>
            <w:r>
              <w:rPr>
                <w:rFonts w:ascii="Times New Roman" w:hAnsi="Times New Roman"/>
                <w:b w:val="0"/>
                <w:sz w:val="21"/>
              </w:rPr>
              <w:t>–</w:t>
            </w:r>
            <w:r>
              <w:rPr>
                <w:rFonts w:ascii="Times New Roman" w:hAnsi="Times New Roman"/>
                <w:b w:val="0"/>
                <w:sz w:val="21"/>
              </w:rPr>
              <w:t>[45]</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Every cited paper (</w:t>
            </w:r>
            <w:r>
              <w:rPr>
                <w:rFonts w:ascii="Times New Roman" w:hAnsi="Times New Roman"/>
                <w:b w:val="0"/>
                <w:sz w:val="21"/>
              </w:rPr>
              <w:t>[1]</w:t>
            </w:r>
            <w:r>
              <w:rPr>
                <w:rFonts w:ascii="Times New Roman" w:hAnsi="Times New Roman"/>
                <w:b w:val="0"/>
                <w:sz w:val="21"/>
              </w:rPr>
              <w:t>–</w:t>
            </w:r>
            <w:r>
              <w:rPr>
                <w:rFonts w:ascii="Times New Roman" w:hAnsi="Times New Roman"/>
                <w:b w:val="0"/>
                <w:sz w:val="21"/>
              </w:rPr>
              <w:t>[45]</w:t>
            </w:r>
            <w:r>
              <w:rPr>
                <w:rFonts w:ascii="Times New Roman" w:hAnsi="Times New Roman"/>
                <w:b w:val="0"/>
                <w:sz w:val="21"/>
              </w:rPr>
              <w:t>) was retrieved, inspected, and verified against official ACL, NeurIPS, ICLR, TACL, JASA, and ACM proceedings by the candidate.</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2. Software Implementation &amp; Test Scaffolding</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IDE Coding Assistant (Antigravity / GitHub Copilot)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Assisting with boilerplate Python type annotations, </w:t>
            </w:r>
            <w:r>
              <w:rPr>
                <w:rFonts w:ascii="Times New Roman" w:hAnsi="Times New Roman"/>
                <w:b w:val="0"/>
                <w:sz w:val="21"/>
              </w:rPr>
              <w:t>pytest</w:t>
            </w:r>
            <w:r>
              <w:rPr>
                <w:rFonts w:ascii="Times New Roman" w:hAnsi="Times New Roman"/>
                <w:b w:val="0"/>
                <w:sz w:val="21"/>
              </w:rPr>
              <w:t xml:space="preserve"> unit-test fixtures (</w:t>
            </w:r>
            <w:r>
              <w:rPr>
                <w:rFonts w:ascii="Times New Roman" w:hAnsi="Times New Roman"/>
                <w:b w:val="0"/>
                <w:sz w:val="21"/>
              </w:rPr>
              <w:t>tests/c4/</w:t>
            </w:r>
            <w:r>
              <w:rPr>
                <w:rFonts w:ascii="Times New Roman" w:hAnsi="Times New Roman"/>
                <w:b w:val="0"/>
                <w:sz w:val="21"/>
              </w:rPr>
              <w:t xml:space="preserve">), and </w:t>
            </w:r>
            <w:r>
              <w:rPr>
                <w:rFonts w:ascii="Times New Roman" w:hAnsi="Times New Roman"/>
                <w:b w:val="0"/>
                <w:sz w:val="21"/>
              </w:rPr>
              <w:t>matplotlib</w:t>
            </w:r>
            <w:r>
              <w:rPr>
                <w:rFonts w:ascii="Times New Roman" w:hAnsi="Times New Roman"/>
                <w:b w:val="0"/>
                <w:sz w:val="21"/>
              </w:rPr>
              <w:t xml:space="preserve"> figure-layout code (</w:t>
            </w:r>
            <w:r>
              <w:rPr>
                <w:rFonts w:ascii="Times New Roman" w:hAnsi="Times New Roman"/>
                <w:b w:val="0"/>
                <w:sz w:val="21"/>
              </w:rPr>
              <w:t>src/c4_attribution/plots.py</w:t>
            </w:r>
            <w:r>
              <w:rPr>
                <w:rFonts w:ascii="Times New Roman" w:hAnsi="Times New Roman"/>
                <w:b w:val="0"/>
                <w:sz w:val="21"/>
              </w:rPr>
              <w:t xml:space="preserve">, </w:t>
            </w:r>
            <w:r>
              <w:rPr>
                <w:rFonts w:ascii="Times New Roman" w:hAnsi="Times New Roman"/>
                <w:b w:val="0"/>
                <w:sz w:val="21"/>
              </w:rPr>
              <w:t>arch_diagrams.py</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All mathematical algorithms (IDF overlap, BM25, 4 post-hoc calibrators, split-conformal LAC/APS quantiles, abstention gates, and C1×C4 tie-breaking) were designed, debugged, and verified via </w:t>
            </w:r>
            <w:r>
              <w:rPr>
                <w:rFonts w:ascii="Times New Roman" w:hAnsi="Times New Roman"/>
                <w:b w:val="0"/>
                <w:sz w:val="21"/>
              </w:rPr>
              <w:t>147</w:t>
            </w:r>
            <w:r>
              <w:rPr>
                <w:rFonts w:ascii="Times New Roman" w:hAnsi="Times New Roman"/>
                <w:b w:val="0"/>
                <w:sz w:val="21"/>
              </w:rPr>
              <w:t xml:space="preserve"> passing unit tests by the candidate.</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3. Experimental Execution &amp; Metric Verification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None (100% deterministic local Python 3.10 execution)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All experimental results in </w:t>
            </w:r>
            <w:r>
              <w:rPr>
                <w:rFonts w:ascii="Times New Roman" w:hAnsi="Times New Roman"/>
                <w:b w:val="0"/>
                <w:sz w:val="21"/>
              </w:rPr>
              <w:t>results/c4/</w:t>
            </w:r>
            <w:r>
              <w:rPr>
                <w:rFonts w:ascii="Times New Roman" w:hAnsi="Times New Roman"/>
                <w:b w:val="0"/>
                <w:sz w:val="21"/>
              </w:rPr>
              <w:t xml:space="preserve"> were produced deterministically on local hardware using frozen dataset splits (</w:t>
            </w:r>
            <w:r>
              <w:rPr>
                <w:rFonts w:ascii="Times New Roman" w:hAnsi="Times New Roman"/>
                <w:b w:val="0"/>
                <w:sz w:val="21"/>
              </w:rPr>
              <w:t>split_ids.json</w:t>
            </w:r>
            <w:r>
              <w:rPr>
                <w:rFonts w:ascii="Times New Roman" w:hAnsi="Times New Roman"/>
                <w:b w:val="0"/>
                <w:sz w:val="21"/>
              </w:rPr>
              <w:t xml:space="preserve">, seed </w:t>
            </w:r>
            <w:r>
              <w:rPr>
                <w:rFonts w:ascii="Times New Roman" w:hAnsi="Times New Roman"/>
                <w:b w:val="0"/>
                <w:sz w:val="21"/>
              </w:rPr>
              <w:t>42</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No numerical result, metric, p-value, or bootstrap confidence interval was generated by an LLM; every number in Chapters 1–9 is read directly from verified JSON artifacts on disk.</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4. Human Faithfulness Audit (50 Spans)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None (100% human inspection)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Manual verification of 50 RAGTruth </w:t>
            </w:r>
            <w:r>
              <w:rPr>
                <w:rFonts w:ascii="Times New Roman" w:hAnsi="Times New Roman"/>
                <w:b w:val="0"/>
                <w:sz w:val="21"/>
              </w:rPr>
              <w:t>Original:</w:t>
            </w:r>
            <w:r>
              <w:rPr>
                <w:rFonts w:ascii="Times New Roman" w:hAnsi="Times New Roman"/>
                <w:b w:val="0"/>
                <w:sz w:val="21"/>
              </w:rPr>
              <w:t xml:space="preserve"> annotations (</w:t>
            </w:r>
            <w:r>
              <w:rPr>
                <w:rFonts w:ascii="Times New Roman" w:hAnsi="Times New Roman"/>
                <w:b w:val="0"/>
                <w:sz w:val="21"/>
              </w:rPr>
              <w:t>results/c4/analysis/no_evidence_sample.json</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Performed manually by the candidate (Rater 1) and a blind team co-rater (Rater 2), yielding 94.0% accuracy and κ = 0.8466.</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5. Dissertation Formatting, Grammar &amp; LaTeX/Markdown Structuring</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AI Writing &amp; Formatting Assistant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Structuring Markdown/Word tables from </w:t>
            </w:r>
            <w:r>
              <w:rPr>
                <w:rFonts w:ascii="Times New Roman" w:hAnsi="Times New Roman"/>
                <w:b w:val="0"/>
                <w:sz w:val="21"/>
              </w:rPr>
              <w:t>results/c4/tables.md</w:t>
            </w:r>
            <w:r>
              <w:rPr>
                <w:rFonts w:ascii="Times New Roman" w:hAnsi="Times New Roman"/>
                <w:b w:val="0"/>
                <w:sz w:val="21"/>
              </w:rPr>
              <w:t xml:space="preserve">, checking grammar, and automating </w:t>
            </w:r>
            <w:r>
              <w:rPr>
                <w:rFonts w:ascii="Times New Roman" w:hAnsi="Times New Roman"/>
                <w:b w:val="0"/>
                <w:sz w:val="21"/>
              </w:rPr>
              <w:t>python-docx</w:t>
            </w:r>
            <w:r>
              <w:rPr>
                <w:rFonts w:ascii="Times New Roman" w:hAnsi="Times New Roman"/>
                <w:b w:val="0"/>
                <w:sz w:val="21"/>
              </w:rPr>
              <w:t xml:space="preserve"> formatting to match SLIIT IT4010 font and margin specifications.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The candidate reviewed, edited, and verified every chapter, equation, table, figure, and interpretation for technical accuracy and academic integrity.</w:t>
            </w:r>
          </w:p>
        </w:tc>
      </w:tr>
    </w:tbl>
    <w:p>
      <w:pPr>
        <w:spacing w:before="0" w:after="80"/>
      </w:pPr>
    </w:p>
    <w:sectPr w:rsidR="00FC693F" w:rsidRPr="0006063C" w:rsidSect="00034616">
      <w:footerReference w:type="default" r:id="rId11"/>
      <w:pgSz w:w="11906" w:h="16838"/>
      <w:pgMar w:top="1417" w:right="1417" w:bottom="2268"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