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E182" w14:textId="77777777"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380112D1" w14:textId="77777777"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35108A">
        <w:rPr>
          <w:rFonts w:asciiTheme="majorHAnsi" w:hAnsiTheme="majorHAnsi" w:cs="Arial"/>
          <w:b/>
          <w:bCs/>
          <w:color w:val="FF0000"/>
        </w:rPr>
        <w:t>9 – Week 13</w:t>
      </w:r>
    </w:p>
    <w:p w14:paraId="1C3BA68F" w14:textId="77777777"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14:paraId="37716C21" w14:textId="77777777"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79065E"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 w:rsidR="0079065E">
        <w:rPr>
          <w:rFonts w:asciiTheme="majorHAnsi" w:hAnsiTheme="majorHAnsi" w:cs="Arial"/>
          <w:b/>
          <w:bCs/>
        </w:rPr>
        <w:t>1</w:t>
      </w:r>
      <w:r w:rsidR="0035108A">
        <w:rPr>
          <w:rFonts w:asciiTheme="majorHAnsi" w:hAnsiTheme="majorHAnsi" w:cs="Arial"/>
          <w:b/>
          <w:bCs/>
        </w:rPr>
        <w:t>1  (</w:t>
      </w:r>
      <w:proofErr w:type="gramEnd"/>
      <w:r w:rsidR="0035108A">
        <w:rPr>
          <w:rFonts w:asciiTheme="majorHAnsi" w:hAnsiTheme="majorHAnsi" w:cs="Arial"/>
          <w:b/>
          <w:bCs/>
        </w:rPr>
        <w:t>chapter 23</w:t>
      </w:r>
      <w:r w:rsidR="002E7BC5">
        <w:rPr>
          <w:rFonts w:asciiTheme="majorHAnsi" w:hAnsiTheme="majorHAnsi" w:cs="Arial"/>
          <w:b/>
          <w:bCs/>
        </w:rPr>
        <w:t xml:space="preserve"> – </w:t>
      </w:r>
      <w:r w:rsidR="0035108A">
        <w:rPr>
          <w:rFonts w:asciiTheme="majorHAnsi" w:hAnsiTheme="majorHAnsi" w:cs="Arial"/>
          <w:b/>
          <w:bCs/>
        </w:rPr>
        <w:t>Query Processing)</w:t>
      </w:r>
    </w:p>
    <w:p w14:paraId="154DFFF6" w14:textId="77777777"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6C614F44" w14:textId="77777777"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6C2AC7CE" w14:textId="77777777"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14:paraId="40401D73" w14:textId="77777777"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14:paraId="76B6A91A" w14:textId="77777777" w:rsidR="006F545A" w:rsidRPr="004606BE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14:paraId="588252F7" w14:textId="77777777" w:rsidR="006F545A" w:rsidRDefault="006F545A" w:rsidP="006F545A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AB5A5C6" w14:textId="77777777" w:rsidR="004D472A" w:rsidRPr="004D472A" w:rsidRDefault="004D472A" w:rsidP="004D472A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4F6AF7B8" w14:textId="12320ADB" w:rsidR="00A94A47" w:rsidRPr="00A94A47" w:rsidRDefault="005B445B" w:rsidP="00A94A47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the objectives of query processing?</w:t>
      </w:r>
      <w:r w:rsidR="00A67357">
        <w:rPr>
          <w:rFonts w:asciiTheme="majorHAnsi" w:hAnsiTheme="majorHAnsi"/>
          <w:sz w:val="24"/>
          <w:szCs w:val="24"/>
        </w:rPr>
        <w:br/>
      </w:r>
      <w:r w:rsidR="00A67357"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747FFB21" w14:textId="42EBB2AC" w:rsidR="00A43921" w:rsidRPr="005E309E" w:rsidRDefault="00B059E1" w:rsidP="00B059E1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5E309E">
        <w:rPr>
          <w:rFonts w:asciiTheme="majorHAnsi" w:hAnsiTheme="majorHAnsi"/>
          <w:color w:val="FF0000"/>
          <w:sz w:val="24"/>
          <w:szCs w:val="24"/>
        </w:rPr>
        <w:t>To perform a query written in a high-level language i.e., SQL into an accurate and efficient execution strategy expressed in a low-level language.</w:t>
      </w:r>
    </w:p>
    <w:p w14:paraId="36B18DE3" w14:textId="0A55856E" w:rsidR="00B059E1" w:rsidRPr="005E309E" w:rsidRDefault="00B059E1" w:rsidP="00B059E1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5E309E">
        <w:rPr>
          <w:rFonts w:asciiTheme="majorHAnsi" w:hAnsiTheme="majorHAnsi"/>
          <w:color w:val="FF0000"/>
          <w:sz w:val="24"/>
          <w:szCs w:val="24"/>
        </w:rPr>
        <w:t>It is also used to execute the strategy to retrieve the data from the database.</w:t>
      </w:r>
    </w:p>
    <w:p w14:paraId="6CD20C95" w14:textId="77777777" w:rsidR="0049786F" w:rsidRPr="000B33A3" w:rsidRDefault="0049786F" w:rsidP="0049786F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5139AA09" w14:textId="77777777" w:rsidR="000B33A3" w:rsidRDefault="005B445B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typical phases of query processing?</w:t>
      </w:r>
    </w:p>
    <w:p w14:paraId="2C3D097E" w14:textId="6732515D" w:rsidR="003D1CF0" w:rsidRDefault="00012B22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012B22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106857AC" w14:textId="5FF94AC2" w:rsidR="00B059E1" w:rsidRDefault="00B059E1" w:rsidP="00B059E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Query decomposition</w:t>
      </w:r>
      <w:r w:rsidR="00C51072">
        <w:rPr>
          <w:rFonts w:asciiTheme="majorHAnsi" w:hAnsiTheme="majorHAnsi"/>
          <w:iCs/>
          <w:color w:val="FF0000"/>
          <w:sz w:val="24"/>
          <w:szCs w:val="24"/>
        </w:rPr>
        <w:t xml:space="preserve"> (consisting of parsing and validation)</w:t>
      </w:r>
    </w:p>
    <w:p w14:paraId="1F7FE960" w14:textId="2744E5D9" w:rsidR="00B059E1" w:rsidRDefault="00B059E1" w:rsidP="00B059E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Query optimization</w:t>
      </w:r>
    </w:p>
    <w:p w14:paraId="193287F5" w14:textId="0684D7D0" w:rsidR="00B059E1" w:rsidRDefault="00B059E1" w:rsidP="00B059E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Code generation</w:t>
      </w:r>
    </w:p>
    <w:p w14:paraId="3157F76B" w14:textId="1B6A66EC" w:rsidR="00B059E1" w:rsidRDefault="00B059E1" w:rsidP="00B059E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Execution</w:t>
      </w:r>
    </w:p>
    <w:p w14:paraId="3CA1E1AB" w14:textId="77777777" w:rsidR="00A43921" w:rsidRDefault="00A43921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14:paraId="295B2E1F" w14:textId="77777777" w:rsidR="003D1CF0" w:rsidRPr="003D1CF0" w:rsidRDefault="003D1CF0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14:paraId="2A051C4D" w14:textId="77777777" w:rsidR="005E67CA" w:rsidRDefault="005B445B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State the heuristics that should be applied to improve the processing of a query.</w:t>
      </w:r>
    </w:p>
    <w:p w14:paraId="3B914A0C" w14:textId="64F1A2D3" w:rsidR="0057316F" w:rsidRDefault="005E67CA" w:rsidP="0057316F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25006F91" w14:textId="4F4C9556" w:rsidR="0057316F" w:rsidRDefault="0057316F" w:rsidP="0057316F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Perform selection operations as early as possible.</w:t>
      </w:r>
    </w:p>
    <w:p w14:paraId="4809D65D" w14:textId="67594F88" w:rsidR="0057316F" w:rsidRDefault="0057316F" w:rsidP="0057316F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Combine cartesian product with subsequent selection whose predicate represents join condition into a join operation.</w:t>
      </w:r>
    </w:p>
    <w:p w14:paraId="684D0E50" w14:textId="6E70E09F" w:rsidR="0057316F" w:rsidRDefault="0057316F" w:rsidP="0057316F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Use associativity of binary operations to rearrange leaf nodes so leaf nodes with most restrictive selection operations executed first.</w:t>
      </w:r>
    </w:p>
    <w:p w14:paraId="7B661C5C" w14:textId="7A8C246D" w:rsidR="0057316F" w:rsidRDefault="0057316F" w:rsidP="0057316F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Perform projection as early as possible.</w:t>
      </w:r>
    </w:p>
    <w:p w14:paraId="6D5E5677" w14:textId="46F04DE8" w:rsidR="0057316F" w:rsidRPr="0057316F" w:rsidRDefault="0057316F" w:rsidP="0057316F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Compute common expression once.</w:t>
      </w:r>
    </w:p>
    <w:p w14:paraId="377A867B" w14:textId="77777777" w:rsidR="00A43921" w:rsidRPr="005E67CA" w:rsidRDefault="00A43921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14:paraId="7285E1FD" w14:textId="77777777" w:rsidR="005E67CA" w:rsidRDefault="005E67CA" w:rsidP="005E67CA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14:paraId="153BA7CA" w14:textId="77777777" w:rsidR="003D1CF0" w:rsidRDefault="005B445B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types of statistics should a DBMS hold to be able to derive estimates of relational algebra operations?</w:t>
      </w:r>
    </w:p>
    <w:p w14:paraId="2CA0B40B" w14:textId="252E9575" w:rsidR="005E67CA" w:rsidRDefault="005E67CA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072876FC" w14:textId="751650CC" w:rsidR="00170764" w:rsidRDefault="00170764" w:rsidP="00170764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Success of estimation depends on amount and currency of statistical information DBMS holds.</w:t>
      </w:r>
    </w:p>
    <w:p w14:paraId="74268D41" w14:textId="59A701C8" w:rsidR="00170764" w:rsidRDefault="00170764" w:rsidP="00170764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Keeping statistics current can be problematic.</w:t>
      </w:r>
    </w:p>
    <w:p w14:paraId="76FC4885" w14:textId="04014F34" w:rsidR="00170764" w:rsidRDefault="00170764" w:rsidP="00170764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If statistics updated every time tuple is changed, this would impact the performance.</w:t>
      </w:r>
    </w:p>
    <w:p w14:paraId="41483184" w14:textId="2527B366" w:rsidR="00170764" w:rsidRDefault="00170764" w:rsidP="00170764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DBMS could update statistics on a periodic basis.</w:t>
      </w:r>
    </w:p>
    <w:p w14:paraId="7F1A21F3" w14:textId="77777777" w:rsidR="00170764" w:rsidRPr="00170764" w:rsidRDefault="00170764" w:rsidP="00170764">
      <w:pPr>
        <w:pStyle w:val="ListParagraph"/>
        <w:spacing w:after="0" w:line="240" w:lineRule="auto"/>
        <w:ind w:left="1260"/>
        <w:rPr>
          <w:rFonts w:asciiTheme="majorHAnsi" w:hAnsiTheme="majorHAnsi"/>
          <w:iCs/>
          <w:color w:val="FF0000"/>
          <w:sz w:val="24"/>
          <w:szCs w:val="24"/>
        </w:rPr>
      </w:pPr>
    </w:p>
    <w:p w14:paraId="6751C2D4" w14:textId="77777777" w:rsidR="00782AC7" w:rsidRDefault="00170764" w:rsidP="005E67CA">
      <w:pPr>
        <w:spacing w:after="0" w:line="240" w:lineRule="auto"/>
        <w:ind w:left="540"/>
        <w:rPr>
          <w:rStyle w:val="fontstyle21"/>
        </w:rPr>
      </w:pPr>
      <w:r>
        <w:rPr>
          <w:rStyle w:val="fontstyle01"/>
        </w:rPr>
        <w:lastRenderedPageBreak/>
        <w:t>For each base relation R</w:t>
      </w:r>
      <w:r>
        <w:rPr>
          <w:rFonts w:ascii="Cambria-Bold" w:hAnsi="Cambria-Bold"/>
          <w:b/>
          <w:bCs/>
          <w:color w:val="FF0000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nTuples</w:t>
      </w:r>
      <w:proofErr w:type="spellEnd"/>
      <w:r>
        <w:rPr>
          <w:rStyle w:val="fontstyle21"/>
        </w:rPr>
        <w:t>(R) – the number of tuples (records) in relation R (that is, its cardinality).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 xml:space="preserve">- n </w:t>
      </w:r>
      <w:proofErr w:type="spellStart"/>
      <w:r>
        <w:rPr>
          <w:rStyle w:val="fontstyle21"/>
        </w:rPr>
        <w:t>bFactor</w:t>
      </w:r>
      <w:proofErr w:type="spellEnd"/>
      <w:r>
        <w:rPr>
          <w:rStyle w:val="fontstyle21"/>
        </w:rPr>
        <w:t>(R) – the blocking factor of R (that is, the number of tuples of R that fit into one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block).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nBlocks</w:t>
      </w:r>
      <w:proofErr w:type="spellEnd"/>
      <w:r>
        <w:rPr>
          <w:rStyle w:val="fontstyle21"/>
        </w:rPr>
        <w:t xml:space="preserve">(R) – the number of blocks required to store R. If the tuples of </w:t>
      </w:r>
      <w:proofErr w:type="spellStart"/>
      <w:r>
        <w:rPr>
          <w:rStyle w:val="fontstyle21"/>
        </w:rPr>
        <w:t>R are</w:t>
      </w:r>
      <w:proofErr w:type="spellEnd"/>
      <w:r>
        <w:rPr>
          <w:rStyle w:val="fontstyle21"/>
        </w:rPr>
        <w:t xml:space="preserve"> stored physically</w:t>
      </w:r>
      <w:r>
        <w:br/>
      </w:r>
      <w:r>
        <w:rPr>
          <w:rStyle w:val="fontstyle21"/>
        </w:rPr>
        <w:t>together, then: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nBlocks</w:t>
      </w:r>
      <w:proofErr w:type="spellEnd"/>
      <w:r>
        <w:rPr>
          <w:rStyle w:val="fontstyle21"/>
        </w:rPr>
        <w:t>(R) = [</w:t>
      </w:r>
      <w:proofErr w:type="spellStart"/>
      <w:r>
        <w:rPr>
          <w:rStyle w:val="fontstyle21"/>
        </w:rPr>
        <w:t>nTuples</w:t>
      </w:r>
      <w:proofErr w:type="spellEnd"/>
      <w:r>
        <w:rPr>
          <w:rStyle w:val="fontstyle21"/>
        </w:rPr>
        <w:t>(R)/</w:t>
      </w:r>
      <w:proofErr w:type="spellStart"/>
      <w:r>
        <w:rPr>
          <w:rStyle w:val="fontstyle21"/>
        </w:rPr>
        <w:t>bFactor</w:t>
      </w:r>
      <w:proofErr w:type="spellEnd"/>
      <w:r>
        <w:rPr>
          <w:rStyle w:val="fontstyle21"/>
        </w:rPr>
        <w:t>(R)]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We use [x] to indicate that the result of the calculation is rounded to the smallest integer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that is greater than or equal to x.</w:t>
      </w:r>
    </w:p>
    <w:p w14:paraId="2C27E4A9" w14:textId="01E81EA1" w:rsidR="00A43921" w:rsidRPr="005E67CA" w:rsidRDefault="00170764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="Cambria" w:hAnsi="Cambria"/>
          <w:color w:val="FF0000"/>
        </w:rPr>
        <w:br/>
      </w:r>
      <w:r>
        <w:rPr>
          <w:rStyle w:val="fontstyle01"/>
        </w:rPr>
        <w:t>For each attribute A of base relation R</w:t>
      </w:r>
      <w:r>
        <w:rPr>
          <w:rFonts w:ascii="Cambria-Bold" w:hAnsi="Cambria-Bold"/>
          <w:b/>
          <w:bCs/>
          <w:color w:val="FF0000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nDistinctA</w:t>
      </w:r>
      <w:proofErr w:type="spellEnd"/>
      <w:r>
        <w:rPr>
          <w:rStyle w:val="fontstyle21"/>
        </w:rPr>
        <w:t>(R) – the number of distinct values that appear for attribute A in relation R.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minA</w:t>
      </w:r>
      <w:proofErr w:type="spellEnd"/>
      <w:r>
        <w:rPr>
          <w:rStyle w:val="fontstyle21"/>
        </w:rPr>
        <w:t>(R),</w:t>
      </w:r>
      <w:r w:rsidR="00483C08">
        <w:rPr>
          <w:rStyle w:val="fontstyle21"/>
        </w:rPr>
        <w:t xml:space="preserve"> </w:t>
      </w:r>
      <w:proofErr w:type="spellStart"/>
      <w:r>
        <w:rPr>
          <w:rStyle w:val="fontstyle21"/>
        </w:rPr>
        <w:t>maxA</w:t>
      </w:r>
      <w:proofErr w:type="spellEnd"/>
      <w:r>
        <w:rPr>
          <w:rStyle w:val="fontstyle21"/>
        </w:rPr>
        <w:t>(R) – the minimum and maximum possible values for the attribute A in relation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R.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- SCA(R) – the selection cardinality of attribute A in relation R. This is the average number</w:t>
      </w:r>
      <w:r>
        <w:rPr>
          <w:rFonts w:ascii="Cambria" w:hAnsi="Cambria"/>
          <w:color w:val="FF0000"/>
        </w:rPr>
        <w:br/>
      </w:r>
      <w:r>
        <w:rPr>
          <w:rStyle w:val="fontstyle21"/>
        </w:rPr>
        <w:t>of tuples that satisfy an equality condition on attribute A.</w:t>
      </w:r>
    </w:p>
    <w:p w14:paraId="117BF8FF" w14:textId="77777777" w:rsidR="003D1CF0" w:rsidRPr="003D1CF0" w:rsidRDefault="003D1CF0" w:rsidP="003D1CF0">
      <w:pPr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14:paraId="5C0BFAB1" w14:textId="77777777" w:rsidR="00012B22" w:rsidRDefault="005B445B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differences between materialization and pipelining?</w:t>
      </w:r>
    </w:p>
    <w:p w14:paraId="4980171D" w14:textId="77777777" w:rsidR="00CB5E08" w:rsidRDefault="008D3A68" w:rsidP="009954D1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8D3A68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6CA4156F" w14:textId="529551CE" w:rsidR="00CB5E08" w:rsidRDefault="00CB5E08" w:rsidP="009954D1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 xml:space="preserve">Materialization: Is the process of temporarily writing the results of intermediate relational algebra operations to disk. The output of one operation is stored in a temporary relation for processing by the next operation. </w:t>
      </w:r>
    </w:p>
    <w:p w14:paraId="45702CA5" w14:textId="7B6D837D" w:rsidR="00CB5E08" w:rsidRDefault="00CB5E08" w:rsidP="009954D1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14:paraId="7839AB77" w14:textId="14CEA259" w:rsidR="00A43921" w:rsidRPr="008D3A68" w:rsidRDefault="00CB5E08" w:rsidP="004C265C">
      <w:pPr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color w:val="FF0000"/>
          <w:sz w:val="24"/>
          <w:szCs w:val="24"/>
        </w:rPr>
        <w:t>Pipelining: Sometimes known as stream-based processing</w:t>
      </w:r>
      <w:r w:rsidR="004C265C">
        <w:rPr>
          <w:rFonts w:asciiTheme="majorHAnsi" w:hAnsiTheme="majorHAnsi"/>
          <w:iCs/>
          <w:color w:val="FF0000"/>
          <w:sz w:val="24"/>
          <w:szCs w:val="24"/>
        </w:rPr>
        <w:t xml:space="preserve"> or on the fly processing. And is an alternative approach </w:t>
      </w:r>
      <w:proofErr w:type="gramStart"/>
      <w:r w:rsidR="004C265C">
        <w:rPr>
          <w:rFonts w:asciiTheme="majorHAnsi" w:hAnsiTheme="majorHAnsi"/>
          <w:iCs/>
          <w:color w:val="FF0000"/>
          <w:sz w:val="24"/>
          <w:szCs w:val="24"/>
        </w:rPr>
        <w:t>is</w:t>
      </w:r>
      <w:proofErr w:type="gramEnd"/>
      <w:r w:rsidR="004C265C">
        <w:rPr>
          <w:rFonts w:asciiTheme="majorHAnsi" w:hAnsiTheme="majorHAnsi"/>
          <w:iCs/>
          <w:color w:val="FF0000"/>
          <w:sz w:val="24"/>
          <w:szCs w:val="24"/>
        </w:rPr>
        <w:t xml:space="preserve"> to pipeline the results of one operation to another operation without creating a temporary relation to hold the intermediate result. Clearly, if we can use pipelining, we can save on the cost of creating temporary relations and reading the results back in again.</w:t>
      </w:r>
    </w:p>
    <w:sectPr w:rsidR="00A43921" w:rsidRPr="008D3A68" w:rsidSect="000050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6B49" w14:textId="77777777" w:rsidR="00E24AF9" w:rsidRDefault="00E24AF9" w:rsidP="0084195C">
      <w:pPr>
        <w:spacing w:after="0" w:line="240" w:lineRule="auto"/>
      </w:pPr>
      <w:r>
        <w:separator/>
      </w:r>
    </w:p>
  </w:endnote>
  <w:endnote w:type="continuationSeparator" w:id="0">
    <w:p w14:paraId="4B4D2A83" w14:textId="77777777" w:rsidR="00E24AF9" w:rsidRDefault="00E24AF9" w:rsidP="0084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17D0" w14:textId="77777777" w:rsidR="0084195C" w:rsidRDefault="00841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1CF3" w14:textId="77777777" w:rsidR="0084195C" w:rsidRDefault="00841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355E" w14:textId="77777777" w:rsidR="0084195C" w:rsidRDefault="00841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8188" w14:textId="77777777" w:rsidR="00E24AF9" w:rsidRDefault="00E24AF9" w:rsidP="0084195C">
      <w:pPr>
        <w:spacing w:after="0" w:line="240" w:lineRule="auto"/>
      </w:pPr>
      <w:r>
        <w:separator/>
      </w:r>
    </w:p>
  </w:footnote>
  <w:footnote w:type="continuationSeparator" w:id="0">
    <w:p w14:paraId="14B652BB" w14:textId="77777777" w:rsidR="00E24AF9" w:rsidRDefault="00E24AF9" w:rsidP="0084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9376" w14:textId="77777777" w:rsidR="0084195C" w:rsidRDefault="00E24AF9">
    <w:pPr>
      <w:pStyle w:val="Header"/>
    </w:pPr>
    <w:r>
      <w:rPr>
        <w:noProof/>
      </w:rPr>
      <w:pict w14:anchorId="202006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4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40CE" w14:textId="77777777" w:rsidR="0084195C" w:rsidRDefault="00E24AF9">
    <w:pPr>
      <w:pStyle w:val="Header"/>
    </w:pPr>
    <w:r>
      <w:rPr>
        <w:noProof/>
      </w:rPr>
      <w:pict w14:anchorId="07AF1E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5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1A" w14:textId="77777777" w:rsidR="0084195C" w:rsidRDefault="00E24AF9">
    <w:pPr>
      <w:pStyle w:val="Header"/>
    </w:pPr>
    <w:r>
      <w:rPr>
        <w:noProof/>
      </w:rPr>
      <w:pict w14:anchorId="6425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3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D0C2B"/>
    <w:multiLevelType w:val="hybridMultilevel"/>
    <w:tmpl w:val="23F2477C"/>
    <w:lvl w:ilvl="0" w:tplc="BB5687C6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786DF3"/>
    <w:multiLevelType w:val="hybridMultilevel"/>
    <w:tmpl w:val="9A90ECF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3D3B3D4D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A22882"/>
    <w:multiLevelType w:val="hybridMultilevel"/>
    <w:tmpl w:val="4F502E62"/>
    <w:lvl w:ilvl="0" w:tplc="7BCA94A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54CF4FD4"/>
    <w:multiLevelType w:val="hybridMultilevel"/>
    <w:tmpl w:val="7354C2F8"/>
    <w:lvl w:ilvl="0" w:tplc="3AC065B6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56452"/>
    <w:multiLevelType w:val="hybridMultilevel"/>
    <w:tmpl w:val="D98ED94E"/>
    <w:lvl w:ilvl="0" w:tplc="5CA0E8BA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45C3A"/>
    <w:multiLevelType w:val="hybridMultilevel"/>
    <w:tmpl w:val="2C9CD688"/>
    <w:lvl w:ilvl="0" w:tplc="3C84F9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196646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21552"/>
    <w:multiLevelType w:val="hybridMultilevel"/>
    <w:tmpl w:val="FEF21DAC"/>
    <w:lvl w:ilvl="0" w:tplc="A1C6B144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95721">
    <w:abstractNumId w:val="41"/>
  </w:num>
  <w:num w:numId="2" w16cid:durableId="1740596669">
    <w:abstractNumId w:val="11"/>
  </w:num>
  <w:num w:numId="3" w16cid:durableId="66001240">
    <w:abstractNumId w:val="8"/>
  </w:num>
  <w:num w:numId="4" w16cid:durableId="558053210">
    <w:abstractNumId w:val="6"/>
  </w:num>
  <w:num w:numId="5" w16cid:durableId="1823618807">
    <w:abstractNumId w:val="0"/>
  </w:num>
  <w:num w:numId="6" w16cid:durableId="574900597">
    <w:abstractNumId w:val="1"/>
  </w:num>
  <w:num w:numId="7" w16cid:durableId="970282593">
    <w:abstractNumId w:val="43"/>
  </w:num>
  <w:num w:numId="8" w16cid:durableId="46489161">
    <w:abstractNumId w:val="36"/>
  </w:num>
  <w:num w:numId="9" w16cid:durableId="1256089176">
    <w:abstractNumId w:val="21"/>
  </w:num>
  <w:num w:numId="10" w16cid:durableId="1731492559">
    <w:abstractNumId w:val="9"/>
  </w:num>
  <w:num w:numId="11" w16cid:durableId="489902899">
    <w:abstractNumId w:val="33"/>
  </w:num>
  <w:num w:numId="12" w16cid:durableId="2041083766">
    <w:abstractNumId w:val="26"/>
  </w:num>
  <w:num w:numId="13" w16cid:durableId="1234853561">
    <w:abstractNumId w:val="7"/>
  </w:num>
  <w:num w:numId="14" w16cid:durableId="587422690">
    <w:abstractNumId w:val="20"/>
  </w:num>
  <w:num w:numId="15" w16cid:durableId="251478546">
    <w:abstractNumId w:val="27"/>
  </w:num>
  <w:num w:numId="16" w16cid:durableId="784007201">
    <w:abstractNumId w:val="18"/>
  </w:num>
  <w:num w:numId="17" w16cid:durableId="1586452507">
    <w:abstractNumId w:val="14"/>
  </w:num>
  <w:num w:numId="18" w16cid:durableId="1464036727">
    <w:abstractNumId w:val="17"/>
  </w:num>
  <w:num w:numId="19" w16cid:durableId="234584126">
    <w:abstractNumId w:val="23"/>
  </w:num>
  <w:num w:numId="20" w16cid:durableId="666831584">
    <w:abstractNumId w:val="10"/>
  </w:num>
  <w:num w:numId="21" w16cid:durableId="553464231">
    <w:abstractNumId w:val="22"/>
  </w:num>
  <w:num w:numId="22" w16cid:durableId="193153673">
    <w:abstractNumId w:val="35"/>
  </w:num>
  <w:num w:numId="23" w16cid:durableId="1193037303">
    <w:abstractNumId w:val="42"/>
  </w:num>
  <w:num w:numId="24" w16cid:durableId="1863736631">
    <w:abstractNumId w:val="30"/>
  </w:num>
  <w:num w:numId="25" w16cid:durableId="669066382">
    <w:abstractNumId w:val="25"/>
  </w:num>
  <w:num w:numId="26" w16cid:durableId="1290086788">
    <w:abstractNumId w:val="4"/>
  </w:num>
  <w:num w:numId="27" w16cid:durableId="1851749183">
    <w:abstractNumId w:val="29"/>
  </w:num>
  <w:num w:numId="28" w16cid:durableId="1716927092">
    <w:abstractNumId w:val="32"/>
  </w:num>
  <w:num w:numId="29" w16cid:durableId="2004501639">
    <w:abstractNumId w:val="13"/>
  </w:num>
  <w:num w:numId="30" w16cid:durableId="273556502">
    <w:abstractNumId w:val="5"/>
  </w:num>
  <w:num w:numId="31" w16cid:durableId="1749695403">
    <w:abstractNumId w:val="40"/>
  </w:num>
  <w:num w:numId="32" w16cid:durableId="2110588545">
    <w:abstractNumId w:val="3"/>
  </w:num>
  <w:num w:numId="33" w16cid:durableId="2084404336">
    <w:abstractNumId w:val="19"/>
  </w:num>
  <w:num w:numId="34" w16cid:durableId="1619725456">
    <w:abstractNumId w:val="16"/>
  </w:num>
  <w:num w:numId="35" w16cid:durableId="1298294572">
    <w:abstractNumId w:val="15"/>
  </w:num>
  <w:num w:numId="36" w16cid:durableId="468865955">
    <w:abstractNumId w:val="2"/>
  </w:num>
  <w:num w:numId="37" w16cid:durableId="218320887">
    <w:abstractNumId w:val="24"/>
  </w:num>
  <w:num w:numId="38" w16cid:durableId="1693992732">
    <w:abstractNumId w:val="38"/>
  </w:num>
  <w:num w:numId="39" w16cid:durableId="243151976">
    <w:abstractNumId w:val="28"/>
  </w:num>
  <w:num w:numId="40" w16cid:durableId="528492700">
    <w:abstractNumId w:val="34"/>
  </w:num>
  <w:num w:numId="41" w16cid:durableId="2078891563">
    <w:abstractNumId w:val="12"/>
  </w:num>
  <w:num w:numId="42" w16cid:durableId="2124383">
    <w:abstractNumId w:val="31"/>
  </w:num>
  <w:num w:numId="43" w16cid:durableId="424159228">
    <w:abstractNumId w:val="37"/>
  </w:num>
  <w:num w:numId="44" w16cid:durableId="19352835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50D7"/>
    <w:rsid w:val="00007631"/>
    <w:rsid w:val="000119DB"/>
    <w:rsid w:val="00012B22"/>
    <w:rsid w:val="00021F09"/>
    <w:rsid w:val="0002488B"/>
    <w:rsid w:val="00034885"/>
    <w:rsid w:val="00036013"/>
    <w:rsid w:val="00037C19"/>
    <w:rsid w:val="00050F68"/>
    <w:rsid w:val="00056A80"/>
    <w:rsid w:val="00067786"/>
    <w:rsid w:val="000748A0"/>
    <w:rsid w:val="00085659"/>
    <w:rsid w:val="000875D5"/>
    <w:rsid w:val="0009129A"/>
    <w:rsid w:val="00094FBB"/>
    <w:rsid w:val="000A7334"/>
    <w:rsid w:val="000B07F4"/>
    <w:rsid w:val="000B33A3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0764"/>
    <w:rsid w:val="00174829"/>
    <w:rsid w:val="00174A71"/>
    <w:rsid w:val="00176749"/>
    <w:rsid w:val="001835D8"/>
    <w:rsid w:val="00184679"/>
    <w:rsid w:val="001974C7"/>
    <w:rsid w:val="001B0296"/>
    <w:rsid w:val="001B3D0B"/>
    <w:rsid w:val="001D41D3"/>
    <w:rsid w:val="001E1ADE"/>
    <w:rsid w:val="001E1B10"/>
    <w:rsid w:val="001E452B"/>
    <w:rsid w:val="001E5373"/>
    <w:rsid w:val="001F1BD7"/>
    <w:rsid w:val="001F31BD"/>
    <w:rsid w:val="001F325B"/>
    <w:rsid w:val="001F4523"/>
    <w:rsid w:val="002007F6"/>
    <w:rsid w:val="00224181"/>
    <w:rsid w:val="00225A95"/>
    <w:rsid w:val="00262D3A"/>
    <w:rsid w:val="00270A86"/>
    <w:rsid w:val="00290FBB"/>
    <w:rsid w:val="00292EBC"/>
    <w:rsid w:val="00292ECC"/>
    <w:rsid w:val="002A7ED4"/>
    <w:rsid w:val="002B59F0"/>
    <w:rsid w:val="002B652D"/>
    <w:rsid w:val="002C1A3C"/>
    <w:rsid w:val="002D1489"/>
    <w:rsid w:val="002D2BD4"/>
    <w:rsid w:val="002D2FB8"/>
    <w:rsid w:val="002D60C4"/>
    <w:rsid w:val="002E3F92"/>
    <w:rsid w:val="002E519D"/>
    <w:rsid w:val="002E7BC5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5108A"/>
    <w:rsid w:val="00360535"/>
    <w:rsid w:val="003663E8"/>
    <w:rsid w:val="00366BD1"/>
    <w:rsid w:val="00367DDE"/>
    <w:rsid w:val="003836CC"/>
    <w:rsid w:val="00395FE9"/>
    <w:rsid w:val="003976CF"/>
    <w:rsid w:val="003A465C"/>
    <w:rsid w:val="003A6101"/>
    <w:rsid w:val="003B0BBD"/>
    <w:rsid w:val="003B497D"/>
    <w:rsid w:val="003C147B"/>
    <w:rsid w:val="003D1CF0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119F7"/>
    <w:rsid w:val="0042175C"/>
    <w:rsid w:val="004270AA"/>
    <w:rsid w:val="004316FE"/>
    <w:rsid w:val="0043425A"/>
    <w:rsid w:val="00434A8C"/>
    <w:rsid w:val="00435C96"/>
    <w:rsid w:val="004606BE"/>
    <w:rsid w:val="00466845"/>
    <w:rsid w:val="004671FC"/>
    <w:rsid w:val="00483C08"/>
    <w:rsid w:val="00493F59"/>
    <w:rsid w:val="0049786F"/>
    <w:rsid w:val="004A1146"/>
    <w:rsid w:val="004A2680"/>
    <w:rsid w:val="004A71DD"/>
    <w:rsid w:val="004C265C"/>
    <w:rsid w:val="004C2FCD"/>
    <w:rsid w:val="004D472A"/>
    <w:rsid w:val="004F0A7E"/>
    <w:rsid w:val="00502D2D"/>
    <w:rsid w:val="005050DC"/>
    <w:rsid w:val="00506B4D"/>
    <w:rsid w:val="0051012C"/>
    <w:rsid w:val="005231E9"/>
    <w:rsid w:val="00536432"/>
    <w:rsid w:val="00536E97"/>
    <w:rsid w:val="00546380"/>
    <w:rsid w:val="005475E5"/>
    <w:rsid w:val="00547BE5"/>
    <w:rsid w:val="00555AC6"/>
    <w:rsid w:val="00560AAA"/>
    <w:rsid w:val="005624EB"/>
    <w:rsid w:val="0057316F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B445B"/>
    <w:rsid w:val="005C29B7"/>
    <w:rsid w:val="005D1612"/>
    <w:rsid w:val="005D65DB"/>
    <w:rsid w:val="005E0237"/>
    <w:rsid w:val="005E309E"/>
    <w:rsid w:val="005E67CA"/>
    <w:rsid w:val="005E6BC9"/>
    <w:rsid w:val="005E6E9A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2AC7"/>
    <w:rsid w:val="00785A2F"/>
    <w:rsid w:val="0079065E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195C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3A68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54D1"/>
    <w:rsid w:val="00996818"/>
    <w:rsid w:val="009A1AB2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43921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3460"/>
    <w:rsid w:val="00A94A47"/>
    <w:rsid w:val="00A962CE"/>
    <w:rsid w:val="00AA16F2"/>
    <w:rsid w:val="00AB4C73"/>
    <w:rsid w:val="00AB68A3"/>
    <w:rsid w:val="00AF1C9A"/>
    <w:rsid w:val="00B02397"/>
    <w:rsid w:val="00B059E1"/>
    <w:rsid w:val="00B0692F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64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1072"/>
    <w:rsid w:val="00C56508"/>
    <w:rsid w:val="00C74CF4"/>
    <w:rsid w:val="00C90679"/>
    <w:rsid w:val="00C91760"/>
    <w:rsid w:val="00CB5E08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377C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E6114"/>
    <w:rsid w:val="00DF2431"/>
    <w:rsid w:val="00DF55B7"/>
    <w:rsid w:val="00E0289D"/>
    <w:rsid w:val="00E062E4"/>
    <w:rsid w:val="00E22DBE"/>
    <w:rsid w:val="00E24AF9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C3097"/>
    <w:rsid w:val="00ED4349"/>
    <w:rsid w:val="00EE672D"/>
    <w:rsid w:val="00EF0969"/>
    <w:rsid w:val="00EF1AEC"/>
    <w:rsid w:val="00F02275"/>
    <w:rsid w:val="00F10E32"/>
    <w:rsid w:val="00F26946"/>
    <w:rsid w:val="00F33776"/>
    <w:rsid w:val="00F432CA"/>
    <w:rsid w:val="00F575D8"/>
    <w:rsid w:val="00F62654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E477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5CCE0"/>
  <w15:docId w15:val="{68637D3E-FE00-4F5E-9D90-984B6F7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95C"/>
  </w:style>
  <w:style w:type="paragraph" w:styleId="Footer">
    <w:name w:val="footer"/>
    <w:basedOn w:val="Normal"/>
    <w:link w:val="Foot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5C"/>
  </w:style>
  <w:style w:type="character" w:customStyle="1" w:styleId="fontstyle01">
    <w:name w:val="fontstyle01"/>
    <w:basedOn w:val="DefaultParagraphFont"/>
    <w:rsid w:val="00170764"/>
    <w:rPr>
      <w:rFonts w:ascii="Cambria-Bold" w:hAnsi="Cambria-Bold" w:hint="default"/>
      <w:b/>
      <w:bCs/>
      <w:i w:val="0"/>
      <w:iCs w:val="0"/>
      <w:color w:val="FF0000"/>
      <w:sz w:val="24"/>
      <w:szCs w:val="24"/>
    </w:rPr>
  </w:style>
  <w:style w:type="character" w:customStyle="1" w:styleId="fontstyle21">
    <w:name w:val="fontstyle21"/>
    <w:basedOn w:val="DefaultParagraphFont"/>
    <w:rsid w:val="00170764"/>
    <w:rPr>
      <w:rFonts w:ascii="Cambria" w:hAnsi="Cambria" w:hint="default"/>
      <w:b w:val="0"/>
      <w:bCs w:val="0"/>
      <w:i w:val="0"/>
      <w:iCs w:val="0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10999-BDD9-4901-8438-B968BD5E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339</cp:revision>
  <cp:lastPrinted>2022-05-10T04:55:00Z</cp:lastPrinted>
  <dcterms:created xsi:type="dcterms:W3CDTF">2014-05-14T11:17:00Z</dcterms:created>
  <dcterms:modified xsi:type="dcterms:W3CDTF">2022-05-10T04:58:00Z</dcterms:modified>
</cp:coreProperties>
</file>