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71D4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Part 4</w:t>
      </w:r>
    </w:p>
    <w:p w14:paraId="4A0D9048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A problem with the API gateway is that it is a single point of failure. Describe how you would solve</w:t>
      </w:r>
    </w:p>
    <w:p w14:paraId="0564F1D4" w14:textId="5923CEE1" w:rsidR="00F66F8D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this problem?</w:t>
      </w:r>
    </w:p>
    <w:p w14:paraId="4DC48254" w14:textId="77777777" w:rsidR="004E3F6F" w:rsidRPr="004E3F6F" w:rsidRDefault="004E3F6F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</w:p>
    <w:p w14:paraId="4213EDED" w14:textId="77777777" w:rsidR="00364A7D" w:rsidRPr="004E3F6F" w:rsidRDefault="00F66F8D" w:rsidP="00F66F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I would solve by </w:t>
      </w:r>
    </w:p>
    <w:p w14:paraId="7A0E6AE6" w14:textId="77777777" w:rsidR="00364A7D" w:rsidRPr="004E3F6F" w:rsidRDefault="00F66F8D" w:rsidP="00364A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creating more than one API gateway instances, </w:t>
      </w:r>
    </w:p>
    <w:p w14:paraId="17A52DA4" w14:textId="77777777" w:rsidR="00364A7D" w:rsidRPr="004E3F6F" w:rsidRDefault="00F66F8D" w:rsidP="00364A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then adding load balancer in front of them </w:t>
      </w:r>
    </w:p>
    <w:p w14:paraId="7920F810" w14:textId="1628006E" w:rsidR="00F66F8D" w:rsidRPr="004E3F6F" w:rsidRDefault="00F66F8D" w:rsidP="00364A7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>and replicating the load balances to avoid single point of failure.</w:t>
      </w:r>
    </w:p>
    <w:p w14:paraId="43AC55AB" w14:textId="77777777" w:rsidR="00F66F8D" w:rsidRPr="004E3F6F" w:rsidRDefault="00F66F8D" w:rsidP="00F66F8D">
      <w:pPr>
        <w:autoSpaceDE w:val="0"/>
        <w:autoSpaceDN w:val="0"/>
        <w:adjustRightInd w:val="0"/>
        <w:rPr>
          <w:rFonts w:ascii="Arial" w:hAnsi="Arial" w:cs="Arial"/>
        </w:rPr>
      </w:pPr>
    </w:p>
    <w:p w14:paraId="0C9DF310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Part 5</w:t>
      </w:r>
    </w:p>
    <w:p w14:paraId="22826443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A problem with a microservice architecture is that is difficult to keep track of the business processes</w:t>
      </w:r>
    </w:p>
    <w:p w14:paraId="7F4D21B2" w14:textId="63840AF1" w:rsidR="00F66F8D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that run on the microservice architecture. Describe how you could solve this problem?</w:t>
      </w:r>
    </w:p>
    <w:p w14:paraId="5BA4B796" w14:textId="77777777" w:rsidR="004E3F6F" w:rsidRPr="004E3F6F" w:rsidRDefault="004E3F6F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</w:p>
    <w:p w14:paraId="18828E70" w14:textId="77777777" w:rsidR="00364A7D" w:rsidRPr="004E3F6F" w:rsidRDefault="00F66F8D" w:rsidP="00F66F8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I would solve by </w:t>
      </w:r>
    </w:p>
    <w:p w14:paraId="78315E99" w14:textId="77777777" w:rsidR="00364A7D" w:rsidRPr="004E3F6F" w:rsidRDefault="00F66F8D" w:rsidP="00364A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>putting all business logic only in one main service</w:t>
      </w:r>
      <w:r w:rsidR="00364A7D" w:rsidRPr="004E3F6F">
        <w:rPr>
          <w:rFonts w:ascii="Arial" w:hAnsi="Arial" w:cs="Arial"/>
          <w:sz w:val="22"/>
          <w:szCs w:val="22"/>
        </w:rPr>
        <w:t xml:space="preserve">, </w:t>
      </w:r>
    </w:p>
    <w:p w14:paraId="40860CA5" w14:textId="77777777" w:rsidR="00364A7D" w:rsidRPr="004E3F6F" w:rsidRDefault="00364A7D" w:rsidP="00364A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creating more than one instance for that service, </w:t>
      </w:r>
    </w:p>
    <w:p w14:paraId="1F5A01DB" w14:textId="77777777" w:rsidR="00364A7D" w:rsidRPr="004E3F6F" w:rsidRDefault="00364A7D" w:rsidP="00364A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 xml:space="preserve">then adding load balancer in front of them </w:t>
      </w:r>
    </w:p>
    <w:p w14:paraId="5C833DC2" w14:textId="719FED28" w:rsidR="00F66F8D" w:rsidRPr="004E3F6F" w:rsidRDefault="00364A7D" w:rsidP="00364A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>and replicating the load balancers to avoid single point of failure.</w:t>
      </w:r>
    </w:p>
    <w:p w14:paraId="78D4E2A5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</w:p>
    <w:p w14:paraId="4D12B52E" w14:textId="37E9D20E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 xml:space="preserve">Part </w:t>
      </w:r>
      <w:r w:rsidRPr="004E3F6F">
        <w:rPr>
          <w:rFonts w:ascii="—ÍW" w:hAnsi="—ÍW" w:cs="—ÍW"/>
          <w:i/>
          <w:iCs/>
        </w:rPr>
        <w:t>6</w:t>
      </w:r>
    </w:p>
    <w:p w14:paraId="61BD87F1" w14:textId="77777777" w:rsidR="00F66F8D" w:rsidRPr="004E3F6F" w:rsidRDefault="00F66F8D" w:rsidP="00F66F8D">
      <w:pPr>
        <w:autoSpaceDE w:val="0"/>
        <w:autoSpaceDN w:val="0"/>
        <w:adjustRightInd w:val="0"/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A problem with a microservice architecture is that is difficult to keep the interfaces of the different</w:t>
      </w:r>
    </w:p>
    <w:p w14:paraId="774A3F0A" w14:textId="6DE299C0" w:rsidR="00B06659" w:rsidRDefault="00F66F8D" w:rsidP="00F66F8D">
      <w:pPr>
        <w:rPr>
          <w:rFonts w:ascii="—ÍW" w:hAnsi="—ÍW" w:cs="—ÍW"/>
          <w:i/>
          <w:iCs/>
        </w:rPr>
      </w:pPr>
      <w:r w:rsidRPr="004E3F6F">
        <w:rPr>
          <w:rFonts w:ascii="—ÍW" w:hAnsi="—ÍW" w:cs="—ÍW"/>
          <w:i/>
          <w:iCs/>
        </w:rPr>
        <w:t>microservices in sync with each other. Describe how you could solve this problem?</w:t>
      </w:r>
    </w:p>
    <w:p w14:paraId="29314DD7" w14:textId="77777777" w:rsidR="004E3F6F" w:rsidRPr="004E3F6F" w:rsidRDefault="004E3F6F" w:rsidP="00F66F8D">
      <w:pPr>
        <w:rPr>
          <w:rFonts w:ascii="—ÍW" w:hAnsi="—ÍW" w:cs="—ÍW"/>
          <w:i/>
          <w:iCs/>
        </w:rPr>
      </w:pPr>
    </w:p>
    <w:p w14:paraId="5FCADCBC" w14:textId="47178F55" w:rsidR="00364A7D" w:rsidRPr="004E3F6F" w:rsidRDefault="00364A7D" w:rsidP="004E3F6F">
      <w:pPr>
        <w:rPr>
          <w:rFonts w:ascii="Arial" w:hAnsi="Arial" w:cs="Arial"/>
          <w:sz w:val="22"/>
          <w:szCs w:val="22"/>
        </w:rPr>
      </w:pPr>
      <w:r w:rsidRPr="004E3F6F">
        <w:rPr>
          <w:rFonts w:ascii="Arial" w:hAnsi="Arial" w:cs="Arial"/>
          <w:sz w:val="22"/>
          <w:szCs w:val="22"/>
        </w:rPr>
        <w:t>I would solve by</w:t>
      </w:r>
      <w:r w:rsidR="004E3F6F" w:rsidRPr="004E3F6F">
        <w:rPr>
          <w:rFonts w:ascii="Arial" w:hAnsi="Arial" w:cs="Arial"/>
          <w:sz w:val="22"/>
          <w:szCs w:val="22"/>
        </w:rPr>
        <w:t xml:space="preserve"> working </w:t>
      </w:r>
      <w:r w:rsidR="004E3F6F">
        <w:rPr>
          <w:rFonts w:ascii="Arial" w:hAnsi="Arial" w:cs="Arial"/>
          <w:sz w:val="22"/>
          <w:szCs w:val="22"/>
        </w:rPr>
        <w:t>with contracts.</w:t>
      </w:r>
    </w:p>
    <w:sectPr w:rsidR="00364A7D" w:rsidRPr="004E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—ÍW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4EBD"/>
    <w:multiLevelType w:val="hybridMultilevel"/>
    <w:tmpl w:val="E80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1A19"/>
    <w:multiLevelType w:val="hybridMultilevel"/>
    <w:tmpl w:val="C15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D0330"/>
    <w:multiLevelType w:val="hybridMultilevel"/>
    <w:tmpl w:val="D6A8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7497">
    <w:abstractNumId w:val="1"/>
  </w:num>
  <w:num w:numId="2" w16cid:durableId="1957104829">
    <w:abstractNumId w:val="0"/>
  </w:num>
  <w:num w:numId="3" w16cid:durableId="171928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04"/>
    <w:rsid w:val="00267A74"/>
    <w:rsid w:val="00364A7D"/>
    <w:rsid w:val="004A7EAA"/>
    <w:rsid w:val="004E3F6F"/>
    <w:rsid w:val="00B06659"/>
    <w:rsid w:val="00BF7E04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0F99"/>
  <w15:chartTrackingRefBased/>
  <w15:docId w15:val="{86E24C08-F9AD-EC47-AD75-DD227B3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2</cp:revision>
  <dcterms:created xsi:type="dcterms:W3CDTF">2022-12-12T02:25:00Z</dcterms:created>
  <dcterms:modified xsi:type="dcterms:W3CDTF">2022-12-12T03:08:00Z</dcterms:modified>
</cp:coreProperties>
</file>