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F91FB">
      <w:pPr>
        <w:numPr>
          <w:ilvl w:val="0"/>
          <w:numId w:val="1"/>
        </w:numPr>
        <w:ind w:left="425" w:leftChars="0" w:hanging="425" w:firstLineChars="0"/>
        <w:jc w:val="both"/>
        <w:outlineLvl w:val="2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Without-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System</w:t>
      </w:r>
    </w:p>
    <w:p w14:paraId="34DC1785">
      <w:pPr>
        <w:widowControl w:val="0"/>
        <w:numPr>
          <w:ilvl w:val="0"/>
          <w:numId w:val="0"/>
        </w:numPr>
        <w:jc w:val="both"/>
        <w:outlineLvl w:val="2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不使用设计的提示语，直接打分</w:t>
      </w:r>
    </w:p>
    <w:p w14:paraId="3F47F640">
      <w:pPr>
        <w:numPr>
          <w:ilvl w:val="1"/>
          <w:numId w:val="1"/>
        </w:numPr>
        <w:ind w:left="567" w:leftChars="0" w:hanging="567" w:firstLineChars="0"/>
        <w:jc w:val="both"/>
        <w:outlineLvl w:val="3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Content</w:t>
      </w:r>
    </w:p>
    <w:p w14:paraId="3A77A901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请给以下报告打分: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&lt;论文原文&gt;</w:t>
      </w:r>
    </w:p>
    <w:p w14:paraId="3567A75A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范围0-10分，给出具体得分，并在返回结果第一行单独一行表明总分</w:t>
      </w:r>
    </w:p>
    <w:p w14:paraId="2DB5F7AD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第一行总分格式具体格式如下：最终打分：&lt;&gt; (范围0-10分)</w:t>
      </w:r>
      <w:bookmarkStart w:id="0" w:name="_GoBack"/>
      <w:bookmarkEnd w:id="0"/>
    </w:p>
    <w:p w14:paraId="293DBE52">
      <w:pPr>
        <w:numPr>
          <w:ilvl w:val="1"/>
          <w:numId w:val="1"/>
        </w:numPr>
        <w:ind w:left="567" w:leftChars="0" w:hanging="567" w:firstLineChars="0"/>
        <w:jc w:val="both"/>
        <w:outlineLvl w:val="3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Result</w:t>
      </w:r>
    </w:p>
    <w:p w14:paraId="5835C83C">
      <w:pPr>
        <w:widowControl w:val="0"/>
        <w:numPr>
          <w:ilvl w:val="0"/>
          <w:numId w:val="0"/>
        </w:numPr>
        <w:jc w:val="center"/>
        <w:outlineLvl w:val="3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无提示语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情况下的模型结果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7"/>
        <w:gridCol w:w="1442"/>
        <w:gridCol w:w="1375"/>
        <w:gridCol w:w="1305"/>
      </w:tblGrid>
      <w:tr w14:paraId="3BBD4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4BCFA83B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模型</w:t>
            </w:r>
          </w:p>
        </w:tc>
        <w:tc>
          <w:tcPr>
            <w:tcW w:w="84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22077A98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MAE</w:t>
            </w:r>
          </w:p>
        </w:tc>
        <w:tc>
          <w:tcPr>
            <w:tcW w:w="807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AB5FC77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MSE</w:t>
            </w:r>
          </w:p>
        </w:tc>
        <w:tc>
          <w:tcPr>
            <w:tcW w:w="765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6F3FD8E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PCC</w:t>
            </w:r>
          </w:p>
        </w:tc>
      </w:tr>
      <w:tr w14:paraId="674F1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54A1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通义千问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Plus</w:t>
            </w:r>
          </w:p>
        </w:tc>
        <w:tc>
          <w:tcPr>
            <w:tcW w:w="14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43E69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0.57</w:t>
            </w:r>
          </w:p>
        </w:tc>
        <w:tc>
          <w:tcPr>
            <w:tcW w:w="137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37003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0.50</w:t>
            </w:r>
          </w:p>
        </w:tc>
        <w:tc>
          <w:tcPr>
            <w:tcW w:w="130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A9FEC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</w:tc>
      </w:tr>
      <w:tr w14:paraId="2CF83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B888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通义千问2.5-14B-1M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35F28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DF2B1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6BD51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0.10</w:t>
            </w:r>
          </w:p>
        </w:tc>
      </w:tr>
      <w:tr w14:paraId="542AD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C92D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通义千问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Turbo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F358C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6633C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AFFAE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</w:tc>
      </w:tr>
      <w:tr w14:paraId="15239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941EF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DeepSeek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012EB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4CE75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A6E97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0.31</w:t>
            </w:r>
          </w:p>
        </w:tc>
      </w:tr>
      <w:tr w14:paraId="4DF0A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AD7F92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DeepSeek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R1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18F375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0.52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70B9E21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9777B9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0.34</w:t>
            </w:r>
          </w:p>
        </w:tc>
      </w:tr>
    </w:tbl>
    <w:p w14:paraId="3DB29ADF"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br w:type="page"/>
      </w:r>
    </w:p>
    <w:p w14:paraId="718B95F2">
      <w:pPr>
        <w:numPr>
          <w:ilvl w:val="0"/>
          <w:numId w:val="1"/>
        </w:numPr>
        <w:ind w:left="425" w:leftChars="0" w:hanging="425" w:firstLineChars="0"/>
        <w:jc w:val="both"/>
        <w:outlineLvl w:val="2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ystem-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implify</w:t>
      </w:r>
    </w:p>
    <w:p w14:paraId="439C7B26">
      <w:pPr>
        <w:widowControl w:val="0"/>
        <w:numPr>
          <w:ilvl w:val="0"/>
          <w:numId w:val="0"/>
        </w:numPr>
        <w:jc w:val="both"/>
        <w:outlineLvl w:val="2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对比提示语结构是否分步骤对模型评估效果的影响</w:t>
      </w:r>
    </w:p>
    <w:p w14:paraId="49AFDB12">
      <w:pPr>
        <w:numPr>
          <w:ilvl w:val="1"/>
          <w:numId w:val="1"/>
        </w:numPr>
        <w:ind w:left="567" w:leftChars="0" w:hanging="567" w:firstLineChars="0"/>
        <w:jc w:val="both"/>
        <w:outlineLvl w:val="3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Content</w:t>
      </w:r>
    </w:p>
    <w:p w14:paraId="455F4E4A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评估所提供的毕业论文，给出&lt;结构完整性&gt;，&lt;逻辑清晰度&gt;， &lt;语言连贯性&gt;，&lt;内容独特性和创新性&gt;，&lt;参考文献规范性&gt;，&lt;课程知识掌握度&gt;以及整体性评估&lt;最终打分&gt;的评估结果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。打分模板如下：</w:t>
      </w:r>
    </w:p>
    <w:p w14:paraId="65509EA2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最终打分：&lt;&gt; (范围0-10分)</w:t>
      </w:r>
    </w:p>
    <w:p w14:paraId="5FB4D0CF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1.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结构完整性得分：&lt;&gt;, 占比20%，原因如下：&lt;&gt;</w:t>
      </w:r>
    </w:p>
    <w:p w14:paraId="4078537B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2.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逻辑清晰度得分：&lt;&gt;, 占比20%，原因如下：&lt;&gt;</w:t>
      </w:r>
    </w:p>
    <w:p w14:paraId="151339CF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3. 语言连贯性得分：&lt;&gt;, 占比20%，原因如下：&lt;&gt;</w:t>
      </w:r>
    </w:p>
    <w:p w14:paraId="7C56A078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4. 内容独特性和创新性得分：&lt;&gt;, 占比20%，原因如下：&lt;&gt;</w:t>
      </w:r>
    </w:p>
    <w:p w14:paraId="2ADAFE8F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5. 参考文献规范性得分：&lt;&gt;, 占比10%，原因如下：&lt;&gt;</w:t>
      </w:r>
    </w:p>
    <w:p w14:paraId="25842B9A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6. 课程知识掌握度得分：&lt;&gt;, 占比10%，原因如下：&lt;&gt;</w:t>
      </w:r>
    </w:p>
    <w:p w14:paraId="03C2269A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修改意见：&lt;&gt;</w:t>
      </w:r>
    </w:p>
    <w:p w14:paraId="68C9BF4A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请严格按照以下格式返回结果，最终打分一行、6个维度各自一行、修改意见一行，不要擅自添加换行：</w:t>
      </w:r>
    </w:p>
    <w:p w14:paraId="357689BF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最终打分：&lt;&gt; (范围0-10分)</w:t>
      </w:r>
    </w:p>
    <w:p w14:paraId="147D5E6F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1.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结构完整性得分：&lt;&gt;, 占比20%，原因如下：&lt;&gt;</w:t>
      </w:r>
    </w:p>
    <w:p w14:paraId="5D4AC417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2.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逻辑清晰度得分：&lt;&gt;, 占比20%，原因如下：&lt;&gt;</w:t>
      </w:r>
    </w:p>
    <w:p w14:paraId="7745AE4E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3. 语言连贯性得分：&lt;&gt;, 占比20%，原因如下：&lt;&gt;</w:t>
      </w:r>
    </w:p>
    <w:p w14:paraId="70C5EE43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4. 内容独特性和创新性得分：&lt;&gt;, 占比20%，原因如下：&lt;&gt;</w:t>
      </w:r>
    </w:p>
    <w:p w14:paraId="544EED16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5. 参考文献规范性得分：&lt;&gt;, 占比10%，原因如下：&lt;&gt;</w:t>
      </w:r>
    </w:p>
    <w:p w14:paraId="3D98A4E1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6. 课程知识掌握度得分：&lt;&gt;, 占比10%，原因如下：&lt;&gt;</w:t>
      </w:r>
    </w:p>
    <w:p w14:paraId="30518924"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修改意见：&lt;&gt;</w:t>
      </w:r>
    </w:p>
    <w:p w14:paraId="21B426DF">
      <w:pPr>
        <w:numPr>
          <w:ilvl w:val="1"/>
          <w:numId w:val="1"/>
        </w:numPr>
        <w:ind w:left="567" w:leftChars="0" w:hanging="567" w:firstLineChars="0"/>
        <w:jc w:val="both"/>
        <w:outlineLvl w:val="3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Result</w:t>
      </w:r>
    </w:p>
    <w:p w14:paraId="59BED6DB">
      <w:pPr>
        <w:widowControl w:val="0"/>
        <w:numPr>
          <w:ilvl w:val="0"/>
          <w:numId w:val="0"/>
        </w:numPr>
        <w:jc w:val="center"/>
        <w:outlineLvl w:val="3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简化提示语结构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情况下的模型结果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8"/>
        <w:gridCol w:w="1442"/>
        <w:gridCol w:w="1374"/>
        <w:gridCol w:w="1305"/>
      </w:tblGrid>
      <w:tr w14:paraId="61924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560E0202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模型</w:t>
            </w:r>
          </w:p>
        </w:tc>
        <w:tc>
          <w:tcPr>
            <w:tcW w:w="84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6B08BCD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MAE</w:t>
            </w:r>
          </w:p>
        </w:tc>
        <w:tc>
          <w:tcPr>
            <w:tcW w:w="80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B13A55E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MSE</w:t>
            </w:r>
          </w:p>
        </w:tc>
        <w:tc>
          <w:tcPr>
            <w:tcW w:w="765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395B651">
            <w:pPr>
              <w:jc w:val="center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PCC</w:t>
            </w:r>
          </w:p>
        </w:tc>
      </w:tr>
      <w:tr w14:paraId="75295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990CE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通义千问-Plus</w:t>
            </w:r>
          </w:p>
        </w:tc>
        <w:tc>
          <w:tcPr>
            <w:tcW w:w="84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42BCF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</w:t>
            </w:r>
          </w:p>
        </w:tc>
        <w:tc>
          <w:tcPr>
            <w:tcW w:w="80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687FD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</w:t>
            </w:r>
          </w:p>
        </w:tc>
        <w:tc>
          <w:tcPr>
            <w:tcW w:w="765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64440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</w:tr>
      <w:tr w14:paraId="2E8BA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CAB2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通义千问2.5-14B-1M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E1A3A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E8CFC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73B86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 w14:paraId="0C8B4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C2AD9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通义千问-Turbo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CA2CA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A4D87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D8C1B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</w:tr>
      <w:tr w14:paraId="3D033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86AEF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DeepSeek-V3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4CF31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9E7B7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B3973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</w:t>
            </w:r>
          </w:p>
        </w:tc>
      </w:tr>
      <w:tr w14:paraId="260A4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85C47D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DeepSeek-R1</w:t>
            </w:r>
          </w:p>
        </w:tc>
        <w:tc>
          <w:tcPr>
            <w:tcW w:w="84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4292F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  <w:tc>
          <w:tcPr>
            <w:tcW w:w="80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3DAC5F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765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39B49A9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</w:tr>
    </w:tbl>
    <w:p w14:paraId="1C53B77F">
      <w:pPr>
        <w:rPr>
          <w:rFonts w:hint="default" w:ascii="Times New Roman" w:hAnsi="Times New Roman" w:eastAsia="宋体" w:cs="Times New Roman"/>
          <w:b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Wpsaig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1611C9"/>
    <w:multiLevelType w:val="multilevel"/>
    <w:tmpl w:val="F41611C9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567" w:hanging="567"/>
      </w:pPr>
      <w:rPr>
        <w:rFonts w:hint="default" w:ascii="黑体" w:hAnsi="黑体" w:eastAsia="黑体" w:cs="黑体"/>
        <w:b w:val="0"/>
        <w:bCs w:val="0"/>
      </w:rPr>
    </w:lvl>
    <w:lvl w:ilvl="2" w:tentative="0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 w:ascii="黑体" w:hAnsi="黑体" w:eastAsia="黑体" w:cs="黑体"/>
        <w:b w:val="0"/>
        <w:bCs w:val="0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5DC4"/>
    <w:rsid w:val="01FE2BD5"/>
    <w:rsid w:val="03563CB7"/>
    <w:rsid w:val="0410355A"/>
    <w:rsid w:val="0560706F"/>
    <w:rsid w:val="078A384D"/>
    <w:rsid w:val="0A4A1071"/>
    <w:rsid w:val="0D132C19"/>
    <w:rsid w:val="0D2C5A88"/>
    <w:rsid w:val="0D5E45A8"/>
    <w:rsid w:val="0F691B07"/>
    <w:rsid w:val="0FA77341"/>
    <w:rsid w:val="126830F8"/>
    <w:rsid w:val="14C30A80"/>
    <w:rsid w:val="16F77F40"/>
    <w:rsid w:val="17614801"/>
    <w:rsid w:val="18FF04F5"/>
    <w:rsid w:val="197F35A9"/>
    <w:rsid w:val="19E17472"/>
    <w:rsid w:val="1E724E8B"/>
    <w:rsid w:val="1E8474D2"/>
    <w:rsid w:val="1EB60577"/>
    <w:rsid w:val="1ECD1F2B"/>
    <w:rsid w:val="20853D19"/>
    <w:rsid w:val="2502756B"/>
    <w:rsid w:val="25781413"/>
    <w:rsid w:val="26D21177"/>
    <w:rsid w:val="27282EE2"/>
    <w:rsid w:val="275C0D93"/>
    <w:rsid w:val="279B5DA5"/>
    <w:rsid w:val="2A0515DC"/>
    <w:rsid w:val="2D2F7F1B"/>
    <w:rsid w:val="2EED10C4"/>
    <w:rsid w:val="2F465CA7"/>
    <w:rsid w:val="2FA068C5"/>
    <w:rsid w:val="33E95481"/>
    <w:rsid w:val="33EF66C0"/>
    <w:rsid w:val="364610BA"/>
    <w:rsid w:val="38D3668F"/>
    <w:rsid w:val="3951247B"/>
    <w:rsid w:val="3A377697"/>
    <w:rsid w:val="3A4D29FF"/>
    <w:rsid w:val="3BD80A06"/>
    <w:rsid w:val="3D837448"/>
    <w:rsid w:val="3E432AAE"/>
    <w:rsid w:val="3EE804A2"/>
    <w:rsid w:val="3F9E546D"/>
    <w:rsid w:val="40A258E3"/>
    <w:rsid w:val="434C09D3"/>
    <w:rsid w:val="452B1BA6"/>
    <w:rsid w:val="45831445"/>
    <w:rsid w:val="47E80223"/>
    <w:rsid w:val="48417F4E"/>
    <w:rsid w:val="49506EA2"/>
    <w:rsid w:val="4EBD2A01"/>
    <w:rsid w:val="504802FD"/>
    <w:rsid w:val="507A65AB"/>
    <w:rsid w:val="51782617"/>
    <w:rsid w:val="533E33EC"/>
    <w:rsid w:val="59C92721"/>
    <w:rsid w:val="5A2E41BB"/>
    <w:rsid w:val="5CFD6AA8"/>
    <w:rsid w:val="5F2B1321"/>
    <w:rsid w:val="603A18C2"/>
    <w:rsid w:val="64FD5F36"/>
    <w:rsid w:val="6533183C"/>
    <w:rsid w:val="6623094C"/>
    <w:rsid w:val="67EC1211"/>
    <w:rsid w:val="68784009"/>
    <w:rsid w:val="6963380A"/>
    <w:rsid w:val="6A0D7A69"/>
    <w:rsid w:val="6B670430"/>
    <w:rsid w:val="6E3410E7"/>
    <w:rsid w:val="6F1A133E"/>
    <w:rsid w:val="6FF031F9"/>
    <w:rsid w:val="708C533F"/>
    <w:rsid w:val="732D1D58"/>
    <w:rsid w:val="73D57D8E"/>
    <w:rsid w:val="765B50CF"/>
    <w:rsid w:val="786A065C"/>
    <w:rsid w:val="7A2375A4"/>
    <w:rsid w:val="7C66113B"/>
    <w:rsid w:val="7D0050EB"/>
    <w:rsid w:val="7F95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常用"/>
    <w:basedOn w:val="1"/>
    <w:qFormat/>
    <w:uiPriority w:val="0"/>
    <w:rPr>
      <w:rFonts w:ascii="Times New Roman" w:hAnsi="Times New Roman" w:eastAsia="楷体" w:cs="楷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585</Words>
  <Characters>853</Characters>
  <Lines>0</Lines>
  <Paragraphs>0</Paragraphs>
  <TotalTime>1</TotalTime>
  <ScaleCrop>false</ScaleCrop>
  <LinksUpToDate>false</LinksUpToDate>
  <CharactersWithSpaces>880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2023-09-11T08:10:00Z</dcterms:created>
  <dc:creator>HP</dc:creator>
  <cp:lastModifiedBy>Win</cp:lastModifiedBy>
  <dcterms:modified xsi:type="dcterms:W3CDTF">2025-06-27T14:22:22Z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9A6375235E59479695F859A7A584100C_12</vt:lpwstr>
  </property>
  <property fmtid="{D5CDD505-2E9C-101B-9397-08002B2CF9AE}" pid="4" name="KSOTemplateDocerSaveRecord">
    <vt:lpwstr>eyJoZGlkIjoiYjk1OWNmZGFiZDkzNDM1ZjMxMWNlNTBiNTY5MjZhZTciLCJ1c2VySWQiOiI1Nzk4MjU5OTAifQ==</vt:lpwstr>
  </property>
</Properties>
</file>