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581" w:rsidRDefault="007C6EA0">
      <w:r>
        <w:rPr>
          <w:noProof/>
        </w:rPr>
        <w:drawing>
          <wp:inline distT="0" distB="0" distL="0" distR="0">
            <wp:extent cx="5943600" cy="29125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EA0" w:rsidRDefault="007C6EA0"/>
    <w:p w:rsidR="007C6EA0" w:rsidRDefault="007C6EA0">
      <w:r>
        <w:rPr>
          <w:noProof/>
        </w:rPr>
        <w:drawing>
          <wp:inline distT="0" distB="0" distL="0" distR="0">
            <wp:extent cx="5943600" cy="220363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3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EA0" w:rsidRDefault="007C6EA0"/>
    <w:p w:rsidR="007C6EA0" w:rsidRDefault="007C6EA0">
      <w:r>
        <w:rPr>
          <w:noProof/>
        </w:rPr>
        <w:lastRenderedPageBreak/>
        <w:drawing>
          <wp:inline distT="0" distB="0" distL="0" distR="0">
            <wp:extent cx="5943600" cy="235241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0CC" w:rsidRDefault="005250CC"/>
    <w:p w:rsidR="005250CC" w:rsidRDefault="00BD76F1">
      <w:r>
        <w:rPr>
          <w:noProof/>
        </w:rPr>
        <w:drawing>
          <wp:inline distT="0" distB="0" distL="0" distR="0">
            <wp:extent cx="5943600" cy="997097"/>
            <wp:effectExtent l="19050" t="0" r="0" b="0"/>
            <wp:docPr id="2" name="Picture 1" descr="D:\KTH\Projects\PWS\HWs\documents\HW2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TH\Projects\PWS\HWs\documents\HW2\Screensh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7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6F1" w:rsidRDefault="00BD76F1"/>
    <w:p w:rsidR="00BD76F1" w:rsidRDefault="00BD76F1">
      <w:r>
        <w:rPr>
          <w:noProof/>
        </w:rPr>
        <w:drawing>
          <wp:inline distT="0" distB="0" distL="0" distR="0">
            <wp:extent cx="5943600" cy="1626703"/>
            <wp:effectExtent l="19050" t="0" r="0" b="0"/>
            <wp:docPr id="3" name="Picture 2" descr="D:\KTH\Projects\PWS\HWs\documents\HW2\Screensho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TH\Projects\PWS\HWs\documents\HW2\Screenshot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6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170" w:rsidRDefault="00EA0170"/>
    <w:p w:rsidR="00EA0170" w:rsidRDefault="00EA0170"/>
    <w:p w:rsidR="00EA0170" w:rsidRDefault="00EA0170" w:rsidP="00EA0170">
      <w:r>
        <w:t xml:space="preserve">We first enabled the </w:t>
      </w:r>
      <w:proofErr w:type="spellStart"/>
      <w:r>
        <w:t>async</w:t>
      </w:r>
      <w:proofErr w:type="spellEnd"/>
      <w:r>
        <w:t xml:space="preserve"> service call in the service's WSDL. Then, in the</w:t>
      </w:r>
    </w:p>
    <w:p w:rsidR="00EA0170" w:rsidRDefault="00EA0170" w:rsidP="00EA0170">
      <w:proofErr w:type="gramStart"/>
      <w:r>
        <w:t>client</w:t>
      </w:r>
      <w:proofErr w:type="gramEnd"/>
      <w:r>
        <w:t xml:space="preserve"> we chose the "callback" approach. That means that we did an</w:t>
      </w:r>
    </w:p>
    <w:p w:rsidR="00EA0170" w:rsidRDefault="00EA0170" w:rsidP="00EA0170">
      <w:proofErr w:type="gramStart"/>
      <w:r>
        <w:t>asynchronous</w:t>
      </w:r>
      <w:proofErr w:type="gramEnd"/>
      <w:r>
        <w:t xml:space="preserve"> service call, and we attached a handler to it. So, when the call</w:t>
      </w:r>
    </w:p>
    <w:p w:rsidR="00EA0170" w:rsidRDefault="00EA0170" w:rsidP="00EA0170">
      <w:proofErr w:type="gramStart"/>
      <w:r>
        <w:t>returned</w:t>
      </w:r>
      <w:proofErr w:type="gramEnd"/>
      <w:r>
        <w:t xml:space="preserve">, the </w:t>
      </w:r>
      <w:proofErr w:type="spellStart"/>
      <w:r>
        <w:t>handleMessage</w:t>
      </w:r>
      <w:proofErr w:type="spellEnd"/>
      <w:r>
        <w:t xml:space="preserve"> method of the handler executed, parsing the response.</w:t>
      </w:r>
    </w:p>
    <w:p w:rsidR="00EA0170" w:rsidRDefault="00EA0170" w:rsidP="00EA0170"/>
    <w:p w:rsidR="00EA0170" w:rsidRDefault="00EA0170" w:rsidP="00EA0170"/>
    <w:p w:rsidR="00EA0170" w:rsidRDefault="00EA0170" w:rsidP="00EA0170"/>
    <w:p w:rsidR="00EA0170" w:rsidRDefault="00EA0170" w:rsidP="00EA0170">
      <w:r>
        <w:t xml:space="preserve">The deployment and architecture of our application follows strictly the </w:t>
      </w:r>
      <w:proofErr w:type="spellStart"/>
      <w:r>
        <w:t>diagramm</w:t>
      </w:r>
      <w:proofErr w:type="spellEnd"/>
      <w:r>
        <w:t xml:space="preserve"> in page</w:t>
      </w:r>
    </w:p>
    <w:p w:rsidR="00EA0170" w:rsidRDefault="00EA0170" w:rsidP="00EA0170">
      <w:proofErr w:type="gramStart"/>
      <w:r>
        <w:t>55 of homework description.</w:t>
      </w:r>
      <w:proofErr w:type="gramEnd"/>
      <w:r>
        <w:t xml:space="preserve"> We created 5 different components that provide (and consume)</w:t>
      </w:r>
    </w:p>
    <w:p w:rsidR="00EA0170" w:rsidRDefault="00EA0170" w:rsidP="00EA0170">
      <w:proofErr w:type="gramStart"/>
      <w:r>
        <w:t>services</w:t>
      </w:r>
      <w:proofErr w:type="gramEnd"/>
      <w:r>
        <w:t xml:space="preserve"> and 1 client. The flow of information is the following:</w:t>
      </w:r>
    </w:p>
    <w:p w:rsidR="00EA0170" w:rsidRDefault="00EA0170" w:rsidP="00EA0170">
      <w:r>
        <w:t xml:space="preserve">-the </w:t>
      </w:r>
      <w:proofErr w:type="spellStart"/>
      <w:r>
        <w:t>JobServiceTestClient</w:t>
      </w:r>
      <w:proofErr w:type="spellEnd"/>
      <w:r>
        <w:t xml:space="preserve"> uses the service of the </w:t>
      </w:r>
      <w:proofErr w:type="spellStart"/>
      <w:r>
        <w:t>JobService</w:t>
      </w:r>
      <w:proofErr w:type="spellEnd"/>
      <w:r>
        <w:t xml:space="preserve"> to submit his CV</w:t>
      </w:r>
    </w:p>
    <w:p w:rsidR="00EA0170" w:rsidRDefault="00EA0170" w:rsidP="00EA0170">
      <w:r>
        <w:t xml:space="preserve">-the </w:t>
      </w:r>
      <w:proofErr w:type="spellStart"/>
      <w:r>
        <w:t>JobService</w:t>
      </w:r>
      <w:proofErr w:type="spellEnd"/>
      <w:r>
        <w:t xml:space="preserve"> uses the services from </w:t>
      </w:r>
      <w:proofErr w:type="spellStart"/>
      <w:r>
        <w:t>CompaniesWS</w:t>
      </w:r>
      <w:proofErr w:type="spellEnd"/>
      <w:r>
        <w:t xml:space="preserve">, </w:t>
      </w:r>
      <w:proofErr w:type="spellStart"/>
      <w:r>
        <w:t>EmploymentOffice</w:t>
      </w:r>
      <w:proofErr w:type="spellEnd"/>
      <w:r>
        <w:t xml:space="preserve">, </w:t>
      </w:r>
      <w:proofErr w:type="spellStart"/>
      <w:proofErr w:type="gramStart"/>
      <w:r>
        <w:t>universityWS</w:t>
      </w:r>
      <w:proofErr w:type="spellEnd"/>
      <w:proofErr w:type="gramEnd"/>
    </w:p>
    <w:p w:rsidR="00EA0170" w:rsidRDefault="00EA0170" w:rsidP="00EA0170">
      <w:r>
        <w:tab/>
      </w:r>
      <w:proofErr w:type="gramStart"/>
      <w:r>
        <w:t>and</w:t>
      </w:r>
      <w:proofErr w:type="gramEnd"/>
      <w:r>
        <w:t xml:space="preserve"> </w:t>
      </w:r>
      <w:proofErr w:type="spellStart"/>
      <w:r>
        <w:t>RecruiterCompany</w:t>
      </w:r>
      <w:proofErr w:type="spellEnd"/>
      <w:r>
        <w:t xml:space="preserve"> to gather the information about the client. Specifically,</w:t>
      </w:r>
    </w:p>
    <w:p w:rsidR="00EA0170" w:rsidRDefault="00EA0170" w:rsidP="00EA0170">
      <w:r>
        <w:tab/>
      </w:r>
      <w:proofErr w:type="gramStart"/>
      <w:r>
        <w:t>the</w:t>
      </w:r>
      <w:proofErr w:type="gramEnd"/>
      <w:r>
        <w:t xml:space="preserve"> job offerings that is getting from </w:t>
      </w:r>
      <w:proofErr w:type="spellStart"/>
      <w:r>
        <w:t>RecruiterCompany</w:t>
      </w:r>
      <w:proofErr w:type="spellEnd"/>
      <w:r>
        <w:t xml:space="preserve"> are taken both with</w:t>
      </w:r>
    </w:p>
    <w:p w:rsidR="00EA0170" w:rsidRDefault="00EA0170" w:rsidP="00EA0170">
      <w:r>
        <w:tab/>
      </w:r>
      <w:proofErr w:type="gramStart"/>
      <w:r>
        <w:t>a</w:t>
      </w:r>
      <w:proofErr w:type="gramEnd"/>
      <w:r>
        <w:t xml:space="preserve"> synchronous and an asynchronous call of the service</w:t>
      </w:r>
    </w:p>
    <w:p w:rsidR="00EA0170" w:rsidRDefault="00EA0170" w:rsidP="00EA0170">
      <w:r>
        <w:t xml:space="preserve">-the </w:t>
      </w:r>
      <w:proofErr w:type="spellStart"/>
      <w:r>
        <w:t>JobService</w:t>
      </w:r>
      <w:proofErr w:type="spellEnd"/>
      <w:r>
        <w:t xml:space="preserve"> integrates the data and creates the profile of the client. This profile</w:t>
      </w:r>
    </w:p>
    <w:p w:rsidR="00EA0170" w:rsidRDefault="00EA0170" w:rsidP="00EA0170">
      <w:r>
        <w:tab/>
      </w:r>
      <w:proofErr w:type="gramStart"/>
      <w:r>
        <w:t>is</w:t>
      </w:r>
      <w:proofErr w:type="gramEnd"/>
      <w:r>
        <w:t xml:space="preserve"> sent back to the </w:t>
      </w:r>
      <w:proofErr w:type="spellStart"/>
      <w:r>
        <w:t>JobServiceTestClient</w:t>
      </w:r>
      <w:proofErr w:type="spellEnd"/>
      <w:r>
        <w:t xml:space="preserve"> as results of its call</w:t>
      </w:r>
    </w:p>
    <w:p w:rsidR="00EA0170" w:rsidRDefault="00EA0170" w:rsidP="00EA0170">
      <w:r>
        <w:t xml:space="preserve">For the processing of XML files we used JAXB everywhere, except the </w:t>
      </w:r>
      <w:proofErr w:type="spellStart"/>
      <w:r>
        <w:t>RecruiterCompany</w:t>
      </w:r>
      <w:proofErr w:type="spellEnd"/>
      <w:r>
        <w:t xml:space="preserve"> where</w:t>
      </w:r>
    </w:p>
    <w:p w:rsidR="00EA0170" w:rsidRDefault="00EA0170" w:rsidP="00EA0170">
      <w:proofErr w:type="gramStart"/>
      <w:r>
        <w:t>we</w:t>
      </w:r>
      <w:proofErr w:type="gramEnd"/>
      <w:r>
        <w:t xml:space="preserve"> used in order to have easily searchable data.</w:t>
      </w:r>
    </w:p>
    <w:p w:rsidR="00EA0170" w:rsidRDefault="00EA0170" w:rsidP="00EA0170"/>
    <w:p w:rsidR="00EA0170" w:rsidRDefault="00EA0170" w:rsidP="00EA0170">
      <w:r>
        <w:rPr>
          <w:noProof/>
        </w:rPr>
        <w:drawing>
          <wp:inline distT="0" distB="0" distL="0" distR="0">
            <wp:extent cx="5943600" cy="4990733"/>
            <wp:effectExtent l="19050" t="0" r="0" b="0"/>
            <wp:docPr id="5" name="Picture 3" descr="D:\KTH\Projects\PWS\HWs\documents\HW2\Draw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TH\Projects\PWS\HWs\documents\HW2\Drawing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0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0170" w:rsidSect="00107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savePreviewPicture/>
  <w:compat/>
  <w:rsids>
    <w:rsidRoot w:val="007C6EA0"/>
    <w:rsid w:val="00107581"/>
    <w:rsid w:val="005250CC"/>
    <w:rsid w:val="006E6A67"/>
    <w:rsid w:val="007C6EA0"/>
    <w:rsid w:val="00BD76F1"/>
    <w:rsid w:val="00EA0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E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Shum</dc:creator>
  <cp:lastModifiedBy>Shum</cp:lastModifiedBy>
  <cp:revision>3</cp:revision>
  <dcterms:created xsi:type="dcterms:W3CDTF">2010-02-14T20:44:00Z</dcterms:created>
  <dcterms:modified xsi:type="dcterms:W3CDTF">2010-02-14T21:53:00Z</dcterms:modified>
</cp:coreProperties>
</file>