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7371"/>
      </w:tblGrid>
      <w:tr w:rsidR="00993F60" w:rsidTr="002C5446">
        <w:trPr>
          <w:trHeight w:val="2717"/>
        </w:trPr>
        <w:tc>
          <w:tcPr>
            <w:tcW w:w="2660" w:type="dxa"/>
          </w:tcPr>
          <w:p w:rsidR="00993F60" w:rsidRDefault="00993F60" w:rsidP="002C5446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F42020">
              <w:rPr>
                <w:rFonts w:cstheme="minorHAnsi"/>
                <w:b/>
                <w:bCs/>
                <w:noProof/>
                <w:sz w:val="40"/>
                <w:szCs w:val="40"/>
                <w:lang w:bidi="ar-SA"/>
              </w:rPr>
              <w:drawing>
                <wp:inline distT="0" distB="0" distL="0" distR="0">
                  <wp:extent cx="1222896" cy="1549544"/>
                  <wp:effectExtent l="38100" t="0" r="15354" b="450706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349" cy="155898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Align w:val="center"/>
          </w:tcPr>
          <w:p w:rsidR="00993F60" w:rsidRPr="00B55651" w:rsidRDefault="00993F60" w:rsidP="002C5446">
            <w:pPr>
              <w:ind w:left="0" w:firstLine="34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B55651">
              <w:rPr>
                <w:rFonts w:cstheme="minorHAnsi"/>
                <w:b/>
                <w:bCs/>
                <w:sz w:val="40"/>
                <w:szCs w:val="40"/>
              </w:rPr>
              <w:t>Royal Institute of Technology</w:t>
            </w:r>
          </w:p>
          <w:p w:rsidR="00993F60" w:rsidRPr="00B55651" w:rsidRDefault="00993F60" w:rsidP="002C5446">
            <w:pPr>
              <w:autoSpaceDE w:val="0"/>
              <w:autoSpaceDN w:val="0"/>
              <w:adjustRightInd w:val="0"/>
              <w:spacing w:before="240" w:after="120"/>
              <w:ind w:left="-108" w:firstLine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B55651">
              <w:rPr>
                <w:rFonts w:cstheme="minorHAnsi"/>
                <w:b/>
                <w:bCs/>
                <w:sz w:val="32"/>
                <w:szCs w:val="32"/>
              </w:rPr>
              <w:t>MSc</w:t>
            </w:r>
            <w:proofErr w:type="spellEnd"/>
            <w:r w:rsidRPr="00B55651">
              <w:rPr>
                <w:rFonts w:cstheme="minorHAnsi"/>
                <w:b/>
                <w:bCs/>
                <w:sz w:val="32"/>
                <w:szCs w:val="32"/>
              </w:rPr>
              <w:t>. Software Engineering of Distributed Systems</w:t>
            </w:r>
          </w:p>
          <w:p w:rsidR="00993F60" w:rsidRDefault="00993F60" w:rsidP="002C5446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:rsidR="00993F60" w:rsidRDefault="00993F60" w:rsidP="00993F60">
      <w:pPr>
        <w:ind w:firstLine="720"/>
        <w:rPr>
          <w:rFonts w:eastAsia="Times New Roman" w:cstheme="minorHAnsi"/>
          <w:b/>
          <w:bCs/>
          <w:sz w:val="40"/>
          <w:szCs w:val="40"/>
        </w:rPr>
      </w:pPr>
    </w:p>
    <w:p w:rsidR="00993F60" w:rsidRPr="00B55651" w:rsidRDefault="00993F60" w:rsidP="00993F60">
      <w:pPr>
        <w:autoSpaceDE w:val="0"/>
        <w:autoSpaceDN w:val="0"/>
        <w:adjustRightInd w:val="0"/>
        <w:spacing w:after="120"/>
        <w:rPr>
          <w:rFonts w:eastAsia="Times New Roman" w:cstheme="minorHAnsi"/>
          <w:szCs w:val="22"/>
        </w:rPr>
      </w:pPr>
    </w:p>
    <w:p w:rsidR="00993F60" w:rsidRDefault="00993F60" w:rsidP="00993F60">
      <w:pPr>
        <w:autoSpaceDE w:val="0"/>
        <w:autoSpaceDN w:val="0"/>
        <w:adjustRightInd w:val="0"/>
        <w:spacing w:after="120"/>
        <w:rPr>
          <w:rFonts w:eastAsia="Times New Roman" w:cstheme="minorHAnsi"/>
          <w:szCs w:val="22"/>
        </w:rPr>
      </w:pPr>
    </w:p>
    <w:p w:rsidR="00993F60" w:rsidRPr="000731EA" w:rsidRDefault="00993F60" w:rsidP="00993F60">
      <w:pPr>
        <w:autoSpaceDE w:val="0"/>
        <w:autoSpaceDN w:val="0"/>
        <w:adjustRightInd w:val="0"/>
        <w:spacing w:after="120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ID2209 Distributed Artificial Intelligence and Intelligent Agents</w:t>
      </w:r>
    </w:p>
    <w:p w:rsidR="00993F60" w:rsidRPr="00B55651" w:rsidRDefault="00993F60" w:rsidP="00993F60">
      <w:pPr>
        <w:autoSpaceDE w:val="0"/>
        <w:autoSpaceDN w:val="0"/>
        <w:adjustRightInd w:val="0"/>
        <w:spacing w:after="120"/>
        <w:jc w:val="center"/>
        <w:rPr>
          <w:rFonts w:eastAsia="Times New Roman" w:cstheme="minorHAnsi"/>
          <w:i/>
          <w:iCs/>
          <w:sz w:val="32"/>
          <w:szCs w:val="32"/>
        </w:rPr>
      </w:pPr>
      <w:r w:rsidRPr="00B55651">
        <w:rPr>
          <w:rFonts w:eastAsia="Times New Roman" w:cstheme="minorHAnsi"/>
          <w:sz w:val="32"/>
          <w:szCs w:val="32"/>
          <w:u w:val="single"/>
        </w:rPr>
        <w:t xml:space="preserve">Homework </w:t>
      </w:r>
      <w:r>
        <w:rPr>
          <w:rFonts w:eastAsia="Times New Roman" w:cstheme="minorHAnsi"/>
          <w:sz w:val="32"/>
          <w:szCs w:val="32"/>
          <w:u w:val="single"/>
        </w:rPr>
        <w:t>2</w:t>
      </w:r>
    </w:p>
    <w:p w:rsidR="00993F60" w:rsidRPr="00B55651" w:rsidRDefault="00993F60" w:rsidP="00993F60">
      <w:pPr>
        <w:autoSpaceDE w:val="0"/>
        <w:autoSpaceDN w:val="0"/>
        <w:adjustRightInd w:val="0"/>
        <w:spacing w:after="120"/>
        <w:jc w:val="center"/>
        <w:rPr>
          <w:rFonts w:eastAsia="Times New Roman" w:cstheme="minorHAnsi"/>
          <w:szCs w:val="22"/>
        </w:rPr>
      </w:pPr>
    </w:p>
    <w:p w:rsidR="00993F60" w:rsidRPr="00B55651" w:rsidRDefault="00993F60" w:rsidP="00993F60">
      <w:pPr>
        <w:autoSpaceDE w:val="0"/>
        <w:autoSpaceDN w:val="0"/>
        <w:adjustRightInd w:val="0"/>
        <w:spacing w:after="120"/>
        <w:jc w:val="center"/>
        <w:rPr>
          <w:rFonts w:eastAsia="Times New Roman" w:cstheme="minorHAnsi"/>
          <w:szCs w:val="22"/>
        </w:rPr>
      </w:pPr>
    </w:p>
    <w:p w:rsidR="00993F60" w:rsidRPr="00B55651" w:rsidRDefault="00993F60" w:rsidP="00993F60">
      <w:pPr>
        <w:autoSpaceDE w:val="0"/>
        <w:autoSpaceDN w:val="0"/>
        <w:adjustRightInd w:val="0"/>
        <w:spacing w:after="120"/>
        <w:jc w:val="center"/>
        <w:rPr>
          <w:rFonts w:eastAsia="Times New Roman" w:cstheme="minorHAnsi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901"/>
      </w:tblGrid>
      <w:tr w:rsidR="00993F60" w:rsidRPr="00B55651" w:rsidTr="002C5446">
        <w:trPr>
          <w:gridAfter w:val="1"/>
          <w:wAfter w:w="4901" w:type="dxa"/>
        </w:trPr>
        <w:tc>
          <w:tcPr>
            <w:tcW w:w="4675" w:type="dxa"/>
          </w:tcPr>
          <w:p w:rsidR="00993F60" w:rsidRPr="00B55651" w:rsidRDefault="00993F60" w:rsidP="002C5446">
            <w:pPr>
              <w:autoSpaceDE w:val="0"/>
              <w:autoSpaceDN w:val="0"/>
              <w:adjustRightInd w:val="0"/>
              <w:spacing w:after="120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93F60" w:rsidRPr="00B55651" w:rsidTr="002C5446">
        <w:trPr>
          <w:gridAfter w:val="1"/>
          <w:wAfter w:w="4901" w:type="dxa"/>
          <w:trHeight w:val="297"/>
        </w:trPr>
        <w:tc>
          <w:tcPr>
            <w:tcW w:w="4675" w:type="dxa"/>
          </w:tcPr>
          <w:p w:rsidR="00993F60" w:rsidRPr="00B55651" w:rsidRDefault="00993F60" w:rsidP="002C5446">
            <w:pPr>
              <w:autoSpaceDE w:val="0"/>
              <w:autoSpaceDN w:val="0"/>
              <w:adjustRightInd w:val="0"/>
              <w:spacing w:after="120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93F60" w:rsidRPr="00B55651" w:rsidTr="002C5446">
        <w:tc>
          <w:tcPr>
            <w:tcW w:w="4675" w:type="dxa"/>
          </w:tcPr>
          <w:p w:rsidR="00993F60" w:rsidRPr="001B7799" w:rsidRDefault="00993F60" w:rsidP="00BD7860">
            <w:pPr>
              <w:autoSpaceDE w:val="0"/>
              <w:autoSpaceDN w:val="0"/>
              <w:adjustRightInd w:val="0"/>
              <w:spacing w:before="0"/>
              <w:rPr>
                <w:rFonts w:cstheme="minorHAnsi"/>
                <w:sz w:val="32"/>
                <w:szCs w:val="32"/>
              </w:rPr>
            </w:pPr>
            <w:r w:rsidRPr="001B7799">
              <w:rPr>
                <w:rFonts w:cstheme="minorHAnsi"/>
                <w:sz w:val="32"/>
                <w:szCs w:val="32"/>
              </w:rPr>
              <w:t xml:space="preserve">Andrei </w:t>
            </w:r>
            <w:proofErr w:type="spellStart"/>
            <w:r w:rsidRPr="001B7799">
              <w:rPr>
                <w:rFonts w:cstheme="minorHAnsi"/>
                <w:sz w:val="32"/>
                <w:szCs w:val="32"/>
              </w:rPr>
              <w:t>Shumanski</w:t>
            </w:r>
            <w:proofErr w:type="spellEnd"/>
          </w:p>
        </w:tc>
        <w:tc>
          <w:tcPr>
            <w:tcW w:w="4901" w:type="dxa"/>
          </w:tcPr>
          <w:p w:rsidR="00993F60" w:rsidRPr="00B55651" w:rsidRDefault="00993F60" w:rsidP="00BD7860">
            <w:pPr>
              <w:autoSpaceDE w:val="0"/>
              <w:autoSpaceDN w:val="0"/>
              <w:adjustRightInd w:val="0"/>
              <w:spacing w:before="0"/>
              <w:jc w:val="right"/>
              <w:rPr>
                <w:rFonts w:cstheme="minorHAnsi"/>
                <w:sz w:val="22"/>
                <w:szCs w:val="22"/>
              </w:rPr>
            </w:pPr>
            <w:proofErr w:type="spellStart"/>
            <w:r w:rsidRPr="00B55651">
              <w:rPr>
                <w:rFonts w:cstheme="minorHAnsi"/>
                <w:sz w:val="32"/>
                <w:szCs w:val="32"/>
              </w:rPr>
              <w:t>Trigonakis</w:t>
            </w:r>
            <w:proofErr w:type="spellEnd"/>
            <w:r w:rsidRPr="00B5565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B55651">
              <w:rPr>
                <w:rFonts w:cstheme="minorHAnsi"/>
                <w:sz w:val="32"/>
                <w:szCs w:val="32"/>
              </w:rPr>
              <w:t>Vasileios</w:t>
            </w:r>
            <w:proofErr w:type="spellEnd"/>
          </w:p>
        </w:tc>
      </w:tr>
      <w:tr w:rsidR="00993F60" w:rsidRPr="00B55651" w:rsidTr="002C5446">
        <w:tc>
          <w:tcPr>
            <w:tcW w:w="4675" w:type="dxa"/>
          </w:tcPr>
          <w:p w:rsidR="00993F60" w:rsidRPr="001B7799" w:rsidRDefault="00993F60" w:rsidP="00BD7860">
            <w:pPr>
              <w:autoSpaceDE w:val="0"/>
              <w:autoSpaceDN w:val="0"/>
              <w:adjustRightInd w:val="0"/>
              <w:spacing w:before="0"/>
              <w:rPr>
                <w:rFonts w:cstheme="minorHAnsi"/>
                <w:sz w:val="32"/>
                <w:szCs w:val="32"/>
              </w:rPr>
            </w:pPr>
            <w:r w:rsidRPr="001B7799">
              <w:rPr>
                <w:rFonts w:cstheme="minorHAnsi"/>
                <w:sz w:val="32"/>
                <w:szCs w:val="32"/>
              </w:rPr>
              <w:t>andreish@kth.se</w:t>
            </w:r>
          </w:p>
        </w:tc>
        <w:tc>
          <w:tcPr>
            <w:tcW w:w="4901" w:type="dxa"/>
          </w:tcPr>
          <w:p w:rsidR="00993F60" w:rsidRPr="00B55651" w:rsidRDefault="00993F60" w:rsidP="00BD7860">
            <w:pPr>
              <w:autoSpaceDE w:val="0"/>
              <w:autoSpaceDN w:val="0"/>
              <w:adjustRightInd w:val="0"/>
              <w:spacing w:before="0"/>
              <w:jc w:val="right"/>
              <w:rPr>
                <w:rFonts w:cstheme="minorHAnsi"/>
                <w:sz w:val="22"/>
                <w:szCs w:val="22"/>
              </w:rPr>
            </w:pPr>
            <w:r w:rsidRPr="00B55651">
              <w:rPr>
                <w:rFonts w:cstheme="minorHAnsi"/>
                <w:sz w:val="32"/>
                <w:szCs w:val="32"/>
              </w:rPr>
              <w:t>vtri@kth.se</w:t>
            </w:r>
          </w:p>
        </w:tc>
      </w:tr>
      <w:tr w:rsidR="00993F60" w:rsidRPr="00B55651" w:rsidTr="002C5446">
        <w:tc>
          <w:tcPr>
            <w:tcW w:w="4675" w:type="dxa"/>
          </w:tcPr>
          <w:p w:rsidR="00993F60" w:rsidRPr="001B7799" w:rsidRDefault="00993F60" w:rsidP="00BD7860">
            <w:pPr>
              <w:autoSpaceDE w:val="0"/>
              <w:autoSpaceDN w:val="0"/>
              <w:adjustRightInd w:val="0"/>
              <w:spacing w:before="0"/>
              <w:rPr>
                <w:rFonts w:cstheme="minorHAnsi"/>
                <w:sz w:val="32"/>
                <w:szCs w:val="32"/>
              </w:rPr>
            </w:pPr>
            <w:r w:rsidRPr="001B7799">
              <w:rPr>
                <w:rFonts w:cstheme="minorHAnsi"/>
                <w:sz w:val="32"/>
                <w:szCs w:val="32"/>
              </w:rPr>
              <w:t>00460707761992</w:t>
            </w:r>
          </w:p>
        </w:tc>
        <w:tc>
          <w:tcPr>
            <w:tcW w:w="4901" w:type="dxa"/>
          </w:tcPr>
          <w:p w:rsidR="00993F60" w:rsidRPr="00B55651" w:rsidRDefault="00993F60" w:rsidP="00BD7860">
            <w:pPr>
              <w:autoSpaceDE w:val="0"/>
              <w:autoSpaceDN w:val="0"/>
              <w:adjustRightInd w:val="0"/>
              <w:spacing w:before="0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32"/>
                <w:szCs w:val="32"/>
              </w:rPr>
              <w:t>0046</w:t>
            </w:r>
            <w:r w:rsidRPr="00B55651">
              <w:rPr>
                <w:rFonts w:cstheme="minorHAnsi"/>
                <w:sz w:val="32"/>
                <w:szCs w:val="32"/>
              </w:rPr>
              <w:t>0707694420</w:t>
            </w:r>
          </w:p>
        </w:tc>
      </w:tr>
    </w:tbl>
    <w:p w:rsidR="00993F60" w:rsidRDefault="00993F60" w:rsidP="00993F60">
      <w:pPr>
        <w:jc w:val="right"/>
        <w:rPr>
          <w:rFonts w:eastAsia="Times New Roman" w:cstheme="minorHAnsi"/>
          <w:i/>
          <w:iCs/>
          <w:sz w:val="32"/>
          <w:szCs w:val="32"/>
        </w:rPr>
      </w:pPr>
    </w:p>
    <w:p w:rsidR="00BD7860" w:rsidRDefault="00BD7860" w:rsidP="00993F60">
      <w:pPr>
        <w:jc w:val="right"/>
        <w:rPr>
          <w:rFonts w:eastAsia="Times New Roman" w:cstheme="minorHAnsi"/>
          <w:i/>
          <w:iCs/>
          <w:sz w:val="32"/>
          <w:szCs w:val="32"/>
        </w:rPr>
      </w:pPr>
    </w:p>
    <w:p w:rsidR="00993F60" w:rsidRPr="00B55651" w:rsidRDefault="00993F60" w:rsidP="00BD7860">
      <w:pPr>
        <w:rPr>
          <w:rFonts w:eastAsia="Times New Roman" w:cstheme="minorHAnsi"/>
          <w:i/>
          <w:iCs/>
          <w:sz w:val="32"/>
          <w:szCs w:val="32"/>
        </w:rPr>
      </w:pPr>
    </w:p>
    <w:p w:rsidR="00993F60" w:rsidRDefault="00993F60" w:rsidP="00993F60">
      <w:pPr>
        <w:jc w:val="center"/>
      </w:pPr>
      <w:r w:rsidRPr="00B55651">
        <w:rPr>
          <w:rFonts w:eastAsia="Times New Roman" w:cstheme="minorHAnsi"/>
          <w:i/>
          <w:iCs/>
          <w:sz w:val="32"/>
          <w:szCs w:val="32"/>
        </w:rPr>
        <w:t>Stockholm 2009</w:t>
      </w:r>
      <w:r>
        <w:br w:type="page"/>
      </w:r>
    </w:p>
    <w:p w:rsidR="00993F60" w:rsidRDefault="00993F60">
      <w:r>
        <w:lastRenderedPageBreak/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210320299"/>
        <w:docPartObj>
          <w:docPartGallery w:val="Table of Contents"/>
          <w:docPartUnique/>
        </w:docPartObj>
      </w:sdtPr>
      <w:sdtContent>
        <w:p w:rsidR="00993F60" w:rsidRDefault="00993F60">
          <w:pPr>
            <w:pStyle w:val="TOCHeading"/>
          </w:pPr>
          <w:r>
            <w:t>Table of Contents</w:t>
          </w:r>
        </w:p>
        <w:p w:rsidR="008E3AD2" w:rsidRDefault="004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993F60">
            <w:instrText xml:space="preserve"> TOC \o "1-3" \h \z \u </w:instrText>
          </w:r>
          <w:r>
            <w:fldChar w:fldCharType="separate"/>
          </w:r>
          <w:hyperlink w:anchor="_Toc246092103" w:history="1">
            <w:r w:rsidR="008E3AD2" w:rsidRPr="00BD73AC">
              <w:rPr>
                <w:rStyle w:val="Hyperlink"/>
                <w:noProof/>
              </w:rPr>
              <w:t>Question 3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4" w:history="1">
            <w:r w:rsidR="008E3AD2" w:rsidRPr="00BD73AC">
              <w:rPr>
                <w:rStyle w:val="Hyperlink"/>
                <w:noProof/>
              </w:rPr>
              <w:t>First case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5" w:history="1">
            <w:r w:rsidR="008E3AD2" w:rsidRPr="00BD73AC">
              <w:rPr>
                <w:rStyle w:val="Hyperlink"/>
                <w:noProof/>
              </w:rPr>
              <w:t>Explanation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6" w:history="1">
            <w:r w:rsidR="008E3AD2" w:rsidRPr="00BD73AC">
              <w:rPr>
                <w:rStyle w:val="Hyperlink"/>
                <w:noProof/>
              </w:rPr>
              <w:t>Nash Equalibrium for the first case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7" w:history="1">
            <w:r w:rsidR="008E3AD2" w:rsidRPr="00BD73AC">
              <w:rPr>
                <w:rStyle w:val="Hyperlink"/>
                <w:noProof/>
              </w:rPr>
              <w:t>Second Case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8" w:history="1">
            <w:r w:rsidR="008E3AD2" w:rsidRPr="00BD73AC">
              <w:rPr>
                <w:rStyle w:val="Hyperlink"/>
                <w:noProof/>
              </w:rPr>
              <w:t>Explanation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D2" w:rsidRDefault="004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46092109" w:history="1">
            <w:r w:rsidR="008E3AD2" w:rsidRPr="00BD73AC">
              <w:rPr>
                <w:rStyle w:val="Hyperlink"/>
                <w:noProof/>
              </w:rPr>
              <w:t>Nash equilibrium for the second case</w:t>
            </w:r>
            <w:r w:rsidR="008E3A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AD2">
              <w:rPr>
                <w:noProof/>
                <w:webHidden/>
              </w:rPr>
              <w:instrText xml:space="preserve"> PAGEREF _Toc246092109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F60" w:rsidRDefault="004D1E44">
          <w:r>
            <w:fldChar w:fldCharType="end"/>
          </w:r>
        </w:p>
      </w:sdtContent>
    </w:sdt>
    <w:p w:rsidR="00993F60" w:rsidRDefault="00993F60">
      <w:r>
        <w:br w:type="page"/>
      </w:r>
    </w:p>
    <w:p w:rsidR="00993F60" w:rsidRDefault="00993F60" w:rsidP="00993F60">
      <w:pPr>
        <w:pStyle w:val="Heading1"/>
      </w:pPr>
      <w:bookmarkStart w:id="0" w:name="_Toc246092103"/>
      <w:r>
        <w:lastRenderedPageBreak/>
        <w:t>Question 3</w:t>
      </w:r>
      <w:bookmarkEnd w:id="0"/>
    </w:p>
    <w:p w:rsidR="00993F60" w:rsidRDefault="00993F60"/>
    <w:p w:rsidR="00C85DCA" w:rsidRDefault="00C85DCA">
      <w:r>
        <w:t>Pay-off</w:t>
      </w:r>
      <w:r w:rsidR="00993F60">
        <w:t>s</w:t>
      </w:r>
      <w:r>
        <w:t xml:space="preserve"> in the table</w:t>
      </w:r>
      <w:r w:rsidR="004D5FD2">
        <w:t>s</w:t>
      </w:r>
      <w:r>
        <w:t xml:space="preserve"> </w:t>
      </w:r>
      <w:proofErr w:type="gramStart"/>
      <w:r>
        <w:t>are</w:t>
      </w:r>
      <w:proofErr w:type="gramEnd"/>
      <w:r>
        <w:t xml:space="preserve"> put in this order:</w:t>
      </w:r>
    </w:p>
    <w:tbl>
      <w:tblPr>
        <w:tblW w:w="5413" w:type="dxa"/>
        <w:tblInd w:w="95" w:type="dxa"/>
        <w:tblLook w:val="04A0"/>
      </w:tblPr>
      <w:tblGrid>
        <w:gridCol w:w="1723"/>
        <w:gridCol w:w="1530"/>
        <w:gridCol w:w="2160"/>
      </w:tblGrid>
      <w:tr w:rsidR="00C85DCA" w:rsidRPr="00C85DCA" w:rsidTr="00C85DCA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Manufacturing agent</w:t>
            </w:r>
          </w:p>
        </w:tc>
      </w:tr>
      <w:tr w:rsidR="00C85DCA" w:rsidRPr="00C85DCA" w:rsidTr="00C85DCA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Pricing agent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Shopping agent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85DCA" w:rsidRDefault="00C85DCA"/>
    <w:p w:rsidR="004D5FD2" w:rsidRDefault="004D5FD2" w:rsidP="00993F60">
      <w:pPr>
        <w:pStyle w:val="Heading2"/>
      </w:pPr>
      <w:bookmarkStart w:id="1" w:name="_Toc246092104"/>
      <w:r>
        <w:t>First case</w:t>
      </w:r>
      <w:bookmarkEnd w:id="1"/>
    </w:p>
    <w:p w:rsidR="00993F60" w:rsidRPr="00993F60" w:rsidRDefault="00993F60" w:rsidP="00993F60">
      <w:r>
        <w:t>The pay-offs table:</w:t>
      </w:r>
    </w:p>
    <w:tbl>
      <w:tblPr>
        <w:tblW w:w="8642" w:type="dxa"/>
        <w:tblInd w:w="95" w:type="dxa"/>
        <w:tblLook w:val="04A0"/>
      </w:tblPr>
      <w:tblGrid>
        <w:gridCol w:w="2880"/>
        <w:gridCol w:w="1091"/>
        <w:gridCol w:w="895"/>
        <w:gridCol w:w="895"/>
        <w:gridCol w:w="895"/>
        <w:gridCol w:w="895"/>
        <w:gridCol w:w="1091"/>
      </w:tblGrid>
      <w:tr w:rsidR="00C85DCA" w:rsidRPr="00BD7860" w:rsidTr="00C85DCA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High quality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Low quality</w:t>
            </w:r>
          </w:p>
        </w:tc>
      </w:tr>
      <w:tr w:rsidR="00C85DCA" w:rsidRPr="00C85DCA" w:rsidTr="00C85DCA">
        <w:trPr>
          <w:trHeight w:val="444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5DCA" w:rsidRPr="00C85DCA" w:rsidTr="00C85DCA">
        <w:trPr>
          <w:trHeight w:val="444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C85DCA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Buy,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Buy,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Not buy,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Not buy,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5DCA" w:rsidRPr="00C85DCA" w:rsidTr="00C85DCA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DCA" w:rsidRPr="00BD7860" w:rsidRDefault="00C85DCA" w:rsidP="00C85D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DCA" w:rsidRPr="00C85DCA" w:rsidRDefault="00C85DCA" w:rsidP="00C8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5D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31445" w:rsidRDefault="00131445"/>
    <w:p w:rsidR="00BD7860" w:rsidRDefault="00BD7860"/>
    <w:p w:rsidR="00BD7860" w:rsidRDefault="00BD7860"/>
    <w:p w:rsidR="00BD7860" w:rsidRDefault="00BD7860"/>
    <w:p w:rsidR="00BD7860" w:rsidRDefault="00BD7860" w:rsidP="00BD7860">
      <w:pPr>
        <w:pStyle w:val="Heading3"/>
      </w:pPr>
      <w:bookmarkStart w:id="2" w:name="_Toc246092105"/>
      <w:r>
        <w:lastRenderedPageBreak/>
        <w:t>Explanation</w:t>
      </w:r>
      <w:bookmarkEnd w:id="2"/>
    </w:p>
    <w:p w:rsidR="00BD7860" w:rsidRDefault="00BD7860" w:rsidP="00BD7860">
      <w:pPr>
        <w:pStyle w:val="Heading4"/>
      </w:pPr>
      <w:r>
        <w:t>Manufacturing Agent</w:t>
      </w:r>
    </w:p>
    <w:p w:rsidR="00C85DCA" w:rsidRDefault="00C85DCA">
      <w:r>
        <w:t xml:space="preserve">We suppose that manufacturing low quality product give more pay-off to </w:t>
      </w:r>
      <w:proofErr w:type="gramStart"/>
      <w:r>
        <w:t>Manufacturing</w:t>
      </w:r>
      <w:proofErr w:type="gramEnd"/>
      <w:r>
        <w:t xml:space="preserve"> agent than manufacturing high quality produ</w:t>
      </w:r>
      <w:r w:rsidR="004D5FD2">
        <w:t xml:space="preserve">ct if products are selling. If </w:t>
      </w:r>
      <w:r>
        <w:t>products are not selling Manufacturing agent lost 3 in case of high quality products and only 1 in case of low quality products.</w:t>
      </w:r>
    </w:p>
    <w:p w:rsidR="00BD7860" w:rsidRDefault="00BD7860" w:rsidP="00BD7860">
      <w:pPr>
        <w:pStyle w:val="Heading4"/>
      </w:pPr>
      <w:r>
        <w:t>Pricing Agent</w:t>
      </w:r>
    </w:p>
    <w:p w:rsidR="00C85DCA" w:rsidRDefault="00C85DCA">
      <w:r>
        <w:t>Pricing agent can set high or low pri</w:t>
      </w:r>
      <w:r w:rsidR="004D5FD2">
        <w:t>ce for the products. Generally p</w:t>
      </w:r>
      <w:r>
        <w:t>ricing agent prefer</w:t>
      </w:r>
      <w:r w:rsidR="004D5FD2">
        <w:t>s</w:t>
      </w:r>
      <w:r>
        <w:t xml:space="preserve"> to sell high priced products but if they are not selling it lost more</w:t>
      </w:r>
      <w:r w:rsidR="00AE3257">
        <w:t>. Pricing agent also prefers sell high quality products but low quality products are better in case of bad sells.</w:t>
      </w:r>
    </w:p>
    <w:p w:rsidR="00BD7860" w:rsidRDefault="00BD7860" w:rsidP="00BD7860">
      <w:pPr>
        <w:pStyle w:val="Heading4"/>
      </w:pPr>
      <w:r>
        <w:t>Shopping Agent</w:t>
      </w:r>
    </w:p>
    <w:p w:rsidR="004D5FD2" w:rsidRDefault="004D5FD2">
      <w:r>
        <w:t xml:space="preserve">For </w:t>
      </w:r>
      <w:proofErr w:type="gramStart"/>
      <w:r w:rsidR="00AE3257">
        <w:t>Shopping</w:t>
      </w:r>
      <w:proofErr w:type="gramEnd"/>
      <w:r w:rsidR="00AE3257">
        <w:t xml:space="preserve"> agent the main thing is quality. It prefers to buy high quality products even with high price. It’s better for him not to buy low quality item than buy it.</w:t>
      </w:r>
    </w:p>
    <w:p w:rsidR="00993F60" w:rsidRDefault="004D5FD2" w:rsidP="00EE7810">
      <w:pPr>
        <w:pStyle w:val="Heading2"/>
      </w:pPr>
      <w:bookmarkStart w:id="3" w:name="_Toc246092106"/>
      <w:r>
        <w:t>Nash Equ</w:t>
      </w:r>
      <w:r w:rsidR="00BD7860">
        <w:t>a</w:t>
      </w:r>
      <w:r>
        <w:t>librium</w:t>
      </w:r>
      <w:r w:rsidR="00993F60">
        <w:t xml:space="preserve"> for the first case</w:t>
      </w:r>
      <w:bookmarkEnd w:id="3"/>
    </w:p>
    <w:p w:rsidR="00993F60" w:rsidRPr="004D5FD2" w:rsidRDefault="00993F60" w:rsidP="004D5FD2">
      <w:r>
        <w:t>In the following table we can see all possible strategies of all agents and check if this is Nash equilibrium.</w:t>
      </w: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3348"/>
        <w:gridCol w:w="1620"/>
      </w:tblGrid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4B0866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B0866">
              <w:rPr>
                <w:rFonts w:ascii="Calibri" w:eastAsia="Times New Roman" w:hAnsi="Calibri" w:cs="Calibri"/>
                <w:b/>
                <w:color w:val="000000"/>
              </w:rPr>
              <w:t>cases</w:t>
            </w:r>
          </w:p>
        </w:tc>
        <w:tc>
          <w:tcPr>
            <w:tcW w:w="1620" w:type="dxa"/>
          </w:tcPr>
          <w:p w:rsidR="004D5FD2" w:rsidRDefault="004D5FD2" w:rsidP="002C544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 equilibrium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f</w:t>
            </w:r>
            <w:r w:rsidR="00993F60" w:rsidRPr="00BD7860">
              <w:t>alse</w:t>
            </w:r>
          </w:p>
        </w:tc>
      </w:tr>
      <w:tr w:rsidR="004D5FD2" w:rsidTr="00BD7860">
        <w:trPr>
          <w:jc w:val="center"/>
        </w:trPr>
        <w:tc>
          <w:tcPr>
            <w:tcW w:w="3348" w:type="dxa"/>
            <w:vAlign w:val="center"/>
          </w:tcPr>
          <w:p w:rsidR="004D5FD2" w:rsidRPr="00A773FD" w:rsidRDefault="004D5FD2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4D5FD2" w:rsidRPr="00BD7860" w:rsidRDefault="00BD7860" w:rsidP="00BD7860">
            <w:pPr>
              <w:ind w:left="0" w:firstLine="0"/>
              <w:jc w:val="center"/>
            </w:pPr>
            <w:r>
              <w:t>t</w:t>
            </w:r>
            <w:r w:rsidR="00993F60" w:rsidRPr="00BD7860">
              <w:t>rue</w:t>
            </w:r>
          </w:p>
        </w:tc>
      </w:tr>
    </w:tbl>
    <w:p w:rsidR="00BD7860" w:rsidRDefault="00BD7860" w:rsidP="004D5FD2"/>
    <w:p w:rsidR="00BD7860" w:rsidRDefault="00BD7860" w:rsidP="004D5FD2">
      <w:r>
        <w:br w:type="page"/>
      </w:r>
    </w:p>
    <w:p w:rsidR="004D5FD2" w:rsidRDefault="002F7AC0" w:rsidP="00BD7860">
      <w:pPr>
        <w:pStyle w:val="Heading2"/>
      </w:pPr>
      <w:bookmarkStart w:id="4" w:name="_Toc246092107"/>
      <w:r>
        <w:lastRenderedPageBreak/>
        <w:t>Second Case</w:t>
      </w:r>
      <w:bookmarkEnd w:id="4"/>
    </w:p>
    <w:p w:rsidR="00BD7860" w:rsidRPr="00BD7860" w:rsidRDefault="00BD7860" w:rsidP="00BD7860"/>
    <w:tbl>
      <w:tblPr>
        <w:tblW w:w="8641" w:type="dxa"/>
        <w:tblInd w:w="95" w:type="dxa"/>
        <w:tblLook w:val="04A0"/>
      </w:tblPr>
      <w:tblGrid>
        <w:gridCol w:w="2880"/>
        <w:gridCol w:w="1091"/>
        <w:gridCol w:w="895"/>
        <w:gridCol w:w="895"/>
        <w:gridCol w:w="726"/>
        <w:gridCol w:w="1077"/>
        <w:gridCol w:w="1077"/>
      </w:tblGrid>
      <w:tr w:rsidR="00BD7860" w:rsidRPr="00BD7860" w:rsidTr="002C5446">
        <w:trPr>
          <w:trHeight w:val="481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high quality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low quality</w:t>
            </w:r>
          </w:p>
        </w:tc>
      </w:tr>
      <w:tr w:rsidR="00BD7860" w:rsidRPr="00A773FD" w:rsidTr="002C5446">
        <w:trPr>
          <w:trHeight w:val="481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A773FD" w:rsidRDefault="00BD7860" w:rsidP="002C5446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A773FD" w:rsidRDefault="00BD7860" w:rsidP="002C5446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7860" w:rsidRPr="00A773FD" w:rsidTr="002C5446">
        <w:trPr>
          <w:trHeight w:val="481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8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A773FD" w:rsidRDefault="00BD7860" w:rsidP="002C5446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A773FD" w:rsidRDefault="00BD7860" w:rsidP="002C5446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buy,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buy,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not buy, high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860" w:rsidRPr="00BD7860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D7860">
              <w:rPr>
                <w:rFonts w:ascii="Calibri" w:eastAsia="Times New Roman" w:hAnsi="Calibri" w:cs="Calibri"/>
                <w:b/>
                <w:color w:val="000000"/>
              </w:rPr>
              <w:t>not buy, low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7860" w:rsidRPr="00A773FD" w:rsidTr="002C5446">
        <w:trPr>
          <w:trHeight w:val="300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860" w:rsidRPr="00BD7860" w:rsidRDefault="00BD7860" w:rsidP="002C5446">
            <w:pPr>
              <w:spacing w:before="0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860" w:rsidRPr="00A773FD" w:rsidRDefault="00BD7860" w:rsidP="002C544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D7860" w:rsidRDefault="00BD7860" w:rsidP="00BD7860">
      <w:pPr>
        <w:pStyle w:val="Heading3"/>
      </w:pPr>
      <w:bookmarkStart w:id="5" w:name="_Toc246092108"/>
      <w:r>
        <w:t>Explanation</w:t>
      </w:r>
      <w:bookmarkEnd w:id="5"/>
    </w:p>
    <w:p w:rsidR="00BD7860" w:rsidRDefault="00BD7860" w:rsidP="00BD7860">
      <w:pPr>
        <w:pStyle w:val="Heading4"/>
      </w:pPr>
      <w:r>
        <w:t>Shopping Agent</w:t>
      </w:r>
    </w:p>
    <w:p w:rsidR="00BD7860" w:rsidRPr="00A773FD" w:rsidRDefault="00BD7860" w:rsidP="00BD786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The pay off values (and the utilities) for buying a low quality item increased because now they have the alternative to return the product.</w:t>
      </w:r>
    </w:p>
    <w:p w:rsidR="00BD7860" w:rsidRPr="00A773FD" w:rsidRDefault="00BD7860" w:rsidP="00BD786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The pay off values (and the utilities) for not buying a low quality item decreased because it is now less risky to buy a product.</w:t>
      </w:r>
    </w:p>
    <w:p w:rsidR="00BD7860" w:rsidRDefault="00BD7860" w:rsidP="00BD7860">
      <w:pPr>
        <w:pStyle w:val="Heading4"/>
      </w:pPr>
      <w:r>
        <w:t>Manufacturing Agent</w:t>
      </w:r>
    </w:p>
    <w:p w:rsidR="00BD7860" w:rsidRDefault="00BD7860" w:rsidP="00BD7860">
      <w:pPr>
        <w:pStyle w:val="ListParagraph"/>
        <w:numPr>
          <w:ilvl w:val="0"/>
          <w:numId w:val="2"/>
        </w:numPr>
        <w:spacing w:after="0" w:line="240" w:lineRule="auto"/>
      </w:pPr>
      <w:r>
        <w:t>The pay off values (and the utilities) for producing a high quality product remained the same.</w:t>
      </w:r>
    </w:p>
    <w:p w:rsidR="00BD7860" w:rsidRDefault="00BD7860" w:rsidP="00BD7860">
      <w:pPr>
        <w:pStyle w:val="ListParagraph"/>
        <w:numPr>
          <w:ilvl w:val="0"/>
          <w:numId w:val="2"/>
        </w:numPr>
        <w:spacing w:after="0" w:line="240" w:lineRule="auto"/>
      </w:pPr>
      <w:r>
        <w:t>The pay off values (and the utilities) for producing a low quality product decreased because if the Shopping Agent buys a product, then there is the chance that they will return the product.</w:t>
      </w:r>
    </w:p>
    <w:p w:rsidR="00BD7860" w:rsidRDefault="00BD7860" w:rsidP="00BD7860">
      <w:pPr>
        <w:rPr>
          <w:b/>
        </w:rPr>
      </w:pPr>
    </w:p>
    <w:p w:rsidR="00BD7860" w:rsidRDefault="00BD7860" w:rsidP="00BD7860">
      <w:pPr>
        <w:pStyle w:val="Heading4"/>
      </w:pPr>
      <w:r>
        <w:lastRenderedPageBreak/>
        <w:t>Pricing Agent</w:t>
      </w:r>
    </w:p>
    <w:p w:rsidR="00BD7860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>
        <w:t>The pay off values (and the utilities) for selling high or low remained relatively the same, but they both decreased in the case that the product is a low quality product, because they also loose from a possible return of a product.</w:t>
      </w:r>
    </w:p>
    <w:p w:rsidR="00BD7860" w:rsidRDefault="00BD7860" w:rsidP="00BD7860"/>
    <w:p w:rsidR="00BD7860" w:rsidRDefault="00BD7860" w:rsidP="00BD7860">
      <w:pPr>
        <w:pStyle w:val="Heading2"/>
      </w:pPr>
      <w:bookmarkStart w:id="6" w:name="_Toc246092109"/>
      <w:r>
        <w:t xml:space="preserve">Nash </w:t>
      </w:r>
      <w:r w:rsidR="008E3AD2">
        <w:t>E</w:t>
      </w:r>
      <w:r>
        <w:t>quilibrium</w:t>
      </w:r>
      <w:r w:rsidR="00EE7810">
        <w:t xml:space="preserve"> for the second case</w:t>
      </w:r>
      <w:bookmarkEnd w:id="6"/>
    </w:p>
    <w:p w:rsidR="00BD7860" w:rsidRPr="00E0521C" w:rsidRDefault="00EE7810" w:rsidP="00BD7860">
      <w:r>
        <w:t>In the following table we can see all possible strategies of all agents and check if this is Nash equilibrium.</w:t>
      </w:r>
    </w:p>
    <w:tbl>
      <w:tblPr>
        <w:tblStyle w:val="TableGrid"/>
        <w:tblW w:w="0" w:type="auto"/>
        <w:tblInd w:w="720" w:type="dxa"/>
        <w:tblLook w:val="04A0"/>
      </w:tblPr>
      <w:tblGrid>
        <w:gridCol w:w="3348"/>
        <w:gridCol w:w="1620"/>
      </w:tblGrid>
      <w:tr w:rsidR="00BD7860" w:rsidTr="002C5446">
        <w:tc>
          <w:tcPr>
            <w:tcW w:w="3348" w:type="dxa"/>
            <w:vAlign w:val="center"/>
          </w:tcPr>
          <w:p w:rsidR="00BD7860" w:rsidRPr="004B0866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B0866">
              <w:rPr>
                <w:rFonts w:ascii="Calibri" w:eastAsia="Times New Roman" w:hAnsi="Calibri" w:cs="Calibri"/>
                <w:b/>
                <w:color w:val="000000"/>
              </w:rPr>
              <w:t>cases</w:t>
            </w:r>
          </w:p>
        </w:tc>
        <w:tc>
          <w:tcPr>
            <w:tcW w:w="1620" w:type="dxa"/>
          </w:tcPr>
          <w:p w:rsidR="00BD7860" w:rsidRDefault="00BD7860" w:rsidP="002C544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 equilibrium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BD7860" w:rsidRPr="004E7534" w:rsidRDefault="00BD7860" w:rsidP="002C5446">
            <w:pPr>
              <w:ind w:left="0" w:firstLine="0"/>
              <w:jc w:val="center"/>
            </w:pPr>
            <w:r>
              <w:t>true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BD7860" w:rsidRPr="004E7534" w:rsidRDefault="00BD7860" w:rsidP="002C5446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BD7860" w:rsidRPr="004E7534" w:rsidRDefault="00BD7860" w:rsidP="002C5446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A773FD">
              <w:rPr>
                <w:rFonts w:ascii="Calibri" w:eastAsia="Times New Roman" w:hAnsi="Calibri" w:cs="Calibri"/>
                <w:color w:val="000000"/>
              </w:rPr>
              <w:t>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BD7860" w:rsidRPr="004E7534" w:rsidRDefault="00BD7860" w:rsidP="002C5446">
            <w:pPr>
              <w:ind w:left="0" w:firstLine="0"/>
              <w:jc w:val="center"/>
            </w:pPr>
            <w:r w:rsidRPr="004E7534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BD7860" w:rsidRPr="00344F71" w:rsidRDefault="00BD7860" w:rsidP="002C5446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high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BD7860" w:rsidRPr="00344F71" w:rsidRDefault="00BD7860" w:rsidP="002C5446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high quality</w:t>
            </w:r>
          </w:p>
        </w:tc>
        <w:tc>
          <w:tcPr>
            <w:tcW w:w="1620" w:type="dxa"/>
          </w:tcPr>
          <w:p w:rsidR="00BD7860" w:rsidRPr="00344F71" w:rsidRDefault="00BD7860" w:rsidP="002C5446">
            <w:pPr>
              <w:ind w:left="0" w:firstLine="0"/>
              <w:jc w:val="center"/>
            </w:pPr>
            <w:r w:rsidRPr="00344F71">
              <w:t>false</w:t>
            </w:r>
          </w:p>
        </w:tc>
      </w:tr>
      <w:tr w:rsidR="00BD7860" w:rsidTr="002C5446">
        <w:tc>
          <w:tcPr>
            <w:tcW w:w="3348" w:type="dxa"/>
            <w:vAlign w:val="center"/>
          </w:tcPr>
          <w:p w:rsidR="00BD7860" w:rsidRPr="00A773FD" w:rsidRDefault="00BD7860" w:rsidP="002C5446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FD">
              <w:rPr>
                <w:rFonts w:ascii="Calibri" w:eastAsia="Times New Roman" w:hAnsi="Calibri" w:cs="Calibri"/>
                <w:color w:val="000000"/>
              </w:rPr>
              <w:t>not buy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773FD">
              <w:rPr>
                <w:rFonts w:ascii="Calibri" w:eastAsia="Times New Roman" w:hAnsi="Calibri" w:cs="Calibri"/>
                <w:color w:val="000000"/>
              </w:rPr>
              <w:t xml:space="preserve"> low price</w:t>
            </w:r>
            <w:r>
              <w:rPr>
                <w:rFonts w:ascii="Calibri" w:eastAsia="Times New Roman" w:hAnsi="Calibri" w:cs="Calibri"/>
                <w:color w:val="000000"/>
              </w:rPr>
              <w:t>, low quality</w:t>
            </w:r>
          </w:p>
        </w:tc>
        <w:tc>
          <w:tcPr>
            <w:tcW w:w="1620" w:type="dxa"/>
          </w:tcPr>
          <w:p w:rsidR="00BD7860" w:rsidRPr="00344F71" w:rsidRDefault="00BD7860" w:rsidP="002C5446">
            <w:pPr>
              <w:ind w:left="0" w:firstLine="0"/>
              <w:jc w:val="center"/>
            </w:pPr>
            <w:r w:rsidRPr="00344F71">
              <w:t>false</w:t>
            </w:r>
          </w:p>
        </w:tc>
      </w:tr>
    </w:tbl>
    <w:p w:rsidR="00BD7860" w:rsidRDefault="00BD7860" w:rsidP="00BD7860">
      <w:pPr>
        <w:rPr>
          <w:b/>
        </w:rPr>
      </w:pPr>
    </w:p>
    <w:p w:rsidR="00BD7860" w:rsidRPr="004E7534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 w:rsidRPr="004D0582">
        <w:t>(</w:t>
      </w:r>
      <w:r>
        <w:t>buy, high price</w:t>
      </w:r>
      <w:r w:rsidRPr="004D0582">
        <w:t>)</w:t>
      </w:r>
      <w:r>
        <w:t xml:space="preserve"> </w:t>
      </w:r>
      <w:r>
        <w:rPr>
          <w:rFonts w:cstheme="minorHAnsi"/>
        </w:rPr>
        <w:t>→</w:t>
      </w:r>
      <w:r>
        <w:t xml:space="preserve"> high quality</w:t>
      </w:r>
      <w:r>
        <w:br/>
        <w:t xml:space="preserve">(buy, high quality) </w:t>
      </w:r>
      <w:r>
        <w:rPr>
          <w:rFonts w:cstheme="minorHAnsi"/>
        </w:rPr>
        <w:t>→</w:t>
      </w:r>
      <w:r>
        <w:t xml:space="preserve"> high price</w:t>
      </w:r>
      <w:r>
        <w:br/>
      </w:r>
      <w:r w:rsidRPr="00344F71">
        <w:t>(</w:t>
      </w:r>
      <w:r>
        <w:t>high price, high quality</w:t>
      </w:r>
      <w:r w:rsidRPr="00344F71">
        <w:t>)</w:t>
      </w:r>
      <w:r>
        <w:t xml:space="preserve"> </w:t>
      </w:r>
      <w:r>
        <w:rPr>
          <w:rFonts w:cstheme="minorHAnsi"/>
        </w:rPr>
        <w:t>→</w:t>
      </w:r>
      <w:r>
        <w:t xml:space="preserve"> buy</w:t>
      </w:r>
    </w:p>
    <w:p w:rsidR="00BD7860" w:rsidRPr="004E7534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 w:rsidRPr="004D0582">
        <w:t>(</w:t>
      </w:r>
      <w:r>
        <w:t>buy, high price</w:t>
      </w:r>
      <w:r w:rsidRPr="004D0582">
        <w:t>)</w:t>
      </w:r>
      <w:r>
        <w:t xml:space="preserve"> </w:t>
      </w:r>
      <w:r>
        <w:rPr>
          <w:rFonts w:cstheme="minorHAnsi"/>
        </w:rPr>
        <w:t>→</w:t>
      </w:r>
      <w:r>
        <w:t xml:space="preserve"> high quality</w:t>
      </w:r>
      <w:r>
        <w:br/>
      </w:r>
      <w:r w:rsidRPr="004E7534">
        <w:rPr>
          <w:b/>
        </w:rPr>
        <w:t>NO</w:t>
      </w:r>
    </w:p>
    <w:p w:rsidR="00BD7860" w:rsidRPr="004E7534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>
        <w:t>(</w:t>
      </w:r>
      <w:r>
        <w:rPr>
          <w:rFonts w:ascii="Calibri" w:eastAsia="Times New Roman" w:hAnsi="Calibri" w:cs="Calibri"/>
          <w:color w:val="000000"/>
        </w:rPr>
        <w:t>b</w:t>
      </w:r>
      <w:r w:rsidRPr="00A773FD">
        <w:rPr>
          <w:rFonts w:ascii="Calibri" w:eastAsia="Times New Roman" w:hAnsi="Calibri" w:cs="Calibri"/>
          <w:color w:val="000000"/>
        </w:rPr>
        <w:t>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low price</w:t>
      </w:r>
      <w:r>
        <w:t xml:space="preserve">) </w:t>
      </w:r>
      <w:r>
        <w:rPr>
          <w:rFonts w:cstheme="minorHAnsi"/>
        </w:rPr>
        <w:t>→</w:t>
      </w:r>
      <w:r>
        <w:t xml:space="preserve"> low quality</w:t>
      </w:r>
      <w:r>
        <w:br/>
        <w:t xml:space="preserve">(buy, low quality) </w:t>
      </w:r>
      <w:r>
        <w:rPr>
          <w:rFonts w:cstheme="minorHAnsi"/>
        </w:rPr>
        <w:t>→</w:t>
      </w:r>
      <w:r>
        <w:t xml:space="preserve"> high price</w:t>
      </w:r>
      <w:r>
        <w:br/>
      </w:r>
      <w:r w:rsidRPr="004E7534">
        <w:rPr>
          <w:b/>
        </w:rPr>
        <w:t>NO</w:t>
      </w:r>
    </w:p>
    <w:p w:rsidR="00BD7860" w:rsidRPr="00344F71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alibri" w:eastAsia="Times New Roman" w:hAnsi="Calibri" w:cs="Calibri"/>
          <w:color w:val="000000"/>
        </w:rPr>
        <w:t>(</w:t>
      </w:r>
      <w:r w:rsidRPr="00A773FD">
        <w:rPr>
          <w:rFonts w:ascii="Calibri" w:eastAsia="Times New Roman" w:hAnsi="Calibri" w:cs="Calibri"/>
          <w:color w:val="000000"/>
        </w:rPr>
        <w:t>not buy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high price</w:t>
      </w:r>
      <w:r>
        <w:rPr>
          <w:rFonts w:ascii="Calibri" w:eastAsia="Times New Roman" w:hAnsi="Calibri" w:cs="Calibri"/>
          <w:color w:val="000000"/>
        </w:rPr>
        <w:t>) → low quality</w:t>
      </w:r>
      <w:r>
        <w:rPr>
          <w:rFonts w:ascii="Calibri" w:eastAsia="Times New Roman" w:hAnsi="Calibri" w:cs="Calibri"/>
          <w:color w:val="000000"/>
        </w:rPr>
        <w:br/>
        <w:t>(not buy, low quality) → low price</w:t>
      </w:r>
      <w:r>
        <w:rPr>
          <w:rFonts w:ascii="Calibri" w:eastAsia="Times New Roman" w:hAnsi="Calibri" w:cs="Calibri"/>
          <w:color w:val="000000"/>
        </w:rPr>
        <w:br/>
      </w:r>
      <w:r w:rsidRPr="00344F71">
        <w:rPr>
          <w:rFonts w:ascii="Calibri" w:eastAsia="Times New Roman" w:hAnsi="Calibri" w:cs="Calibri"/>
          <w:b/>
          <w:color w:val="000000"/>
        </w:rPr>
        <w:t>NO</w:t>
      </w:r>
    </w:p>
    <w:p w:rsidR="00BD7860" w:rsidRPr="004D0582" w:rsidRDefault="00BD7860" w:rsidP="00BD7860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alibri" w:eastAsia="Times New Roman" w:hAnsi="Calibri" w:cs="Calibri"/>
          <w:color w:val="000000"/>
        </w:rPr>
        <w:t>(</w:t>
      </w:r>
      <w:r w:rsidRPr="00A773FD">
        <w:rPr>
          <w:rFonts w:ascii="Calibri" w:eastAsia="Times New Roman" w:hAnsi="Calibri" w:cs="Calibri"/>
          <w:color w:val="000000"/>
        </w:rPr>
        <w:t>not buy</w:t>
      </w:r>
      <w:r>
        <w:rPr>
          <w:rFonts w:ascii="Calibri" w:eastAsia="Times New Roman" w:hAnsi="Calibri" w:cs="Calibri"/>
          <w:color w:val="000000"/>
        </w:rPr>
        <w:t>,</w:t>
      </w:r>
      <w:r w:rsidRPr="00A773FD">
        <w:rPr>
          <w:rFonts w:ascii="Calibri" w:eastAsia="Times New Roman" w:hAnsi="Calibri" w:cs="Calibri"/>
          <w:color w:val="000000"/>
        </w:rPr>
        <w:t xml:space="preserve"> low price</w:t>
      </w:r>
      <w:r>
        <w:rPr>
          <w:rFonts w:ascii="Calibri" w:eastAsia="Times New Roman" w:hAnsi="Calibri" w:cs="Calibri"/>
          <w:color w:val="000000"/>
        </w:rPr>
        <w:t>) → low quality</w:t>
      </w:r>
      <w:r>
        <w:rPr>
          <w:rFonts w:ascii="Calibri" w:eastAsia="Times New Roman" w:hAnsi="Calibri" w:cs="Calibri"/>
          <w:color w:val="000000"/>
        </w:rPr>
        <w:br/>
        <w:t>(not buy, low quality) → low price</w:t>
      </w:r>
      <w:r>
        <w:rPr>
          <w:rFonts w:ascii="Calibri" w:eastAsia="Times New Roman" w:hAnsi="Calibri" w:cs="Calibri"/>
          <w:color w:val="000000"/>
        </w:rPr>
        <w:br/>
        <w:t>(low price, low quality) → buy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color w:val="000000"/>
        </w:rPr>
        <w:t>NO</w:t>
      </w:r>
    </w:p>
    <w:p w:rsidR="00BD7860" w:rsidRPr="00BD7860" w:rsidRDefault="00BD7860" w:rsidP="00BD7860"/>
    <w:sectPr w:rsidR="00BD7860" w:rsidRPr="00BD7860" w:rsidSect="00BD786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34A0"/>
    <w:multiLevelType w:val="hybridMultilevel"/>
    <w:tmpl w:val="2F461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FB6F16"/>
    <w:multiLevelType w:val="hybridMultilevel"/>
    <w:tmpl w:val="EBA85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EF4F71"/>
    <w:multiLevelType w:val="hybridMultilevel"/>
    <w:tmpl w:val="C4E86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5DCA"/>
    <w:rsid w:val="000449C6"/>
    <w:rsid w:val="00131445"/>
    <w:rsid w:val="002F7AC0"/>
    <w:rsid w:val="004D1E44"/>
    <w:rsid w:val="004D5FD2"/>
    <w:rsid w:val="008E3AD2"/>
    <w:rsid w:val="00993F60"/>
    <w:rsid w:val="00AE3257"/>
    <w:rsid w:val="00BD7860"/>
    <w:rsid w:val="00C84A94"/>
    <w:rsid w:val="00C85DCA"/>
    <w:rsid w:val="00EE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6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F6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F6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F6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F6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6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6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6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6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6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F60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93F60"/>
    <w:rPr>
      <w:b/>
      <w:bCs/>
      <w:caps/>
      <w:color w:val="FFFFFF" w:themeColor="background1"/>
      <w:spacing w:val="15"/>
      <w:shd w:val="clear" w:color="auto" w:fill="4F81BD" w:themeFill="accent1"/>
    </w:rPr>
  </w:style>
  <w:style w:type="table" w:styleId="TableGrid">
    <w:name w:val="Table Grid"/>
    <w:basedOn w:val="TableNormal"/>
    <w:uiPriority w:val="59"/>
    <w:rsid w:val="004D5FD2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6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3F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3F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3F6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93F6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6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6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6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6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F6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F6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F6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6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F6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F60"/>
    <w:rPr>
      <w:b/>
      <w:bCs/>
    </w:rPr>
  </w:style>
  <w:style w:type="character" w:styleId="Emphasis">
    <w:name w:val="Emphasis"/>
    <w:uiPriority w:val="20"/>
    <w:qFormat/>
    <w:rsid w:val="00993F6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93F6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F6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F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3F6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F6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6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6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93F6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93F6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93F6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93F6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93F60"/>
    <w:rPr>
      <w:b/>
      <w:bCs/>
      <w:i/>
      <w:iCs/>
      <w:spacing w:val="9"/>
    </w:rPr>
  </w:style>
  <w:style w:type="paragraph" w:styleId="TOC3">
    <w:name w:val="toc 3"/>
    <w:basedOn w:val="Normal"/>
    <w:next w:val="Normal"/>
    <w:autoRedefine/>
    <w:uiPriority w:val="39"/>
    <w:unhideWhenUsed/>
    <w:rsid w:val="002F7AC0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05F7-B987-43CE-8145-0DFC5C25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6</cp:revision>
  <dcterms:created xsi:type="dcterms:W3CDTF">2009-11-15T21:56:00Z</dcterms:created>
  <dcterms:modified xsi:type="dcterms:W3CDTF">2009-11-15T22:48:00Z</dcterms:modified>
</cp:coreProperties>
</file>