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02 - REGULADORES E ESTADO</w:t>
      </w:r>
    </w:p>
    <w:p>
      <w:pPr>
        <w:pStyle w:val="Heading2"/>
      </w:pPr>
      <w:r>
        <w:t>Respondente: Dr. Bento Mondlane (Inspetor Operacional - INP (Inst. Nac. Petróleos))</w:t>
      </w:r>
    </w:p>
    <w:p>
      <w:r>
        <w:t>Registo individual de perguntas e respostas claras e objetivas.</w:t>
      </w:r>
    </w:p>
    <w:p>
      <w:r>
        <w:t>--------------------------------------------------</w:t>
      </w:r>
    </w:p>
    <w:p>
      <w:pPr>
        <w:pStyle w:val="Heading3"/>
      </w:pPr>
      <w:r>
        <w:t>Q1: Como avalia a eficácia do quadro regulatório e tarifário?</w:t>
      </w:r>
    </w:p>
    <w:p>
      <w:r>
        <w:t>R: Regulação foca a segurança do abastecimento mas exige revisão das fórmulas de frete.</w:t>
      </w:r>
    </w:p>
    <w:p/>
    <w:p>
      <w:pPr>
        <w:pStyle w:val="Heading3"/>
      </w:pPr>
      <w:r>
        <w:t>Q2: Quais são os principais entraves entre alfândegas e portos?</w:t>
      </w:r>
    </w:p>
    <w:p>
      <w:r>
        <w:t>R: Gargalos burocráticos na desalfandegagem de equipamentos críticos de segurança.</w:t>
      </w:r>
    </w:p>
    <w:p/>
    <w:p>
      <w:pPr>
        <w:pStyle w:val="Heading3"/>
      </w:pPr>
      <w:r>
        <w:t>Q3: Qual é o impacto da ausência de uma rede nacional de oleodutos?</w:t>
      </w:r>
    </w:p>
    <w:p>
      <w:r>
        <w:t>R: Aumento do risco de acidentes rodoviários com derivados de petróleo nas vias principais.</w:t>
      </w:r>
    </w:p>
    <w:p/>
    <w:p>
      <w:pPr>
        <w:pStyle w:val="Heading3"/>
      </w:pPr>
      <w:r>
        <w:t>Q4: Como são geridas as inspeções de segurança ambiental?</w:t>
      </w:r>
    </w:p>
    <w:p>
      <w:r>
        <w:t>R: Auditorias técnicas anuais obrigatórias a todas as bases e terminais de combustíveis.</w:t>
      </w:r>
    </w:p>
    <w:p/>
    <w:p>
      <w:pPr>
        <w:pStyle w:val="Heading3"/>
      </w:pPr>
      <w:r>
        <w:t>Q5: Quais são as diretrizes do Estado para a transição modal até 2030?</w:t>
      </w:r>
    </w:p>
    <w:p>
      <w:r>
        <w:t>R: Implementação de portos secos intermodais ligados à rede ferroviária nacional.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