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RSC2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TOTALENERGIES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Diretor Supply Chain | Cargo: Supply Chain &amp; Terminal Manager | Corredor: Maputo/Beira/Nacala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TotalEnergies Moçambique, na pessoa de Supply Chain &amp; Terminal Manager, integrante da categoria "Diretor Supply Chain"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RSC2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Supply Chain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TotalEnergies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Supply Chain &amp; Terminal Manager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Maputo/Beira/Nacala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25.0%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9 dias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TotalEnergies Moçambique (ID RSC2) foi validado e integrado na base estatística central.\n• Contributo Temático: Focado no Corredor Maputo/Beira/Nacala, o respondente destacou os impactos da dependência rodoviária, gargalos regulatórios e necessidade de transição modal para ferrovia.\n• Indicadores de Controlo: Rastreamento GPS (50%), Certificação ADR (Parcial) e Autonomia (9 dias) auditados.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Diretor Supply Chain | RSC2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