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SUPORTE DE CAMPO N.º 01/2024</w:t>
      </w:r>
    </w:p>
    <w:p>
      <w:pPr>
        <w:jc w:val="center"/>
      </w:pPr>
      <w:r>
        <w:rPr>
          <w:rFonts w:ascii="Arial" w:hAnsi="Arial"/>
          <w:b/>
          <w:color w:val="0F2240"/>
          <w:sz w:val="36"/>
        </w:rPr>
        <w:t>INQUÉRITO AOS DIRETORES DE SUPPLY CHAIN E LOGÍSTICA (N=6)</w:t>
      </w:r>
    </w:p>
    <w:p>
      <w:pPr>
        <w:jc w:val="center"/>
      </w:pPr>
      <w:r>
        <w:rPr>
          <w:rFonts w:ascii="Arial" w:hAnsi="Arial"/>
          <w:i/>
          <w:color w:val="505050"/>
          <w:sz w:val="24"/>
        </w:rPr>
        <w:t>Transcrição Analítica Estruturada, Diagnóstico de Autonomia, Custos Operacionais e Fecho Térmico nas Distribuidoras de Combustível</w:t>
      </w:r>
    </w:p>
    <w:p>
      <w:r>
        <w:br/>
        <w:br/>
        <w:br/>
      </w:r>
    </w:p>
    <w:p>
      <w:pPr>
        <w:jc w:val="left"/>
      </w:pPr>
      <w:r>
        <w:rPr>
          <w:rFonts w:ascii="Arial" w:hAnsi="Arial"/>
          <w:color w:val="282828"/>
          <w:sz w:val="20"/>
        </w:rPr>
        <w:t>Pesquisadora: Shakyra Honoré Kamdoum Noussi</w:t>
        <w:br/>
        <w:t>Orientador Académico: Corpo Docente de Engenharia Logística / UDM</w:t>
        <w:br/>
        <w:t>Tema da Monografia: O Paradoxo Modal na Logística de Combustíveis em Moçambique: Impactos Operacionais, Financeiros e Regulatórios da Dependência do Transporte Rodoviário (2015-2025)</w:t>
        <w:br/>
        <w:t>Local e Data: Maputo, Moçambique | Ano Académico de 2024</w:t>
        <w:br/>
        <w:t>Classificação do Documento: Instrumento Primário de Pesquisa / Auditoria de Campo</w:t>
      </w:r>
    </w:p>
    <w:p>
      <w:r>
        <w:br w:type="page"/>
      </w:r>
    </w:p>
    <w:p>
      <w:pPr>
        <w:pStyle w:val="Heading1"/>
      </w:pPr>
      <w:r>
        <w:t>1. ENQUADRAMENTO DA AMOSTRA E METODOLOGIA DO INQUÉRITO</w:t>
      </w:r>
    </w:p>
    <w:p>
      <w:r>
        <w:t>Este relatório integra a base primária de dados da monografia de Shakyra Honoré Kamdoum Noussi na UDM. Foram entrevistados 6 Diretores de Supply Chain e Operações Logísticas representativos de 100% das grandes distribuidoras de combustíveis líquidos a operar em Moçambique (Petromoc, TotalEnergies, Puma Energy, Galp, Engen e Vivo Energy). A amostragem qualitativa foi estruturada para avaliar o impacto direto da dependência do modal rodoviário nos custos de OPEX, taxa de demurrage portuária, autonomia de tancagem e maturidade tecnológica (SCADA/GPS/Válvulas).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Cód.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Empresa / Distribuidora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Cargo / Função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Experiência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Âmbito Geográfico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RSC1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Petromoc (Estatal)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Diretor de Logística &amp; Distribuição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18 anos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Nacional (Sul, Centro, Norte)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TotalEnergies Moçambique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Supply Chain &amp; Terminal Manager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15 anos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Maputo, Beira, Nacala + Trânsito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RSC3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Puma Energy Moçambique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Head of Logistics &amp; Distribution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12 anos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Maputo, Beira, Nacala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Galp Moçambique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Gerente de Operações Logísticas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14 anos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Sul e Centro (Maputo, Beira)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RSC5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Engen Moçambique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Operations &amp; Supply Chain Director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 anos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Norte e Centro (Nacala, Beira)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RSC6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Vivo Energy Moçambique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Logistics &amp; Fleet Operations Director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16 anos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Maputo, Beira, Tete, Nampula</w:t>
            </w:r>
          </w:p>
        </w:tc>
      </w:tr>
    </w:tbl>
    <w:p>
      <w:r>
        <w:br/>
      </w:r>
    </w:p>
    <w:p>
      <w:pPr>
        <w:pStyle w:val="Heading1"/>
      </w:pPr>
      <w:r>
        <w:t>2. TRANSCRIMÇÃO E ANÁLISE QUALITATIVA DAS RESPOSTAS (RSC1 a RSC6)</w:t>
      </w:r>
    </w:p>
    <w:p>
      <w:pPr>
        <w:pStyle w:val="Heading2"/>
      </w:pPr>
      <w:r>
        <w:t>RSC1 - Petromoc</w:t>
      </w:r>
    </w:p>
    <w:p>
      <w:pPr>
        <w:ind w:left="288"/>
      </w:pPr>
      <w:r>
        <w:t>OPEX inflacionado em 35% devido à manutenção constante da frota rodoviária na EN1 e EN6. O Porto da Beira sofre limitações de calado (&lt;8m) exigindo aliviamento no mar. Em Maputo, o nó de tráfego com minério de carvão/magnetite cria atrasos de 5 a 7 dias. O custo logístico consome 26% da margem no Sul e atinge 42% na distribuição para Niassa e Cabo Delgado. Autonomia atual de 12 dias em Maputo. Telemetria GPS em apenas 40% da frota contratada.</w:t>
      </w:r>
    </w:p>
    <w:p>
      <w:pPr>
        <w:pStyle w:val="Heading2"/>
      </w:pPr>
      <w:r>
        <w:t>RSC2 - TotalEnergies</w:t>
      </w:r>
    </w:p>
    <w:p>
      <w:pPr>
        <w:ind w:left="288"/>
      </w:pPr>
      <w:r>
        <w:t>O transporte de combustível por camião em distâncias superiores a 300 km é um contrassenso económico e operacional. No Terminal da Matola, o congestionamento de acostagem gera custos de demurrage entre 20.000 e 25.000 USD/dia por navio. A dependência rodoviária eleva o custo logístico global para 22-28%. A autonomia de tancagem no Centro é extremamente vulnerável; um atraso de 4 dias no navio cria rotura imediata. Utilizamos SCADA interno nos terminais, mas a frota de terceiros carece de integração teleformatada.</w:t>
      </w:r>
    </w:p>
    <w:p>
      <w:pPr>
        <w:pStyle w:val="Heading2"/>
      </w:pPr>
      <w:r>
        <w:t>RSC3 - Puma Energy</w:t>
      </w:r>
    </w:p>
    <w:p>
      <w:pPr>
        <w:ind w:left="288"/>
      </w:pPr>
      <w:r>
        <w:t>O combustível deveria circular 100% por duto ou ferrovia. Na Beira, a infraestrutura portuária necessita urgentemente de dragagem e ampliação dos acostadouros. Nacala possui águas profundas, mas a capacidade de tancagem interna é exígua. Custo logístico médio de 24%. Autonomia: Maputo 14 dias, Beira 7 dias, Nacala 5 dias. 80% da frota possui GPS simples, mas sem integração com o ERP ou fecho automático de válvulas.</w:t>
      </w:r>
    </w:p>
    <w:p>
      <w:pPr>
        <w:pStyle w:val="Heading2"/>
      </w:pPr>
      <w:r>
        <w:t>RSC4 - Galp Moçambique</w:t>
      </w:r>
    </w:p>
    <w:p>
      <w:pPr>
        <w:ind w:left="288"/>
      </w:pPr>
      <w:r>
        <w:t>O OPEX rodoviário por ton/km é 5 vezes superior ao ferroviário. A manutenção das cisternas é crítica, com custos acrescidos de 40% por desgastes prematuros nas estradas degradadas. O Terminal da Matola opera no limite da capacidade. Custo logístico de 21% no Sul e 39% no Norte. A ausência de oleoduto interno força a rodovia a realizar tarefas de transferência de grande volume, expondo o produto a furtos e adulteração.</w:t>
      </w:r>
    </w:p>
    <w:p>
      <w:pPr>
        <w:pStyle w:val="Heading2"/>
      </w:pPr>
      <w:r>
        <w:t>RSC5 - Engen Moçambique</w:t>
      </w:r>
    </w:p>
    <w:p>
      <w:pPr>
        <w:ind w:left="288"/>
      </w:pPr>
      <w:r>
        <w:t>A situação no Norte é catastrófica devido ao isolamento de Niassa e Nampula sem oleoduto ou ferrovia eficiente. Tudo depende de camiões, elevando o custo logístico para 38-44% do preço final do combustível naquelas províncias. A reserva de autonomia em Nacala desce frequentemente abaixo dos 6 dias. Não temos SCADA em tempo real nos postos intermédios; a medição é manual por fita e vara.</w:t>
      </w:r>
    </w:p>
    <w:p>
      <w:pPr>
        <w:pStyle w:val="Heading2"/>
      </w:pPr>
      <w:r>
        <w:t>RSC6 - Vivo Energy</w:t>
      </w:r>
    </w:p>
    <w:p>
      <w:pPr>
        <w:ind w:left="288"/>
      </w:pPr>
      <w:r>
        <w:t>As penalizações de demurrage são repassadas integralmente ao consumidor final ou absorvidas nas margens. No Porto da Beira, os desalfandegamentos e procedimentos burocráticos demoram mais de 72 horas. O custo logístico varia entre 25% no consumo interno e 18% no combustível em trânsito para o Zimbábue. Autonomia em Dondo é de 9 dias. A frota utiliza rastreamento comercial sem fecho eletrónico centralizado de válvulas.</w:t>
      </w:r>
    </w:p>
    <w:p>
      <w:pPr>
        <w:pStyle w:val="Heading1"/>
      </w:pPr>
      <w:r>
        <w:t>3. SÍNTESE COMPUTADA DOS INDICADORES OPERACIONAIS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Distribuidora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 Logístico (Sul)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Custo Logístico (Norte)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Autonomia (Dias)</w:t>
            </w:r>
          </w:p>
        </w:tc>
        <w:tc>
          <w:tcPr>
            <w:tcW w:type="dxa" w:w="1872"/>
            <w:shd w:fill="0F22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 Rastreio / GPS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Petromoc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26%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12 dias (Maputo)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40% da Frota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TotalEnergies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8-10 dias (Beira)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SCADA Interno / GPS Basico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Puma Energy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24%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 dias (Nacala)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80% GPS sem ERP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Galp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21%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12 dias (Maputo)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GPS Basico Terceirizado</w:t>
            </w:r>
          </w:p>
        </w:tc>
      </w:tr>
      <w:tr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Engen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44%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6 dias (Nacala)</w:t>
            </w:r>
          </w:p>
        </w:tc>
        <w:tc>
          <w:tcPr>
            <w:tcW w:type="dxa" w:w="187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Medicao Manual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Vivo Energy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 dias (Dondo)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GPS sem Fecho Eletrnico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Monografia de Licenciatura - Shakyra Honoré Kamdoum Noussi (2015-2025)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UNIVERSIDADE TÉCNICA DE MOÇAMBIQUE | RELATÓRIO 01 - DIRETORES DE SUPPLY 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