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1F7EB" w14:textId="77777777" w:rsidR="00880C66" w:rsidRPr="00640D42" w:rsidRDefault="00950FBA">
      <w:pPr>
        <w:jc w:val="center"/>
      </w:pPr>
      <w:r w:rsidRPr="00640D42">
        <w:drawing>
          <wp:inline distT="0" distB="0" distL="0" distR="0" wp14:anchorId="1CE163AB" wp14:editId="3F3739DA">
            <wp:extent cx="1485900" cy="1010285"/>
            <wp:effectExtent l="0" t="0" r="0" b="0"/>
            <wp:docPr id="1" name="image1.png" descr="P1#yIS1"/>
            <wp:cNvGraphicFramePr/>
            <a:graphic xmlns:a="http://schemas.openxmlformats.org/drawingml/2006/main">
              <a:graphicData uri="http://schemas.openxmlformats.org/drawingml/2006/picture">
                <pic:pic xmlns:pic="http://schemas.openxmlformats.org/drawingml/2006/picture">
                  <pic:nvPicPr>
                    <pic:cNvPr id="1" name="image1.png" descr="P1#yIS1"/>
                    <pic:cNvPicPr preferRelativeResize="0"/>
                  </pic:nvPicPr>
                  <pic:blipFill>
                    <a:blip r:embed="rId8"/>
                    <a:srcRect/>
                    <a:stretch>
                      <a:fillRect/>
                    </a:stretch>
                  </pic:blipFill>
                  <pic:spPr>
                    <a:xfrm>
                      <a:off x="0" y="0"/>
                      <a:ext cx="1485900" cy="1010285"/>
                    </a:xfrm>
                    <a:prstGeom prst="rect">
                      <a:avLst/>
                    </a:prstGeom>
                    <a:ln/>
                  </pic:spPr>
                </pic:pic>
              </a:graphicData>
            </a:graphic>
          </wp:inline>
        </w:drawing>
      </w:r>
    </w:p>
    <w:p w14:paraId="0A50FC8B" w14:textId="77777777" w:rsidR="00880C66" w:rsidRPr="00640D42" w:rsidRDefault="00950FBA">
      <w:pPr>
        <w:jc w:val="center"/>
      </w:pPr>
      <w:r w:rsidRPr="00640D42">
        <w:t>UNIVERSIDADE TÉCNICA DE MOÇAMBIQUE</w:t>
      </w:r>
    </w:p>
    <w:p w14:paraId="5FF511DF" w14:textId="77777777" w:rsidR="00880C66" w:rsidRPr="00640D42" w:rsidRDefault="00950FBA">
      <w:pPr>
        <w:jc w:val="center"/>
      </w:pPr>
      <w:r w:rsidRPr="00640D42">
        <w:t>FACULDADE DE CIÊNCIAS TECNOLÓGICAS</w:t>
      </w:r>
    </w:p>
    <w:p w14:paraId="57BB8CC0" w14:textId="78C8E60D" w:rsidR="00880C66" w:rsidRPr="00640D42" w:rsidRDefault="00950FBA">
      <w:pPr>
        <w:jc w:val="center"/>
      </w:pPr>
      <w:r w:rsidRPr="00640D42">
        <w:t xml:space="preserve">LICENCIATURA EM ENGENHARIA E GESTÃO DE </w:t>
      </w:r>
      <w:r w:rsidR="005A3CFF" w:rsidRPr="00640D42">
        <w:t>RECURSOS PETROLÍFEROS</w:t>
      </w:r>
    </w:p>
    <w:p w14:paraId="51137B70" w14:textId="77777777" w:rsidR="00880C66" w:rsidRPr="00640D42" w:rsidRDefault="00880C66"/>
    <w:tbl>
      <w:tblPr>
        <w:tblStyle w:val="3"/>
        <w:tblW w:w="91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880C66" w:rsidRPr="00640D42" w14:paraId="63FEA8F8" w14:textId="77777777">
        <w:tc>
          <w:tcPr>
            <w:tcW w:w="9111" w:type="dxa"/>
          </w:tcPr>
          <w:p w14:paraId="737361C8" w14:textId="77777777" w:rsidR="00880C66" w:rsidRPr="00640D42" w:rsidRDefault="00880C66" w:rsidP="00DE5018">
            <w:pPr>
              <w:spacing w:line="360" w:lineRule="auto"/>
              <w:jc w:val="center"/>
              <w:rPr>
                <w:b/>
              </w:rPr>
            </w:pPr>
          </w:p>
          <w:p w14:paraId="0EF8FD39" w14:textId="11B10B03" w:rsidR="00B64EFE" w:rsidRPr="00640D42" w:rsidRDefault="00D52104" w:rsidP="00DE5018">
            <w:pPr>
              <w:spacing w:line="360" w:lineRule="auto"/>
              <w:jc w:val="center"/>
              <w:rPr>
                <w:b/>
              </w:rPr>
            </w:pPr>
            <w:r w:rsidRPr="00640D42">
              <w:rPr>
                <w:b/>
              </w:rPr>
              <w:t xml:space="preserve">DESAFIOS NA LOGÍSTICA DE TRANSPORTE DE PETRÓLEO </w:t>
            </w:r>
            <w:r w:rsidR="006B3DCA" w:rsidRPr="00640D42">
              <w:rPr>
                <w:b/>
              </w:rPr>
              <w:t xml:space="preserve">E DERIVADOS </w:t>
            </w:r>
            <w:r w:rsidRPr="00640D42">
              <w:rPr>
                <w:b/>
              </w:rPr>
              <w:t>EM MOÇAMBIQUE: 2015-2025</w:t>
            </w:r>
          </w:p>
          <w:p w14:paraId="5D0C5741" w14:textId="77777777" w:rsidR="00D52104" w:rsidRPr="00640D42" w:rsidRDefault="00D52104" w:rsidP="00DE5018">
            <w:pPr>
              <w:spacing w:line="360" w:lineRule="auto"/>
              <w:jc w:val="center"/>
            </w:pPr>
          </w:p>
          <w:p w14:paraId="0117271D" w14:textId="07613892" w:rsidR="00880C66" w:rsidRPr="00640D42" w:rsidRDefault="00950FBA" w:rsidP="00DE5018">
            <w:pPr>
              <w:spacing w:line="360" w:lineRule="auto"/>
              <w:jc w:val="center"/>
            </w:pPr>
            <w:r w:rsidRPr="00640D42">
              <w:t>Monografia apresentad</w:t>
            </w:r>
            <w:r w:rsidR="00D776CD" w:rsidRPr="00640D42">
              <w:t>a</w:t>
            </w:r>
            <w:r w:rsidRPr="00640D42">
              <w:t xml:space="preserve"> em cumprimento parcial dos requisitos exigidos para obtenção do grau de Licenciatura em Engenharia e Gestão de </w:t>
            </w:r>
            <w:r w:rsidR="005A3CFF" w:rsidRPr="00640D42">
              <w:t>Recursos Petrolíferos</w:t>
            </w:r>
            <w:r w:rsidRPr="00640D42">
              <w:t xml:space="preserve"> na Universidade Técnica de Moçambique</w:t>
            </w:r>
          </w:p>
          <w:p w14:paraId="704427DF" w14:textId="77777777" w:rsidR="00880C66" w:rsidRPr="00640D42" w:rsidRDefault="00880C66" w:rsidP="00DE5018">
            <w:pPr>
              <w:spacing w:line="360" w:lineRule="auto"/>
              <w:jc w:val="center"/>
            </w:pPr>
          </w:p>
          <w:p w14:paraId="01BA99E4" w14:textId="77777777" w:rsidR="00880C66" w:rsidRPr="00640D42" w:rsidRDefault="00880C66" w:rsidP="00DE5018">
            <w:pPr>
              <w:spacing w:line="360" w:lineRule="auto"/>
              <w:jc w:val="center"/>
            </w:pPr>
          </w:p>
          <w:p w14:paraId="357909C9" w14:textId="31C05A27" w:rsidR="00880C66" w:rsidRPr="00640D42" w:rsidRDefault="00D864F2" w:rsidP="00DE5018">
            <w:pPr>
              <w:spacing w:line="360" w:lineRule="auto"/>
              <w:jc w:val="center"/>
            </w:pPr>
            <w:proofErr w:type="spellStart"/>
            <w:r w:rsidRPr="00640D42">
              <w:rPr>
                <w:b/>
              </w:rPr>
              <w:t>SHAKYRA</w:t>
            </w:r>
            <w:proofErr w:type="spellEnd"/>
            <w:r w:rsidRPr="00640D42">
              <w:rPr>
                <w:b/>
              </w:rPr>
              <w:t xml:space="preserve"> HONORÉ </w:t>
            </w:r>
            <w:proofErr w:type="spellStart"/>
            <w:r w:rsidRPr="00640D42">
              <w:rPr>
                <w:b/>
              </w:rPr>
              <w:t>KAMDOUM</w:t>
            </w:r>
            <w:proofErr w:type="spellEnd"/>
            <w:r w:rsidRPr="00640D42">
              <w:rPr>
                <w:b/>
              </w:rPr>
              <w:t xml:space="preserve"> </w:t>
            </w:r>
            <w:proofErr w:type="spellStart"/>
            <w:r w:rsidRPr="00640D42">
              <w:rPr>
                <w:b/>
              </w:rPr>
              <w:t>NOUSSI</w:t>
            </w:r>
            <w:proofErr w:type="spellEnd"/>
          </w:p>
          <w:p w14:paraId="7F7946D9" w14:textId="77777777" w:rsidR="00B64EFE" w:rsidRPr="00640D42" w:rsidRDefault="00B64EFE" w:rsidP="00DE5018">
            <w:pPr>
              <w:spacing w:line="360" w:lineRule="auto"/>
              <w:jc w:val="center"/>
            </w:pPr>
          </w:p>
          <w:p w14:paraId="6A9FE313" w14:textId="77777777" w:rsidR="00880C66" w:rsidRPr="00640D42" w:rsidRDefault="00880C66" w:rsidP="00DE5018">
            <w:pPr>
              <w:spacing w:line="360" w:lineRule="auto"/>
              <w:jc w:val="center"/>
            </w:pPr>
          </w:p>
          <w:p w14:paraId="5A553677" w14:textId="77777777" w:rsidR="00417D26" w:rsidRPr="00640D42" w:rsidRDefault="00417D26" w:rsidP="00DE5018">
            <w:pPr>
              <w:spacing w:line="360" w:lineRule="auto"/>
              <w:jc w:val="center"/>
            </w:pPr>
          </w:p>
          <w:p w14:paraId="22C67F48" w14:textId="77777777" w:rsidR="00417D26" w:rsidRPr="00640D42" w:rsidRDefault="00417D26" w:rsidP="00DE5018">
            <w:pPr>
              <w:spacing w:line="360" w:lineRule="auto"/>
              <w:jc w:val="center"/>
            </w:pPr>
          </w:p>
          <w:p w14:paraId="0DE8C9B6" w14:textId="77777777" w:rsidR="00417D26" w:rsidRPr="00640D42" w:rsidRDefault="00417D26" w:rsidP="00DE5018">
            <w:pPr>
              <w:spacing w:line="360" w:lineRule="auto"/>
              <w:jc w:val="center"/>
            </w:pPr>
          </w:p>
          <w:p w14:paraId="12D72DA4" w14:textId="77777777" w:rsidR="00880C66" w:rsidRPr="00640D42" w:rsidRDefault="00950FBA" w:rsidP="00DE5018">
            <w:pPr>
              <w:spacing w:line="360" w:lineRule="auto"/>
              <w:jc w:val="right"/>
            </w:pPr>
            <w:r w:rsidRPr="00640D42">
              <w:t>Maputo, 2026</w:t>
            </w:r>
          </w:p>
        </w:tc>
      </w:tr>
    </w:tbl>
    <w:p w14:paraId="4817C6DB" w14:textId="368F027D" w:rsidR="00880C66" w:rsidRPr="00640D42" w:rsidRDefault="00880C66"/>
    <w:tbl>
      <w:tblPr>
        <w:tblStyle w:val="2"/>
        <w:tblW w:w="911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880C66" w:rsidRPr="00640D42" w14:paraId="36972C08" w14:textId="77777777">
        <w:trPr>
          <w:jc w:val="center"/>
        </w:trPr>
        <w:tc>
          <w:tcPr>
            <w:tcW w:w="9111" w:type="dxa"/>
          </w:tcPr>
          <w:p w14:paraId="53349400" w14:textId="77777777" w:rsidR="00880C66" w:rsidRPr="00640D42" w:rsidRDefault="00880C66" w:rsidP="00DE5018">
            <w:pPr>
              <w:spacing w:line="360" w:lineRule="auto"/>
              <w:jc w:val="center"/>
              <w:rPr>
                <w:b/>
              </w:rPr>
            </w:pPr>
          </w:p>
          <w:p w14:paraId="231EB90A" w14:textId="4CDC83CA" w:rsidR="00880C66" w:rsidRPr="00640D42" w:rsidRDefault="00D52104" w:rsidP="00DE5018">
            <w:pPr>
              <w:spacing w:line="360" w:lineRule="auto"/>
              <w:jc w:val="center"/>
              <w:rPr>
                <w:b/>
              </w:rPr>
            </w:pPr>
            <w:r w:rsidRPr="00640D42">
              <w:rPr>
                <w:b/>
              </w:rPr>
              <w:t xml:space="preserve">DESAFIOS NA LOGÍSTICA DE TRANSPORTE DE PETRÓLEO </w:t>
            </w:r>
            <w:r w:rsidR="006B3DCA" w:rsidRPr="00640D42">
              <w:rPr>
                <w:b/>
              </w:rPr>
              <w:t xml:space="preserve">E DERIVADOS </w:t>
            </w:r>
            <w:r w:rsidRPr="00640D42">
              <w:rPr>
                <w:b/>
              </w:rPr>
              <w:t>EM MOÇAMBIQUE: 2015-2025</w:t>
            </w:r>
          </w:p>
          <w:p w14:paraId="6CAD83D4" w14:textId="77777777" w:rsidR="00B64EFE" w:rsidRPr="00640D42" w:rsidRDefault="00B64EFE" w:rsidP="00DE5018">
            <w:pPr>
              <w:spacing w:line="360" w:lineRule="auto"/>
              <w:jc w:val="center"/>
            </w:pPr>
          </w:p>
          <w:p w14:paraId="57A75BFE" w14:textId="06379050" w:rsidR="00880C66" w:rsidRPr="00640D42" w:rsidRDefault="00950FBA" w:rsidP="00DE5018">
            <w:pPr>
              <w:spacing w:line="360" w:lineRule="auto"/>
              <w:jc w:val="center"/>
            </w:pPr>
            <w:r w:rsidRPr="00640D42">
              <w:t>Monografia apresentad</w:t>
            </w:r>
            <w:r w:rsidR="006B3DCA" w:rsidRPr="00640D42">
              <w:t>a</w:t>
            </w:r>
            <w:r w:rsidRPr="00640D42">
              <w:t xml:space="preserve"> em cumprimento parcial dos requisitos exigidos para obtenção do grau de Licenciatura em Engenharia e Gestão de </w:t>
            </w:r>
            <w:r w:rsidR="005A3CFF" w:rsidRPr="00640D42">
              <w:t>Recursos Petrolíferos</w:t>
            </w:r>
            <w:r w:rsidRPr="00640D42">
              <w:t xml:space="preserve"> na Universidade Técnica de Moçambique</w:t>
            </w:r>
          </w:p>
          <w:p w14:paraId="4A810267" w14:textId="77777777" w:rsidR="00880C66" w:rsidRPr="00640D42" w:rsidRDefault="00950FBA" w:rsidP="00DE5018">
            <w:pPr>
              <w:spacing w:line="360" w:lineRule="auto"/>
              <w:jc w:val="center"/>
            </w:pPr>
            <w:r w:rsidRPr="00640D42">
              <w:t>Por:</w:t>
            </w:r>
          </w:p>
          <w:p w14:paraId="64C0D815" w14:textId="0B86876F" w:rsidR="00880C66" w:rsidRPr="00640D42" w:rsidRDefault="00D864F2" w:rsidP="00DE5018">
            <w:pPr>
              <w:spacing w:line="360" w:lineRule="auto"/>
              <w:jc w:val="center"/>
              <w:rPr>
                <w:b/>
              </w:rPr>
            </w:pPr>
            <w:proofErr w:type="spellStart"/>
            <w:r w:rsidRPr="00640D42">
              <w:rPr>
                <w:b/>
              </w:rPr>
              <w:t>SHAKYRA</w:t>
            </w:r>
            <w:proofErr w:type="spellEnd"/>
            <w:r w:rsidRPr="00640D42">
              <w:rPr>
                <w:b/>
              </w:rPr>
              <w:t xml:space="preserve"> HONORÉ </w:t>
            </w:r>
            <w:proofErr w:type="spellStart"/>
            <w:r w:rsidRPr="00640D42">
              <w:rPr>
                <w:b/>
              </w:rPr>
              <w:t>KAMDOUM</w:t>
            </w:r>
            <w:proofErr w:type="spellEnd"/>
            <w:r w:rsidRPr="00640D42">
              <w:rPr>
                <w:b/>
              </w:rPr>
              <w:t xml:space="preserve"> </w:t>
            </w:r>
            <w:proofErr w:type="spellStart"/>
            <w:r w:rsidRPr="00640D42">
              <w:rPr>
                <w:b/>
              </w:rPr>
              <w:t>NOUSSI</w:t>
            </w:r>
            <w:proofErr w:type="spellEnd"/>
          </w:p>
          <w:p w14:paraId="21C0E784" w14:textId="77777777" w:rsidR="005A3CFF" w:rsidRPr="00640D42" w:rsidRDefault="005A3CFF" w:rsidP="00DE5018">
            <w:pPr>
              <w:spacing w:line="360" w:lineRule="auto"/>
              <w:jc w:val="center"/>
            </w:pPr>
          </w:p>
          <w:p w14:paraId="552E9A4F" w14:textId="4EABA273" w:rsidR="00880C66" w:rsidRPr="00640D42" w:rsidRDefault="00950FBA" w:rsidP="00DE5018">
            <w:pPr>
              <w:spacing w:line="360" w:lineRule="auto"/>
              <w:jc w:val="center"/>
            </w:pPr>
            <w:r w:rsidRPr="00640D42">
              <w:t xml:space="preserve">LICENCIATURA EM ENGENHARIA E GESTÃO DE </w:t>
            </w:r>
            <w:r w:rsidR="005A3CFF" w:rsidRPr="00640D42">
              <w:t>RECURSOS PETROLÍFEROS</w:t>
            </w:r>
          </w:p>
          <w:p w14:paraId="77E2AC20" w14:textId="1F0CA34A" w:rsidR="00880C66" w:rsidRPr="00640D42" w:rsidRDefault="00950FBA" w:rsidP="00DE5018">
            <w:pPr>
              <w:spacing w:line="360" w:lineRule="auto"/>
              <w:jc w:val="center"/>
            </w:pPr>
            <w:r w:rsidRPr="00640D42">
              <w:t>UNIVERSIDADE TÉCNICA DE MO</w:t>
            </w:r>
            <w:r w:rsidR="00CA13D4" w:rsidRPr="00640D42">
              <w:t>Ç</w:t>
            </w:r>
            <w:r w:rsidRPr="00640D42">
              <w:t>AMBIQUE</w:t>
            </w:r>
          </w:p>
          <w:p w14:paraId="4DF24940" w14:textId="77777777" w:rsidR="00880C66" w:rsidRPr="00640D42" w:rsidRDefault="00950FBA" w:rsidP="00DE5018">
            <w:pPr>
              <w:spacing w:line="360" w:lineRule="auto"/>
              <w:jc w:val="center"/>
            </w:pPr>
            <w:r w:rsidRPr="00640D42">
              <w:t>FACULDADE DE CIÊNCIAS TECNOLÓGICAS</w:t>
            </w:r>
          </w:p>
          <w:p w14:paraId="62F0FF61" w14:textId="77777777" w:rsidR="00880C66" w:rsidRPr="00640D42" w:rsidRDefault="00880C66" w:rsidP="00DE5018">
            <w:pPr>
              <w:spacing w:line="360" w:lineRule="auto"/>
            </w:pPr>
          </w:p>
          <w:p w14:paraId="528211FD" w14:textId="7FB67B2F" w:rsidR="00880C66" w:rsidRPr="00640D42" w:rsidRDefault="00DE5018" w:rsidP="00DE5018">
            <w:pPr>
              <w:spacing w:line="360" w:lineRule="auto"/>
            </w:pPr>
            <w:r w:rsidRPr="00640D42">
              <w:rPr>
                <w:b/>
              </w:rPr>
              <w:t>Tutor:</w:t>
            </w:r>
            <w:r w:rsidRPr="00640D42">
              <w:t xml:space="preserve"> </w:t>
            </w:r>
            <w:proofErr w:type="spellStart"/>
            <w:r w:rsidR="008901A8" w:rsidRPr="00640D42">
              <w:t>Msc</w:t>
            </w:r>
            <w:proofErr w:type="spellEnd"/>
            <w:r w:rsidR="008901A8" w:rsidRPr="00640D42">
              <w:t xml:space="preserve">. Lucas Herbert </w:t>
            </w:r>
            <w:proofErr w:type="spellStart"/>
            <w:r w:rsidR="008901A8" w:rsidRPr="00640D42">
              <w:t>Mungondo</w:t>
            </w:r>
            <w:proofErr w:type="spellEnd"/>
            <w:r w:rsidR="008901A8" w:rsidRPr="00640D42">
              <w:t xml:space="preserve">  </w:t>
            </w:r>
          </w:p>
          <w:p w14:paraId="62F90A5F" w14:textId="77777777" w:rsidR="00880C66" w:rsidRPr="00640D42" w:rsidRDefault="00880C66" w:rsidP="00DE5018">
            <w:pPr>
              <w:spacing w:line="360" w:lineRule="auto"/>
            </w:pPr>
          </w:p>
          <w:p w14:paraId="070FDB32" w14:textId="1AE6F551" w:rsidR="00880C66" w:rsidRPr="00640D42" w:rsidRDefault="00950FBA" w:rsidP="00DE5018">
            <w:pPr>
              <w:spacing w:line="360" w:lineRule="auto"/>
              <w:jc w:val="right"/>
            </w:pPr>
            <w:r w:rsidRPr="00640D42">
              <w:t xml:space="preserve">Maputo, </w:t>
            </w:r>
            <w:r w:rsidR="00CA13D4" w:rsidRPr="00640D42">
              <w:t>Setembro</w:t>
            </w:r>
            <w:r w:rsidRPr="00640D42">
              <w:t xml:space="preserve"> de 2026</w:t>
            </w:r>
          </w:p>
          <w:p w14:paraId="0658CA3C" w14:textId="77777777" w:rsidR="00880C66" w:rsidRPr="00640D42" w:rsidRDefault="00880C66" w:rsidP="00DE5018">
            <w:pPr>
              <w:spacing w:line="360" w:lineRule="auto"/>
            </w:pPr>
          </w:p>
          <w:p w14:paraId="175314B3" w14:textId="77777777" w:rsidR="00B64EFE" w:rsidRPr="00640D42" w:rsidRDefault="00950FBA" w:rsidP="00B64EFE">
            <w:pPr>
              <w:spacing w:line="360" w:lineRule="auto"/>
              <w:jc w:val="center"/>
              <w:rPr>
                <w:b/>
              </w:rPr>
            </w:pPr>
            <w:r w:rsidRPr="00640D42">
              <w:rPr>
                <w:b/>
              </w:rPr>
              <w:t>O JÚRI</w:t>
            </w:r>
          </w:p>
          <w:p w14:paraId="694DD3A4" w14:textId="35CC2592" w:rsidR="00880C66" w:rsidRPr="00640D42" w:rsidRDefault="00950FBA" w:rsidP="00DE5018">
            <w:pPr>
              <w:tabs>
                <w:tab w:val="right" w:pos="8895"/>
              </w:tabs>
              <w:spacing w:line="360" w:lineRule="auto"/>
            </w:pPr>
            <w:r w:rsidRPr="00640D42">
              <w:t xml:space="preserve">        O Presidente                                     </w:t>
            </w:r>
            <w:r w:rsidR="00D52104" w:rsidRPr="00640D42">
              <w:t>O</w:t>
            </w:r>
            <w:r w:rsidRPr="00640D42">
              <w:t xml:space="preserve"> Tutor                                       O Arguente</w:t>
            </w:r>
            <w:r w:rsidRPr="00640D42">
              <w:tab/>
            </w:r>
          </w:p>
          <w:p w14:paraId="69BD38C1" w14:textId="77777777" w:rsidR="00880C66" w:rsidRPr="00640D42" w:rsidRDefault="00880C66" w:rsidP="00DE5018">
            <w:pPr>
              <w:tabs>
                <w:tab w:val="right" w:pos="8895"/>
              </w:tabs>
              <w:spacing w:line="360" w:lineRule="auto"/>
            </w:pPr>
          </w:p>
          <w:p w14:paraId="1B373FD3" w14:textId="77777777" w:rsidR="00880C66" w:rsidRPr="00640D42" w:rsidRDefault="00950FBA" w:rsidP="00DE5018">
            <w:pPr>
              <w:spacing w:line="360" w:lineRule="auto"/>
            </w:pPr>
            <w:r w:rsidRPr="00640D42">
              <w:t>___________________              ____________________                 ___________________</w:t>
            </w:r>
          </w:p>
          <w:p w14:paraId="319830DC" w14:textId="77777777" w:rsidR="00880C66" w:rsidRPr="00640D42" w:rsidRDefault="00880C66" w:rsidP="00DE5018">
            <w:pPr>
              <w:spacing w:line="360" w:lineRule="auto"/>
            </w:pPr>
          </w:p>
        </w:tc>
      </w:tr>
    </w:tbl>
    <w:p w14:paraId="60810D04" w14:textId="77777777" w:rsidR="00880C66" w:rsidRPr="00640D42" w:rsidRDefault="00880C66">
      <w:pPr>
        <w:sectPr w:rsidR="00880C66" w:rsidRPr="00640D42">
          <w:pgSz w:w="12240" w:h="15840"/>
          <w:pgMar w:top="1418" w:right="1418" w:bottom="1418" w:left="1701" w:header="0" w:footer="720" w:gutter="0"/>
          <w:pgNumType w:start="1"/>
          <w:cols w:space="720"/>
        </w:sectPr>
      </w:pPr>
    </w:p>
    <w:p w14:paraId="51DD31B0" w14:textId="77777777" w:rsidR="00880C66" w:rsidRPr="00640D42" w:rsidRDefault="00950FBA" w:rsidP="006C3B14">
      <w:pPr>
        <w:pStyle w:val="Ttulo1"/>
      </w:pPr>
      <w:bookmarkStart w:id="0" w:name="_Toc234279594"/>
      <w:r w:rsidRPr="00640D42">
        <w:lastRenderedPageBreak/>
        <w:t>DECLARAÇÃO DE HONRA</w:t>
      </w:r>
      <w:bookmarkEnd w:id="0"/>
    </w:p>
    <w:p w14:paraId="2DC8019C" w14:textId="095E4CA9" w:rsidR="00880C66" w:rsidRPr="00640D42" w:rsidRDefault="00950FBA">
      <w:r w:rsidRPr="00640D42">
        <w:t>“Declaro que est</w:t>
      </w:r>
      <w:r w:rsidR="00C50C57" w:rsidRPr="00640D42">
        <w:t xml:space="preserve">a Monografia </w:t>
      </w:r>
      <w:r w:rsidRPr="00640D42">
        <w:t xml:space="preserve">nunca foi apresentado </w:t>
      </w:r>
      <w:r w:rsidR="00F76BC1" w:rsidRPr="00640D42">
        <w:t>no todo ou em parte</w:t>
      </w:r>
      <w:r w:rsidRPr="00640D42">
        <w:t xml:space="preserve"> para obtenção de qualquer grau académico e ele constitui o resultado da minha pesquisa pessoal”</w:t>
      </w:r>
    </w:p>
    <w:p w14:paraId="6CF27AE3" w14:textId="77777777" w:rsidR="00880C66" w:rsidRPr="00640D42" w:rsidRDefault="00880C66"/>
    <w:p w14:paraId="2D613FAA" w14:textId="77777777" w:rsidR="00880C66" w:rsidRPr="00640D42" w:rsidRDefault="00950FBA">
      <w:pPr>
        <w:jc w:val="center"/>
      </w:pPr>
      <w:r w:rsidRPr="00640D42">
        <w:t xml:space="preserve">Maputo, aos ___ de __________ </w:t>
      </w:r>
      <w:proofErr w:type="spellStart"/>
      <w:r w:rsidRPr="00640D42">
        <w:t>de</w:t>
      </w:r>
      <w:proofErr w:type="spellEnd"/>
      <w:r w:rsidRPr="00640D42">
        <w:t xml:space="preserve"> 2026</w:t>
      </w:r>
    </w:p>
    <w:p w14:paraId="06D43780" w14:textId="77777777" w:rsidR="00880C66" w:rsidRPr="00640D42" w:rsidRDefault="00880C66">
      <w:pPr>
        <w:jc w:val="center"/>
      </w:pPr>
    </w:p>
    <w:p w14:paraId="1661DBB4" w14:textId="77777777" w:rsidR="00880C66" w:rsidRPr="00640D42" w:rsidRDefault="00880C66">
      <w:pPr>
        <w:jc w:val="center"/>
      </w:pPr>
    </w:p>
    <w:p w14:paraId="433656B1" w14:textId="77777777" w:rsidR="00880C66" w:rsidRPr="00640D42" w:rsidRDefault="00950FBA">
      <w:pPr>
        <w:jc w:val="center"/>
      </w:pPr>
      <w:r w:rsidRPr="00640D42">
        <w:t>Autora</w:t>
      </w:r>
    </w:p>
    <w:p w14:paraId="16A89706" w14:textId="77777777" w:rsidR="00880C66" w:rsidRPr="00640D42" w:rsidRDefault="00880C66">
      <w:pPr>
        <w:jc w:val="center"/>
      </w:pPr>
    </w:p>
    <w:p w14:paraId="5CB68909" w14:textId="77777777" w:rsidR="00880C66" w:rsidRPr="00640D42" w:rsidRDefault="00950FBA">
      <w:pPr>
        <w:jc w:val="center"/>
      </w:pPr>
      <w:r w:rsidRPr="00640D42">
        <w:t>_______________________________________</w:t>
      </w:r>
    </w:p>
    <w:p w14:paraId="61B3FF86" w14:textId="5478776D" w:rsidR="00880C66" w:rsidRPr="00640D42" w:rsidRDefault="00950FBA">
      <w:pPr>
        <w:jc w:val="center"/>
      </w:pPr>
      <w:r w:rsidRPr="00640D42">
        <w:t>(</w:t>
      </w:r>
      <w:proofErr w:type="spellStart"/>
      <w:r w:rsidR="00D52104" w:rsidRPr="00640D42">
        <w:t>Shakyra</w:t>
      </w:r>
      <w:proofErr w:type="spellEnd"/>
      <w:r w:rsidR="00D52104" w:rsidRPr="00640D42">
        <w:t xml:space="preserve"> Honoré </w:t>
      </w:r>
      <w:proofErr w:type="spellStart"/>
      <w:r w:rsidR="00D52104" w:rsidRPr="00640D42">
        <w:t>Kamdoum</w:t>
      </w:r>
      <w:proofErr w:type="spellEnd"/>
      <w:r w:rsidR="00D52104" w:rsidRPr="00640D42">
        <w:t xml:space="preserve"> </w:t>
      </w:r>
      <w:proofErr w:type="spellStart"/>
      <w:r w:rsidR="00D52104" w:rsidRPr="00640D42">
        <w:t>Noussi</w:t>
      </w:r>
      <w:proofErr w:type="spellEnd"/>
      <w:r w:rsidRPr="00640D42">
        <w:t>)</w:t>
      </w:r>
    </w:p>
    <w:p w14:paraId="515EAF0A" w14:textId="77777777" w:rsidR="00880C66" w:rsidRPr="00640D42" w:rsidRDefault="00880C66">
      <w:pPr>
        <w:jc w:val="center"/>
      </w:pPr>
    </w:p>
    <w:p w14:paraId="386DFA09" w14:textId="77777777" w:rsidR="00880C66" w:rsidRPr="00640D42" w:rsidRDefault="00880C66"/>
    <w:p w14:paraId="6E1DF838" w14:textId="77777777" w:rsidR="00880C66" w:rsidRPr="00640D42" w:rsidRDefault="00950FBA">
      <w:r w:rsidRPr="00640D42">
        <w:br w:type="page"/>
      </w:r>
    </w:p>
    <w:p w14:paraId="0EC86B17" w14:textId="77777777" w:rsidR="00880C66" w:rsidRPr="00640D42" w:rsidRDefault="00950FBA" w:rsidP="006C3B14">
      <w:pPr>
        <w:pStyle w:val="Ttulo1"/>
      </w:pPr>
      <w:bookmarkStart w:id="1" w:name="_Toc234279595"/>
      <w:r w:rsidRPr="00640D42">
        <w:lastRenderedPageBreak/>
        <w:t>DEDICATÓRIA</w:t>
      </w:r>
      <w:bookmarkEnd w:id="1"/>
    </w:p>
    <w:p w14:paraId="3E076CA9" w14:textId="77777777" w:rsidR="00D52104" w:rsidRPr="00640D42" w:rsidRDefault="00D52104" w:rsidP="00D52104">
      <w:r w:rsidRPr="00640D42">
        <w:t>Dedico este trabalho, com todo o meu amor e gratidão, aos meus pais, que sempre acreditaram no meu potencial e me apoiaram incondicionalmente ao longo desta jornada académica. Aos meus irmãos, pelo incentivo constante e pela compreensão nos momentos de ausência.</w:t>
      </w:r>
    </w:p>
    <w:p w14:paraId="3DE06C88" w14:textId="77777777" w:rsidR="00D52104" w:rsidRPr="00640D42" w:rsidRDefault="00D52104" w:rsidP="00D52104">
      <w:r w:rsidRPr="00640D42">
        <w:t>Aos meus professores, que transmitiram conhecimentos valiosos e me inspiraram a buscar a excelência académica. A todos aqueles que, directa ou indirectamente, contribuíram para a realização deste sonho.</w:t>
      </w:r>
    </w:p>
    <w:p w14:paraId="3F951203" w14:textId="3C96AC2C" w:rsidR="00E665E9" w:rsidRPr="00640D42" w:rsidRDefault="00D52104" w:rsidP="00D52104">
      <w:r w:rsidRPr="00640D42">
        <w:t>Este trabalho é fruto do esforço conjunto de todos aqueles que me rodeiam e me motivam a ser melhor a cada dia. A vós, o meu sincero agradecimento.</w:t>
      </w:r>
    </w:p>
    <w:p w14:paraId="54E0DEDF" w14:textId="77777777" w:rsidR="00880C66" w:rsidRPr="00640D42" w:rsidRDefault="00880C66"/>
    <w:p w14:paraId="51D2EC6C" w14:textId="77777777" w:rsidR="00880C66" w:rsidRPr="00640D42" w:rsidRDefault="00880C66"/>
    <w:p w14:paraId="23C4DC27" w14:textId="77777777" w:rsidR="00880C66" w:rsidRPr="00640D42" w:rsidRDefault="00880C66"/>
    <w:p w14:paraId="523E93BE" w14:textId="77777777" w:rsidR="00880C66" w:rsidRPr="00640D42" w:rsidRDefault="00950FBA">
      <w:r w:rsidRPr="00640D42">
        <w:br w:type="page"/>
      </w:r>
    </w:p>
    <w:p w14:paraId="45B6B61E" w14:textId="77777777" w:rsidR="00880C66" w:rsidRPr="00640D42" w:rsidRDefault="00950FBA" w:rsidP="006C3B14">
      <w:pPr>
        <w:pStyle w:val="Ttulo1"/>
      </w:pPr>
      <w:bookmarkStart w:id="2" w:name="_Toc234279596"/>
      <w:r w:rsidRPr="00640D42">
        <w:lastRenderedPageBreak/>
        <w:t>AGRADECIMENTOS</w:t>
      </w:r>
      <w:bookmarkEnd w:id="2"/>
    </w:p>
    <w:p w14:paraId="0AC6EF72" w14:textId="77777777" w:rsidR="00D52104" w:rsidRPr="00640D42" w:rsidRDefault="00D52104" w:rsidP="00D52104">
      <w:r w:rsidRPr="00640D42">
        <w:t>Agradeço primeiramente a Deus, pela força, saúde e sabedoria concedidas para a conclusão deste trabalho académico.</w:t>
      </w:r>
    </w:p>
    <w:p w14:paraId="0CDC9A78" w14:textId="77777777" w:rsidR="00D52104" w:rsidRPr="00640D42" w:rsidRDefault="00D52104" w:rsidP="00D52104">
      <w:r w:rsidRPr="00640D42">
        <w:t>À Universidade Técnica de Moçambique, pela oportunidade de formação académica e pelo ambiente propício ao aprendizado. Ao Curso de Engenharia e Gestão de Recursos Petrolíferos, pela formação técnica e científica recebida ao longo destes anos.</w:t>
      </w:r>
    </w:p>
    <w:p w14:paraId="061EADF6" w14:textId="77777777" w:rsidR="00D52104" w:rsidRPr="00640D42" w:rsidRDefault="00D52104" w:rsidP="00D52104">
      <w:r w:rsidRPr="00640D42">
        <w:t>Ao meu orientador, pela orientação dedicada, paciência e contribuições valiosas que foram fundamentais para a elaboração desta monografia. Aos professores que leccionaram as disciplinas que compõem a matriz curricular do curso, pelos conhecimentos transmitidos.</w:t>
      </w:r>
    </w:p>
    <w:p w14:paraId="62046AF7" w14:textId="77777777" w:rsidR="00D52104" w:rsidRPr="00640D42" w:rsidRDefault="00D52104" w:rsidP="00D52104">
      <w:r w:rsidRPr="00640D42">
        <w:t>À Empresa Nacional de Hidrocarbonetos (</w:t>
      </w:r>
      <w:proofErr w:type="spellStart"/>
      <w:r w:rsidRPr="00640D42">
        <w:t>ENH</w:t>
      </w:r>
      <w:proofErr w:type="spellEnd"/>
      <w:r w:rsidRPr="00640D42">
        <w:t>), ao Instituto Nacional de Petróleo (</w:t>
      </w:r>
      <w:proofErr w:type="spellStart"/>
      <w:r w:rsidRPr="00640D42">
        <w:t>INP</w:t>
      </w:r>
      <w:proofErr w:type="spellEnd"/>
      <w:r w:rsidRPr="00640D42">
        <w:t>) e aos Portos e Caminhos de Ferro de Moçambique (CFM), pela disponibilidade de dados e informações essenciais para esta pesquisa.</w:t>
      </w:r>
    </w:p>
    <w:p w14:paraId="5E887333" w14:textId="77777777" w:rsidR="00D52104" w:rsidRPr="00640D42" w:rsidRDefault="00D52104" w:rsidP="00D52104">
      <w:r w:rsidRPr="00640D42">
        <w:t>Aos meus colegas de curso, pela camaradagem e pelos momentos de partilha de conhecimento. Aos meus amigos, pelo apoio moral e incentivo constante.</w:t>
      </w:r>
    </w:p>
    <w:p w14:paraId="25FFE6D3" w14:textId="33B853D4" w:rsidR="00E665E9" w:rsidRPr="00640D42" w:rsidRDefault="00D52104" w:rsidP="00D52104">
      <w:r w:rsidRPr="00640D42">
        <w:t>Finalmente, à minha família, pelo amor incondicional, compreensão e apoio inabalável durante toda a minha formação académica</w:t>
      </w:r>
      <w:r w:rsidR="002318ED" w:rsidRPr="00640D42">
        <w:t>.</w:t>
      </w:r>
    </w:p>
    <w:p w14:paraId="65470105" w14:textId="77777777" w:rsidR="00880C66" w:rsidRPr="00640D42" w:rsidRDefault="00950FBA">
      <w:r w:rsidRPr="00640D42">
        <w:br w:type="page"/>
      </w:r>
    </w:p>
    <w:p w14:paraId="5F947D0C" w14:textId="2A655F88" w:rsidR="004B2309" w:rsidRPr="00640D42" w:rsidRDefault="00950FBA" w:rsidP="00972EC5">
      <w:pPr>
        <w:pStyle w:val="Ttulo1"/>
        <w:spacing w:before="0" w:after="0"/>
      </w:pPr>
      <w:bookmarkStart w:id="3" w:name="_Toc234279597"/>
      <w:r w:rsidRPr="00640D42">
        <w:lastRenderedPageBreak/>
        <w:t>LISTA</w:t>
      </w:r>
      <w:r w:rsidR="00193CC6" w:rsidRPr="00640D42">
        <w:t>S</w:t>
      </w:r>
      <w:r w:rsidRPr="00640D42">
        <w:t xml:space="preserve"> DE ABREVIATURA</w:t>
      </w:r>
      <w:r w:rsidR="00193CC6" w:rsidRPr="00640D42">
        <w:t>S</w:t>
      </w:r>
      <w:r w:rsidRPr="00640D42">
        <w:t xml:space="preserve"> </w:t>
      </w:r>
      <w:r w:rsidR="006E39DC" w:rsidRPr="00640D42">
        <w:t xml:space="preserve">&amp; </w:t>
      </w:r>
      <w:bookmarkEnd w:id="3"/>
      <w:r w:rsidR="00326C6F" w:rsidRPr="00640D42">
        <w:t>SÍMBOLOS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6"/>
        <w:gridCol w:w="7426"/>
      </w:tblGrid>
      <w:tr w:rsidR="002F7E0B" w:rsidRPr="00640D42" w14:paraId="5F414132" w14:textId="77777777" w:rsidTr="006E39DC">
        <w:trPr>
          <w:trHeight w:val="312"/>
        </w:trPr>
        <w:tc>
          <w:tcPr>
            <w:tcW w:w="1216" w:type="dxa"/>
            <w:noWrap/>
            <w:hideMark/>
          </w:tcPr>
          <w:p w14:paraId="070C33B3" w14:textId="52D64743" w:rsidR="002F7E0B" w:rsidRPr="00640D42" w:rsidRDefault="002F7E0B" w:rsidP="00972EC5">
            <w:pPr>
              <w:spacing w:line="360" w:lineRule="auto"/>
            </w:pPr>
            <w:r w:rsidRPr="00640D42">
              <w:t xml:space="preserve"> </w:t>
            </w:r>
            <w:proofErr w:type="spellStart"/>
            <w:r w:rsidRPr="00640D42">
              <w:t>AfDB</w:t>
            </w:r>
            <w:proofErr w:type="spellEnd"/>
          </w:p>
        </w:tc>
        <w:tc>
          <w:tcPr>
            <w:tcW w:w="7426" w:type="dxa"/>
            <w:noWrap/>
            <w:hideMark/>
          </w:tcPr>
          <w:p w14:paraId="7A281D3C" w14:textId="7FBF53F8" w:rsidR="002F7E0B" w:rsidRPr="00640D42" w:rsidRDefault="002F7E0B" w:rsidP="00972EC5">
            <w:pPr>
              <w:spacing w:line="360" w:lineRule="auto"/>
            </w:pPr>
            <w:proofErr w:type="spellStart"/>
            <w:r w:rsidRPr="00640D42">
              <w:rPr>
                <w:i/>
                <w:iCs/>
              </w:rPr>
              <w:t>African</w:t>
            </w:r>
            <w:proofErr w:type="spellEnd"/>
            <w:r w:rsidRPr="00640D42">
              <w:rPr>
                <w:i/>
                <w:iCs/>
              </w:rPr>
              <w:t xml:space="preserve"> </w:t>
            </w:r>
            <w:proofErr w:type="spellStart"/>
            <w:r w:rsidRPr="00640D42">
              <w:rPr>
                <w:i/>
                <w:iCs/>
              </w:rPr>
              <w:t>Development</w:t>
            </w:r>
            <w:proofErr w:type="spellEnd"/>
            <w:r w:rsidRPr="00640D42">
              <w:rPr>
                <w:i/>
                <w:iCs/>
              </w:rPr>
              <w:t xml:space="preserve"> </w:t>
            </w:r>
            <w:proofErr w:type="spellStart"/>
            <w:r w:rsidRPr="00640D42">
              <w:rPr>
                <w:i/>
                <w:iCs/>
              </w:rPr>
              <w:t>Bank</w:t>
            </w:r>
            <w:proofErr w:type="spellEnd"/>
            <w:r w:rsidRPr="00640D42">
              <w:rPr>
                <w:i/>
                <w:iCs/>
              </w:rPr>
              <w:t xml:space="preserve"> </w:t>
            </w:r>
            <w:r w:rsidR="006E39DC" w:rsidRPr="00640D42">
              <w:rPr>
                <w:i/>
                <w:iCs/>
              </w:rPr>
              <w:t>(</w:t>
            </w:r>
            <w:r w:rsidRPr="00640D42">
              <w:t>Banco Africano de Desenvolvimento (BAD)</w:t>
            </w:r>
            <w:r w:rsidR="006E39DC" w:rsidRPr="00640D42">
              <w:t>)</w:t>
            </w:r>
          </w:p>
        </w:tc>
      </w:tr>
      <w:tr w:rsidR="002F7E0B" w:rsidRPr="00640D42" w14:paraId="6F0C1A8E" w14:textId="77777777" w:rsidTr="006E39DC">
        <w:trPr>
          <w:trHeight w:val="312"/>
        </w:trPr>
        <w:tc>
          <w:tcPr>
            <w:tcW w:w="1216" w:type="dxa"/>
            <w:noWrap/>
            <w:hideMark/>
          </w:tcPr>
          <w:p w14:paraId="656F11C6" w14:textId="426DCC86" w:rsidR="002F7E0B" w:rsidRPr="00640D42" w:rsidRDefault="002F7E0B" w:rsidP="00972EC5">
            <w:pPr>
              <w:spacing w:line="360" w:lineRule="auto"/>
            </w:pPr>
            <w:r w:rsidRPr="00640D42">
              <w:t>ERP</w:t>
            </w:r>
          </w:p>
        </w:tc>
        <w:tc>
          <w:tcPr>
            <w:tcW w:w="7426" w:type="dxa"/>
            <w:noWrap/>
            <w:hideMark/>
          </w:tcPr>
          <w:p w14:paraId="7109C75F" w14:textId="41DA885C" w:rsidR="002F7E0B" w:rsidRPr="00640D42" w:rsidRDefault="002F7E0B" w:rsidP="00972EC5">
            <w:pPr>
              <w:spacing w:line="360" w:lineRule="auto"/>
            </w:pPr>
            <w:proofErr w:type="spellStart"/>
            <w:r w:rsidRPr="00640D42">
              <w:rPr>
                <w:i/>
                <w:iCs/>
              </w:rPr>
              <w:t>Enterprise</w:t>
            </w:r>
            <w:proofErr w:type="spellEnd"/>
            <w:r w:rsidRPr="00640D42">
              <w:rPr>
                <w:i/>
                <w:iCs/>
              </w:rPr>
              <w:t xml:space="preserve"> </w:t>
            </w:r>
            <w:proofErr w:type="spellStart"/>
            <w:r w:rsidRPr="00640D42">
              <w:rPr>
                <w:i/>
                <w:iCs/>
              </w:rPr>
              <w:t>Resource</w:t>
            </w:r>
            <w:proofErr w:type="spellEnd"/>
            <w:r w:rsidRPr="00640D42">
              <w:rPr>
                <w:i/>
                <w:iCs/>
              </w:rPr>
              <w:t xml:space="preserve"> </w:t>
            </w:r>
            <w:proofErr w:type="spellStart"/>
            <w:r w:rsidRPr="00640D42">
              <w:rPr>
                <w:i/>
                <w:iCs/>
              </w:rPr>
              <w:t>Planning</w:t>
            </w:r>
            <w:proofErr w:type="spellEnd"/>
            <w:r w:rsidRPr="00640D42">
              <w:t xml:space="preserve"> (Planeamento de Recursos Empresariais)</w:t>
            </w:r>
          </w:p>
        </w:tc>
      </w:tr>
      <w:tr w:rsidR="002F7E0B" w:rsidRPr="00640D42" w14:paraId="3149CF54" w14:textId="77777777" w:rsidTr="006E39DC">
        <w:trPr>
          <w:trHeight w:val="312"/>
        </w:trPr>
        <w:tc>
          <w:tcPr>
            <w:tcW w:w="1216" w:type="dxa"/>
            <w:noWrap/>
            <w:hideMark/>
          </w:tcPr>
          <w:p w14:paraId="3E63A914" w14:textId="04B89B6D" w:rsidR="002F7E0B" w:rsidRPr="00640D42" w:rsidRDefault="002F7E0B" w:rsidP="00972EC5">
            <w:pPr>
              <w:spacing w:line="360" w:lineRule="auto"/>
            </w:pPr>
            <w:proofErr w:type="spellStart"/>
            <w:r w:rsidRPr="00640D42">
              <w:t>FMS</w:t>
            </w:r>
            <w:proofErr w:type="spellEnd"/>
          </w:p>
        </w:tc>
        <w:tc>
          <w:tcPr>
            <w:tcW w:w="7426" w:type="dxa"/>
            <w:noWrap/>
            <w:hideMark/>
          </w:tcPr>
          <w:p w14:paraId="105A48E6" w14:textId="687F3408" w:rsidR="002F7E0B" w:rsidRPr="00640D42" w:rsidRDefault="002F7E0B" w:rsidP="00972EC5">
            <w:pPr>
              <w:spacing w:line="360" w:lineRule="auto"/>
            </w:pPr>
            <w:proofErr w:type="spellStart"/>
            <w:r w:rsidRPr="00640D42">
              <w:rPr>
                <w:i/>
                <w:iCs/>
              </w:rPr>
              <w:t>Fleet</w:t>
            </w:r>
            <w:proofErr w:type="spellEnd"/>
            <w:r w:rsidRPr="00640D42">
              <w:rPr>
                <w:i/>
                <w:iCs/>
              </w:rPr>
              <w:t xml:space="preserve"> Management </w:t>
            </w:r>
            <w:proofErr w:type="spellStart"/>
            <w:r w:rsidRPr="00640D42">
              <w:rPr>
                <w:i/>
                <w:iCs/>
              </w:rPr>
              <w:t>System</w:t>
            </w:r>
            <w:proofErr w:type="spellEnd"/>
            <w:r w:rsidRPr="00640D42">
              <w:t xml:space="preserve"> (Sistema de Gestão de Frotas)</w:t>
            </w:r>
          </w:p>
        </w:tc>
      </w:tr>
      <w:tr w:rsidR="002F7E0B" w:rsidRPr="00640D42" w14:paraId="1E186F54" w14:textId="77777777" w:rsidTr="006E39DC">
        <w:trPr>
          <w:trHeight w:val="312"/>
        </w:trPr>
        <w:tc>
          <w:tcPr>
            <w:tcW w:w="1216" w:type="dxa"/>
            <w:noWrap/>
            <w:hideMark/>
          </w:tcPr>
          <w:p w14:paraId="77A3A766" w14:textId="2B108729" w:rsidR="002F7E0B" w:rsidRPr="00640D42" w:rsidRDefault="002F7E0B" w:rsidP="00972EC5">
            <w:pPr>
              <w:spacing w:line="360" w:lineRule="auto"/>
            </w:pPr>
            <w:proofErr w:type="spellStart"/>
            <w:r w:rsidRPr="00640D42">
              <w:t>HazMat</w:t>
            </w:r>
            <w:proofErr w:type="spellEnd"/>
          </w:p>
        </w:tc>
        <w:tc>
          <w:tcPr>
            <w:tcW w:w="7426" w:type="dxa"/>
            <w:noWrap/>
            <w:hideMark/>
          </w:tcPr>
          <w:p w14:paraId="5C59E4BF" w14:textId="38E9017F" w:rsidR="002F7E0B" w:rsidRPr="00640D42" w:rsidRDefault="002F7E0B" w:rsidP="00972EC5">
            <w:pPr>
              <w:spacing w:line="360" w:lineRule="auto"/>
            </w:pPr>
            <w:proofErr w:type="spellStart"/>
            <w:r w:rsidRPr="00640D42">
              <w:rPr>
                <w:i/>
                <w:iCs/>
              </w:rPr>
              <w:t>Hazardous</w:t>
            </w:r>
            <w:proofErr w:type="spellEnd"/>
            <w:r w:rsidRPr="00640D42">
              <w:rPr>
                <w:i/>
                <w:iCs/>
              </w:rPr>
              <w:t xml:space="preserve"> </w:t>
            </w:r>
            <w:proofErr w:type="spellStart"/>
            <w:r w:rsidRPr="00640D42">
              <w:rPr>
                <w:i/>
                <w:iCs/>
              </w:rPr>
              <w:t>Materials</w:t>
            </w:r>
            <w:proofErr w:type="spellEnd"/>
            <w:r w:rsidRPr="00640D42">
              <w:t xml:space="preserve"> (Materiais Perigosos)</w:t>
            </w:r>
          </w:p>
        </w:tc>
      </w:tr>
      <w:tr w:rsidR="002F7E0B" w:rsidRPr="00640D42" w14:paraId="462CC320" w14:textId="77777777" w:rsidTr="006E39DC">
        <w:trPr>
          <w:trHeight w:val="312"/>
        </w:trPr>
        <w:tc>
          <w:tcPr>
            <w:tcW w:w="1216" w:type="dxa"/>
            <w:noWrap/>
            <w:hideMark/>
          </w:tcPr>
          <w:p w14:paraId="2A73B711" w14:textId="2F8B24BD" w:rsidR="002F7E0B" w:rsidRPr="00640D42" w:rsidRDefault="002F7E0B" w:rsidP="00972EC5">
            <w:pPr>
              <w:spacing w:line="360" w:lineRule="auto"/>
            </w:pPr>
            <w:proofErr w:type="spellStart"/>
            <w:r w:rsidRPr="00640D42">
              <w:t>HSSE</w:t>
            </w:r>
            <w:proofErr w:type="spellEnd"/>
          </w:p>
        </w:tc>
        <w:tc>
          <w:tcPr>
            <w:tcW w:w="7426" w:type="dxa"/>
            <w:noWrap/>
            <w:hideMark/>
          </w:tcPr>
          <w:p w14:paraId="3442E0F1" w14:textId="15301893" w:rsidR="002F7E0B" w:rsidRPr="00640D42" w:rsidRDefault="002F7E0B" w:rsidP="00972EC5">
            <w:pPr>
              <w:spacing w:line="360" w:lineRule="auto"/>
            </w:pPr>
            <w:proofErr w:type="spellStart"/>
            <w:r w:rsidRPr="00640D42">
              <w:rPr>
                <w:i/>
                <w:iCs/>
              </w:rPr>
              <w:t>Health</w:t>
            </w:r>
            <w:proofErr w:type="spellEnd"/>
            <w:r w:rsidRPr="00640D42">
              <w:rPr>
                <w:i/>
                <w:iCs/>
              </w:rPr>
              <w:t xml:space="preserve">, </w:t>
            </w:r>
            <w:proofErr w:type="spellStart"/>
            <w:r w:rsidRPr="00640D42">
              <w:rPr>
                <w:i/>
                <w:iCs/>
              </w:rPr>
              <w:t>Safety</w:t>
            </w:r>
            <w:proofErr w:type="spellEnd"/>
            <w:r w:rsidRPr="00640D42">
              <w:rPr>
                <w:i/>
                <w:iCs/>
              </w:rPr>
              <w:t xml:space="preserve">, </w:t>
            </w:r>
            <w:proofErr w:type="spellStart"/>
            <w:r w:rsidRPr="00640D42">
              <w:rPr>
                <w:i/>
                <w:iCs/>
              </w:rPr>
              <w:t>Security</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Environment</w:t>
            </w:r>
            <w:proofErr w:type="spellEnd"/>
            <w:r w:rsidRPr="00640D42">
              <w:t xml:space="preserve"> (Saúde, Segurança, Protecção e Ambiente)</w:t>
            </w:r>
          </w:p>
        </w:tc>
      </w:tr>
      <w:tr w:rsidR="002F7E0B" w:rsidRPr="00640D42" w14:paraId="392D817C" w14:textId="77777777" w:rsidTr="006E39DC">
        <w:trPr>
          <w:trHeight w:val="312"/>
        </w:trPr>
        <w:tc>
          <w:tcPr>
            <w:tcW w:w="1216" w:type="dxa"/>
            <w:noWrap/>
            <w:hideMark/>
          </w:tcPr>
          <w:p w14:paraId="3E46707A" w14:textId="722C5E69" w:rsidR="002F7E0B" w:rsidRPr="00640D42" w:rsidRDefault="002F7E0B" w:rsidP="00972EC5">
            <w:pPr>
              <w:spacing w:line="360" w:lineRule="auto"/>
            </w:pPr>
            <w:proofErr w:type="spellStart"/>
            <w:r w:rsidRPr="00640D42">
              <w:t>IEA</w:t>
            </w:r>
            <w:proofErr w:type="spellEnd"/>
          </w:p>
        </w:tc>
        <w:tc>
          <w:tcPr>
            <w:tcW w:w="7426" w:type="dxa"/>
            <w:noWrap/>
            <w:hideMark/>
          </w:tcPr>
          <w:p w14:paraId="2F55C799" w14:textId="0B92DE5D" w:rsidR="002F7E0B" w:rsidRPr="00640D42" w:rsidRDefault="002F7E0B" w:rsidP="00972EC5">
            <w:pPr>
              <w:spacing w:line="360" w:lineRule="auto"/>
            </w:pPr>
            <w:proofErr w:type="spellStart"/>
            <w:r w:rsidRPr="00640D42">
              <w:rPr>
                <w:i/>
                <w:iCs/>
              </w:rPr>
              <w:t>International</w:t>
            </w:r>
            <w:proofErr w:type="spellEnd"/>
            <w:r w:rsidRPr="00640D42">
              <w:rPr>
                <w:i/>
                <w:iCs/>
              </w:rPr>
              <w:t xml:space="preserve"> </w:t>
            </w:r>
            <w:proofErr w:type="spellStart"/>
            <w:r w:rsidRPr="00640D42">
              <w:rPr>
                <w:i/>
                <w:iCs/>
              </w:rPr>
              <w:t>Energy</w:t>
            </w:r>
            <w:proofErr w:type="spellEnd"/>
            <w:r w:rsidRPr="00640D42">
              <w:rPr>
                <w:i/>
                <w:iCs/>
              </w:rPr>
              <w:t xml:space="preserve"> </w:t>
            </w:r>
            <w:proofErr w:type="spellStart"/>
            <w:r w:rsidRPr="00640D42">
              <w:rPr>
                <w:i/>
                <w:iCs/>
              </w:rPr>
              <w:t>Agency</w:t>
            </w:r>
            <w:proofErr w:type="spellEnd"/>
            <w:r w:rsidRPr="00640D42">
              <w:t xml:space="preserve"> (Agência Internacional de Energia (AIE))</w:t>
            </w:r>
          </w:p>
        </w:tc>
      </w:tr>
      <w:tr w:rsidR="002F7E0B" w:rsidRPr="00640D42" w14:paraId="16D50879" w14:textId="77777777" w:rsidTr="006E39DC">
        <w:trPr>
          <w:trHeight w:val="312"/>
        </w:trPr>
        <w:tc>
          <w:tcPr>
            <w:tcW w:w="1216" w:type="dxa"/>
            <w:noWrap/>
            <w:hideMark/>
          </w:tcPr>
          <w:p w14:paraId="21CD31D0" w14:textId="7B6A54E7" w:rsidR="002F7E0B" w:rsidRPr="00640D42" w:rsidRDefault="002F7E0B" w:rsidP="00972EC5">
            <w:pPr>
              <w:spacing w:line="360" w:lineRule="auto"/>
            </w:pPr>
            <w:r w:rsidRPr="00640D42">
              <w:t>IMO</w:t>
            </w:r>
          </w:p>
        </w:tc>
        <w:tc>
          <w:tcPr>
            <w:tcW w:w="7426" w:type="dxa"/>
            <w:noWrap/>
            <w:hideMark/>
          </w:tcPr>
          <w:p w14:paraId="57FCC224" w14:textId="4B49ADDB" w:rsidR="002F7E0B" w:rsidRPr="00640D42" w:rsidRDefault="002F7E0B" w:rsidP="00972EC5">
            <w:pPr>
              <w:spacing w:line="360" w:lineRule="auto"/>
            </w:pPr>
            <w:proofErr w:type="spellStart"/>
            <w:r w:rsidRPr="00640D42">
              <w:rPr>
                <w:i/>
                <w:iCs/>
              </w:rPr>
              <w:t>International</w:t>
            </w:r>
            <w:proofErr w:type="spellEnd"/>
            <w:r w:rsidRPr="00640D42">
              <w:rPr>
                <w:i/>
                <w:iCs/>
              </w:rPr>
              <w:t xml:space="preserve"> </w:t>
            </w:r>
            <w:proofErr w:type="spellStart"/>
            <w:r w:rsidRPr="00640D42">
              <w:rPr>
                <w:i/>
                <w:iCs/>
              </w:rPr>
              <w:t>Maritime</w:t>
            </w:r>
            <w:proofErr w:type="spellEnd"/>
            <w:r w:rsidRPr="00640D42">
              <w:rPr>
                <w:i/>
                <w:iCs/>
              </w:rPr>
              <w:t xml:space="preserve"> </w:t>
            </w:r>
            <w:proofErr w:type="spellStart"/>
            <w:r w:rsidRPr="00640D42">
              <w:rPr>
                <w:i/>
                <w:iCs/>
              </w:rPr>
              <w:t>Organization</w:t>
            </w:r>
            <w:proofErr w:type="spellEnd"/>
            <w:r w:rsidRPr="00640D42">
              <w:t xml:space="preserve"> (Organização Marítima Internacional)</w:t>
            </w:r>
          </w:p>
        </w:tc>
      </w:tr>
      <w:tr w:rsidR="002F7E0B" w:rsidRPr="00640D42" w14:paraId="3D6362CA" w14:textId="77777777" w:rsidTr="006E39DC">
        <w:trPr>
          <w:trHeight w:val="312"/>
        </w:trPr>
        <w:tc>
          <w:tcPr>
            <w:tcW w:w="1216" w:type="dxa"/>
            <w:noWrap/>
            <w:hideMark/>
          </w:tcPr>
          <w:p w14:paraId="05B2D39E" w14:textId="102C107A" w:rsidR="002F7E0B" w:rsidRPr="00640D42" w:rsidRDefault="002F7E0B" w:rsidP="00972EC5">
            <w:pPr>
              <w:spacing w:line="360" w:lineRule="auto"/>
            </w:pPr>
            <w:proofErr w:type="spellStart"/>
            <w:r w:rsidRPr="00640D42">
              <w:t>IoT</w:t>
            </w:r>
            <w:proofErr w:type="spellEnd"/>
          </w:p>
        </w:tc>
        <w:tc>
          <w:tcPr>
            <w:tcW w:w="7426" w:type="dxa"/>
            <w:noWrap/>
            <w:hideMark/>
          </w:tcPr>
          <w:p w14:paraId="386CF6B7" w14:textId="25EBBC3A" w:rsidR="002F7E0B" w:rsidRPr="00640D42" w:rsidRDefault="002F7E0B" w:rsidP="00972EC5">
            <w:pPr>
              <w:spacing w:line="360" w:lineRule="auto"/>
            </w:pPr>
            <w:r w:rsidRPr="00640D42">
              <w:rPr>
                <w:i/>
                <w:iCs/>
              </w:rPr>
              <w:t xml:space="preserve">Internet </w:t>
            </w:r>
            <w:proofErr w:type="spellStart"/>
            <w:r w:rsidRPr="00640D42">
              <w:rPr>
                <w:i/>
                <w:iCs/>
              </w:rPr>
              <w:t>of</w:t>
            </w:r>
            <w:proofErr w:type="spellEnd"/>
            <w:r w:rsidRPr="00640D42">
              <w:rPr>
                <w:i/>
                <w:iCs/>
              </w:rPr>
              <w:t xml:space="preserve"> </w:t>
            </w:r>
            <w:proofErr w:type="spellStart"/>
            <w:r w:rsidRPr="00640D42">
              <w:rPr>
                <w:i/>
                <w:iCs/>
              </w:rPr>
              <w:t>Things</w:t>
            </w:r>
            <w:proofErr w:type="spellEnd"/>
            <w:r w:rsidRPr="00640D42">
              <w:t xml:space="preserve"> (Internet das Coisas)</w:t>
            </w:r>
          </w:p>
        </w:tc>
      </w:tr>
      <w:tr w:rsidR="002F7E0B" w:rsidRPr="00640D42" w14:paraId="42AEE9C0" w14:textId="77777777" w:rsidTr="006E39DC">
        <w:trPr>
          <w:trHeight w:val="312"/>
        </w:trPr>
        <w:tc>
          <w:tcPr>
            <w:tcW w:w="1216" w:type="dxa"/>
            <w:noWrap/>
            <w:hideMark/>
          </w:tcPr>
          <w:p w14:paraId="28D1A48B" w14:textId="66880327" w:rsidR="002F7E0B" w:rsidRPr="00640D42" w:rsidRDefault="002F7E0B" w:rsidP="00972EC5">
            <w:pPr>
              <w:spacing w:line="360" w:lineRule="auto"/>
            </w:pPr>
            <w:r w:rsidRPr="00640D42">
              <w:t>LNG</w:t>
            </w:r>
          </w:p>
        </w:tc>
        <w:tc>
          <w:tcPr>
            <w:tcW w:w="7426" w:type="dxa"/>
            <w:noWrap/>
            <w:hideMark/>
          </w:tcPr>
          <w:p w14:paraId="0DA23514" w14:textId="540B5280" w:rsidR="002F7E0B" w:rsidRPr="00640D42" w:rsidRDefault="002F7E0B" w:rsidP="00972EC5">
            <w:pPr>
              <w:spacing w:line="360" w:lineRule="auto"/>
            </w:pPr>
            <w:proofErr w:type="spellStart"/>
            <w:r w:rsidRPr="00640D42">
              <w:rPr>
                <w:i/>
                <w:iCs/>
              </w:rPr>
              <w:t>Liquefied</w:t>
            </w:r>
            <w:proofErr w:type="spellEnd"/>
            <w:r w:rsidRPr="00640D42">
              <w:rPr>
                <w:i/>
                <w:iCs/>
              </w:rPr>
              <w:t xml:space="preserve"> Natural </w:t>
            </w:r>
            <w:proofErr w:type="spellStart"/>
            <w:r w:rsidRPr="00640D42">
              <w:rPr>
                <w:i/>
                <w:iCs/>
              </w:rPr>
              <w:t>Gas</w:t>
            </w:r>
            <w:proofErr w:type="spellEnd"/>
            <w:r w:rsidRPr="00640D42">
              <w:t xml:space="preserve"> (Gás Natural Liquefeito (GNL))</w:t>
            </w:r>
          </w:p>
        </w:tc>
      </w:tr>
      <w:tr w:rsidR="002F7E0B" w:rsidRPr="00640D42" w14:paraId="3BE68761" w14:textId="77777777" w:rsidTr="006E39DC">
        <w:trPr>
          <w:trHeight w:val="312"/>
        </w:trPr>
        <w:tc>
          <w:tcPr>
            <w:tcW w:w="1216" w:type="dxa"/>
            <w:noWrap/>
            <w:hideMark/>
          </w:tcPr>
          <w:p w14:paraId="4B4A4364" w14:textId="52C95AC7" w:rsidR="002F7E0B" w:rsidRPr="00640D42" w:rsidRDefault="002F7E0B" w:rsidP="00972EC5">
            <w:pPr>
              <w:spacing w:line="360" w:lineRule="auto"/>
            </w:pPr>
            <w:proofErr w:type="spellStart"/>
            <w:r w:rsidRPr="00640D42">
              <w:t>LPI</w:t>
            </w:r>
            <w:proofErr w:type="spellEnd"/>
          </w:p>
        </w:tc>
        <w:tc>
          <w:tcPr>
            <w:tcW w:w="7426" w:type="dxa"/>
            <w:noWrap/>
            <w:hideMark/>
          </w:tcPr>
          <w:p w14:paraId="7B082898" w14:textId="54E20C73" w:rsidR="002F7E0B" w:rsidRPr="00640D42" w:rsidRDefault="002F7E0B" w:rsidP="00972EC5">
            <w:pPr>
              <w:spacing w:line="360" w:lineRule="auto"/>
            </w:pPr>
            <w:proofErr w:type="spellStart"/>
            <w:r w:rsidRPr="00640D42">
              <w:rPr>
                <w:i/>
                <w:iCs/>
              </w:rPr>
              <w:t>Logistics</w:t>
            </w:r>
            <w:proofErr w:type="spellEnd"/>
            <w:r w:rsidRPr="00640D42">
              <w:rPr>
                <w:i/>
                <w:iCs/>
              </w:rPr>
              <w:t xml:space="preserve"> Performance Index</w:t>
            </w:r>
            <w:r w:rsidRPr="00640D42">
              <w:t xml:space="preserve"> (Índice de Desempenho Logístico)</w:t>
            </w:r>
          </w:p>
        </w:tc>
      </w:tr>
      <w:tr w:rsidR="002F7E0B" w:rsidRPr="00640D42" w14:paraId="00C96BE8" w14:textId="77777777" w:rsidTr="006E39DC">
        <w:trPr>
          <w:trHeight w:val="312"/>
        </w:trPr>
        <w:tc>
          <w:tcPr>
            <w:tcW w:w="1216" w:type="dxa"/>
            <w:noWrap/>
            <w:hideMark/>
          </w:tcPr>
          <w:p w14:paraId="15E478F2" w14:textId="5D1C375A" w:rsidR="002F7E0B" w:rsidRPr="00640D42" w:rsidRDefault="002F7E0B" w:rsidP="00972EC5">
            <w:pPr>
              <w:spacing w:line="360" w:lineRule="auto"/>
            </w:pPr>
            <w:proofErr w:type="spellStart"/>
            <w:r w:rsidRPr="00640D42">
              <w:t>OPEX</w:t>
            </w:r>
            <w:proofErr w:type="spellEnd"/>
          </w:p>
        </w:tc>
        <w:tc>
          <w:tcPr>
            <w:tcW w:w="7426" w:type="dxa"/>
            <w:noWrap/>
            <w:hideMark/>
          </w:tcPr>
          <w:p w14:paraId="7900AB2F" w14:textId="23442C04" w:rsidR="002F7E0B" w:rsidRPr="00640D42" w:rsidRDefault="002F7E0B" w:rsidP="00972EC5">
            <w:pPr>
              <w:spacing w:line="360" w:lineRule="auto"/>
            </w:pPr>
            <w:proofErr w:type="spellStart"/>
            <w:r w:rsidRPr="00640D42">
              <w:rPr>
                <w:i/>
                <w:iCs/>
              </w:rPr>
              <w:t>Operational</w:t>
            </w:r>
            <w:proofErr w:type="spellEnd"/>
            <w:r w:rsidRPr="00640D42">
              <w:rPr>
                <w:i/>
                <w:iCs/>
              </w:rPr>
              <w:t xml:space="preserve"> </w:t>
            </w:r>
            <w:proofErr w:type="spellStart"/>
            <w:r w:rsidRPr="00640D42">
              <w:rPr>
                <w:i/>
                <w:iCs/>
              </w:rPr>
              <w:t>Expenditure</w:t>
            </w:r>
            <w:proofErr w:type="spellEnd"/>
            <w:r w:rsidRPr="00640D42">
              <w:t xml:space="preserve"> (Despesas Operacionais)</w:t>
            </w:r>
          </w:p>
        </w:tc>
      </w:tr>
      <w:tr w:rsidR="002F7E0B" w:rsidRPr="00640D42" w14:paraId="07C165E7" w14:textId="77777777" w:rsidTr="006E39DC">
        <w:trPr>
          <w:trHeight w:val="312"/>
        </w:trPr>
        <w:tc>
          <w:tcPr>
            <w:tcW w:w="1216" w:type="dxa"/>
            <w:noWrap/>
            <w:hideMark/>
          </w:tcPr>
          <w:p w14:paraId="4A3D43A6" w14:textId="7F7EA432" w:rsidR="002F7E0B" w:rsidRPr="00640D42" w:rsidRDefault="002F7E0B" w:rsidP="00972EC5">
            <w:pPr>
              <w:spacing w:line="360" w:lineRule="auto"/>
            </w:pPr>
            <w:proofErr w:type="spellStart"/>
            <w:r w:rsidRPr="00640D42">
              <w:t>SCADA</w:t>
            </w:r>
            <w:proofErr w:type="spellEnd"/>
          </w:p>
        </w:tc>
        <w:tc>
          <w:tcPr>
            <w:tcW w:w="7426" w:type="dxa"/>
            <w:noWrap/>
            <w:hideMark/>
          </w:tcPr>
          <w:p w14:paraId="2B592321" w14:textId="71B9AADB" w:rsidR="002F7E0B" w:rsidRPr="00640D42" w:rsidRDefault="002F7E0B" w:rsidP="00972EC5">
            <w:pPr>
              <w:spacing w:line="360" w:lineRule="auto"/>
            </w:pPr>
            <w:proofErr w:type="spellStart"/>
            <w:r w:rsidRPr="00640D42">
              <w:rPr>
                <w:i/>
                <w:iCs/>
              </w:rPr>
              <w:t>Supervisory</w:t>
            </w:r>
            <w:proofErr w:type="spellEnd"/>
            <w:r w:rsidRPr="00640D42">
              <w:rPr>
                <w:i/>
                <w:iCs/>
              </w:rPr>
              <w:t xml:space="preserve"> </w:t>
            </w:r>
            <w:proofErr w:type="spellStart"/>
            <w:r w:rsidRPr="00640D42">
              <w:rPr>
                <w:i/>
                <w:iCs/>
              </w:rPr>
              <w:t>Control</w:t>
            </w:r>
            <w:proofErr w:type="spellEnd"/>
            <w:r w:rsidRPr="00640D42">
              <w:rPr>
                <w:i/>
                <w:iCs/>
              </w:rPr>
              <w:t xml:space="preserve"> </w:t>
            </w:r>
            <w:proofErr w:type="spellStart"/>
            <w:r w:rsidRPr="00640D42">
              <w:rPr>
                <w:i/>
                <w:iCs/>
              </w:rPr>
              <w:t>and</w:t>
            </w:r>
            <w:proofErr w:type="spellEnd"/>
            <w:r w:rsidRPr="00640D42">
              <w:rPr>
                <w:i/>
                <w:iCs/>
              </w:rPr>
              <w:t xml:space="preserve"> Data </w:t>
            </w:r>
            <w:proofErr w:type="spellStart"/>
            <w:r w:rsidRPr="00640D42">
              <w:rPr>
                <w:i/>
                <w:iCs/>
              </w:rPr>
              <w:t>Acquisition</w:t>
            </w:r>
            <w:proofErr w:type="spellEnd"/>
            <w:r w:rsidRPr="00640D42">
              <w:t xml:space="preserve"> (Sistema de Supervisão, Controlo e Aquisição de Dados)</w:t>
            </w:r>
          </w:p>
        </w:tc>
      </w:tr>
      <w:tr w:rsidR="002F7E0B" w:rsidRPr="00640D42" w14:paraId="523EE69D" w14:textId="77777777" w:rsidTr="006E39DC">
        <w:trPr>
          <w:trHeight w:val="312"/>
        </w:trPr>
        <w:tc>
          <w:tcPr>
            <w:tcW w:w="1216" w:type="dxa"/>
            <w:noWrap/>
            <w:hideMark/>
          </w:tcPr>
          <w:p w14:paraId="216EF343" w14:textId="3A6C474D" w:rsidR="002F7E0B" w:rsidRPr="00640D42" w:rsidRDefault="002F7E0B" w:rsidP="00972EC5">
            <w:pPr>
              <w:spacing w:line="360" w:lineRule="auto"/>
            </w:pPr>
            <w:r w:rsidRPr="00640D42">
              <w:t>SCM</w:t>
            </w:r>
          </w:p>
        </w:tc>
        <w:tc>
          <w:tcPr>
            <w:tcW w:w="7426" w:type="dxa"/>
            <w:noWrap/>
            <w:hideMark/>
          </w:tcPr>
          <w:p w14:paraId="3877087D" w14:textId="41E206BB" w:rsidR="002F7E0B" w:rsidRPr="00640D42" w:rsidRDefault="002F7E0B" w:rsidP="00972EC5">
            <w:pPr>
              <w:spacing w:line="360" w:lineRule="auto"/>
            </w:pP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Management</w:t>
            </w:r>
            <w:r w:rsidRPr="00640D42">
              <w:t xml:space="preserve"> (Gestão da Cadeia de Suprimentos)</w:t>
            </w:r>
          </w:p>
        </w:tc>
      </w:tr>
      <w:tr w:rsidR="002F7E0B" w:rsidRPr="00640D42" w14:paraId="7EEA184C" w14:textId="77777777" w:rsidTr="006E39DC">
        <w:trPr>
          <w:trHeight w:val="312"/>
        </w:trPr>
        <w:tc>
          <w:tcPr>
            <w:tcW w:w="1216" w:type="dxa"/>
            <w:noWrap/>
            <w:hideMark/>
          </w:tcPr>
          <w:p w14:paraId="57A720D5" w14:textId="77777777" w:rsidR="002F7E0B" w:rsidRPr="00640D42" w:rsidRDefault="002F7E0B" w:rsidP="00972EC5">
            <w:pPr>
              <w:spacing w:line="360" w:lineRule="auto"/>
            </w:pPr>
            <w:proofErr w:type="spellStart"/>
            <w:r w:rsidRPr="00640D42">
              <w:t>UNCTAD</w:t>
            </w:r>
            <w:proofErr w:type="spellEnd"/>
          </w:p>
          <w:p w14:paraId="36F5A9EB" w14:textId="77777777" w:rsidR="0055298C" w:rsidRPr="00640D42" w:rsidRDefault="0055298C" w:rsidP="00972EC5">
            <w:pPr>
              <w:spacing w:line="360" w:lineRule="auto"/>
            </w:pPr>
          </w:p>
          <w:p w14:paraId="7552A527" w14:textId="77777777" w:rsidR="0055298C" w:rsidRPr="00640D42" w:rsidRDefault="0055298C" w:rsidP="00972EC5">
            <w:pPr>
              <w:spacing w:line="360" w:lineRule="auto"/>
            </w:pPr>
            <w:r w:rsidRPr="00640D42">
              <w:t>BAD</w:t>
            </w:r>
          </w:p>
          <w:p w14:paraId="7ADEFD3F" w14:textId="77777777" w:rsidR="0055298C" w:rsidRPr="00640D42" w:rsidRDefault="0055298C" w:rsidP="00972EC5">
            <w:pPr>
              <w:spacing w:line="360" w:lineRule="auto"/>
            </w:pPr>
            <w:r w:rsidRPr="00640D42">
              <w:t>CFM</w:t>
            </w:r>
          </w:p>
          <w:p w14:paraId="4B66FB40" w14:textId="77777777" w:rsidR="0055298C" w:rsidRPr="00640D42" w:rsidRDefault="0055298C" w:rsidP="00972EC5">
            <w:pPr>
              <w:spacing w:line="360" w:lineRule="auto"/>
            </w:pPr>
            <w:proofErr w:type="spellStart"/>
            <w:r w:rsidRPr="00640D42">
              <w:t>ENH</w:t>
            </w:r>
            <w:proofErr w:type="spellEnd"/>
          </w:p>
          <w:p w14:paraId="45557765" w14:textId="730C0B2E" w:rsidR="0055298C" w:rsidRPr="00640D42" w:rsidRDefault="0055298C" w:rsidP="00972EC5">
            <w:pPr>
              <w:spacing w:line="360" w:lineRule="auto"/>
            </w:pPr>
            <w:proofErr w:type="spellStart"/>
            <w:r w:rsidRPr="00640D42">
              <w:t>INP</w:t>
            </w:r>
            <w:proofErr w:type="spellEnd"/>
            <w:r w:rsidRPr="00640D42">
              <w:t xml:space="preserve"> ARENE</w:t>
            </w:r>
            <w:r w:rsidR="005E0F26" w:rsidRPr="00640D42">
              <w:t xml:space="preserve">        </w:t>
            </w:r>
          </w:p>
          <w:p w14:paraId="2E54008D" w14:textId="0C9936C7" w:rsidR="0055298C" w:rsidRPr="00640D42" w:rsidRDefault="0055298C" w:rsidP="00972EC5">
            <w:pPr>
              <w:spacing w:line="360" w:lineRule="auto"/>
            </w:pPr>
            <w:proofErr w:type="spellStart"/>
            <w:r w:rsidRPr="00640D42">
              <w:t>MIREME</w:t>
            </w:r>
            <w:proofErr w:type="spellEnd"/>
            <w:r w:rsidRPr="00640D42">
              <w:t xml:space="preserve"> MTC </w:t>
            </w:r>
            <w:proofErr w:type="spellStart"/>
            <w:r w:rsidRPr="00640D42">
              <w:t>MPDC</w:t>
            </w:r>
            <w:proofErr w:type="spellEnd"/>
            <w:r w:rsidRPr="00640D42">
              <w:t xml:space="preserve"> SADC </w:t>
            </w:r>
            <w:proofErr w:type="spellStart"/>
            <w:r w:rsidRPr="00640D42">
              <w:t>GGD</w:t>
            </w:r>
            <w:proofErr w:type="spellEnd"/>
            <w:r w:rsidRPr="00640D42">
              <w:t xml:space="preserve"> ADR </w:t>
            </w:r>
          </w:p>
          <w:p w14:paraId="0047211F" w14:textId="77777777" w:rsidR="0017461B" w:rsidRPr="00640D42" w:rsidRDefault="0017461B" w:rsidP="00972EC5">
            <w:pPr>
              <w:spacing w:line="360" w:lineRule="auto"/>
            </w:pPr>
          </w:p>
          <w:p w14:paraId="5AB6CF13" w14:textId="0362CC60" w:rsidR="0055298C" w:rsidRPr="00640D42" w:rsidRDefault="0055298C" w:rsidP="00972EC5">
            <w:pPr>
              <w:spacing w:line="360" w:lineRule="auto"/>
            </w:pPr>
            <w:r w:rsidRPr="00640D42">
              <w:lastRenderedPageBreak/>
              <w:t xml:space="preserve">PPP </w:t>
            </w:r>
          </w:p>
          <w:p w14:paraId="329C0523" w14:textId="77777777" w:rsidR="00E07A82" w:rsidRPr="00640D42" w:rsidRDefault="0055298C" w:rsidP="00972EC5">
            <w:pPr>
              <w:spacing w:line="360" w:lineRule="auto"/>
            </w:pPr>
            <w:r w:rsidRPr="00640D42">
              <w:t xml:space="preserve">CAF </w:t>
            </w:r>
          </w:p>
          <w:p w14:paraId="02379DE5" w14:textId="77777777" w:rsidR="0055298C" w:rsidRPr="00640D42" w:rsidRDefault="0055298C" w:rsidP="00972EC5">
            <w:pPr>
              <w:spacing w:line="360" w:lineRule="auto"/>
            </w:pPr>
            <w:r w:rsidRPr="00640D42">
              <w:t>GNL</w:t>
            </w:r>
          </w:p>
          <w:p w14:paraId="5221F59E" w14:textId="5A881BB6" w:rsidR="005529A9" w:rsidRPr="00640D42" w:rsidRDefault="005529A9" w:rsidP="00972EC5">
            <w:pPr>
              <w:spacing w:line="360" w:lineRule="auto"/>
            </w:pPr>
          </w:p>
        </w:tc>
        <w:tc>
          <w:tcPr>
            <w:tcW w:w="7426" w:type="dxa"/>
            <w:noWrap/>
            <w:hideMark/>
          </w:tcPr>
          <w:p w14:paraId="2A95C64F" w14:textId="77777777" w:rsidR="002F7E0B" w:rsidRPr="00640D42" w:rsidRDefault="002F7E0B" w:rsidP="00972EC5">
            <w:pPr>
              <w:spacing w:line="360" w:lineRule="auto"/>
            </w:pPr>
            <w:r w:rsidRPr="00640D42">
              <w:rPr>
                <w:i/>
                <w:iCs/>
              </w:rPr>
              <w:lastRenderedPageBreak/>
              <w:t xml:space="preserve">United </w:t>
            </w:r>
            <w:proofErr w:type="spellStart"/>
            <w:r w:rsidRPr="00640D42">
              <w:rPr>
                <w:i/>
                <w:iCs/>
              </w:rPr>
              <w:t>Nations</w:t>
            </w:r>
            <w:proofErr w:type="spellEnd"/>
            <w:r w:rsidRPr="00640D42">
              <w:rPr>
                <w:i/>
                <w:iCs/>
              </w:rPr>
              <w:t xml:space="preserve"> Conference </w:t>
            </w:r>
            <w:proofErr w:type="spellStart"/>
            <w:r w:rsidRPr="00640D42">
              <w:rPr>
                <w:i/>
                <w:iCs/>
              </w:rPr>
              <w:t>on</w:t>
            </w:r>
            <w:proofErr w:type="spellEnd"/>
            <w:r w:rsidRPr="00640D42">
              <w:rPr>
                <w:i/>
                <w:iCs/>
              </w:rPr>
              <w:t xml:space="preserve"> </w:t>
            </w:r>
            <w:proofErr w:type="spellStart"/>
            <w:r w:rsidRPr="00640D42">
              <w:rPr>
                <w:i/>
                <w:iCs/>
              </w:rPr>
              <w:t>Trade</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Development</w:t>
            </w:r>
            <w:proofErr w:type="spellEnd"/>
            <w:r w:rsidRPr="00640D42">
              <w:t xml:space="preserve"> (Conferência das Nações Unidas sobre Comércio e Desenvolvimento)</w:t>
            </w:r>
          </w:p>
          <w:p w14:paraId="6537409C" w14:textId="4B0BBE33" w:rsidR="0055298C" w:rsidRPr="00640D42" w:rsidRDefault="007763E8" w:rsidP="00972EC5">
            <w:pPr>
              <w:spacing w:line="360" w:lineRule="auto"/>
            </w:pPr>
            <w:r w:rsidRPr="00640D42">
              <w:t>Banco Africano de Desenvolvimento</w:t>
            </w:r>
          </w:p>
          <w:p w14:paraId="4EE27537" w14:textId="58B0FA22" w:rsidR="007763E8" w:rsidRPr="00640D42" w:rsidRDefault="007763E8" w:rsidP="00972EC5">
            <w:pPr>
              <w:spacing w:line="360" w:lineRule="auto"/>
            </w:pPr>
            <w:r w:rsidRPr="00640D42">
              <w:t>Caminhos de Ferro de Moçambique</w:t>
            </w:r>
          </w:p>
          <w:p w14:paraId="17DE7062" w14:textId="212F4D29" w:rsidR="007763E8" w:rsidRPr="00640D42" w:rsidRDefault="007763E8" w:rsidP="00972EC5">
            <w:r w:rsidRPr="00640D42">
              <w:t>Empresa Nacional de</w:t>
            </w:r>
            <w:r w:rsidR="00E44174" w:rsidRPr="00640D42">
              <w:t xml:space="preserve"> Hidrocarbonetos</w:t>
            </w:r>
          </w:p>
          <w:p w14:paraId="20487C8A" w14:textId="32C5A7C4" w:rsidR="007763E8" w:rsidRPr="00640D42" w:rsidRDefault="007763E8" w:rsidP="00972EC5">
            <w:pPr>
              <w:spacing w:line="360" w:lineRule="auto"/>
            </w:pPr>
            <w:r w:rsidRPr="00640D42">
              <w:t xml:space="preserve">  </w:t>
            </w:r>
            <w:r w:rsidR="00E44174" w:rsidRPr="00640D42">
              <w:t>Instituto Nacional de Petróleo</w:t>
            </w:r>
          </w:p>
          <w:p w14:paraId="41F8AE79" w14:textId="7C4A2EDF" w:rsidR="005E0F26" w:rsidRPr="00640D42" w:rsidRDefault="005E0F26" w:rsidP="00972EC5">
            <w:pPr>
              <w:spacing w:line="360" w:lineRule="auto"/>
            </w:pPr>
            <w:r w:rsidRPr="00640D42">
              <w:t>Autoridade Reguladora de Energia</w:t>
            </w:r>
          </w:p>
          <w:p w14:paraId="21476D1A" w14:textId="462F20BA" w:rsidR="00C82A6B" w:rsidRPr="00640D42" w:rsidRDefault="00C82A6B" w:rsidP="00972EC5">
            <w:pPr>
              <w:spacing w:line="360" w:lineRule="auto"/>
            </w:pPr>
            <w:r w:rsidRPr="00640D42">
              <w:t>Ministério dos Recursos Minerais e Energia</w:t>
            </w:r>
          </w:p>
          <w:p w14:paraId="4B6E6E43" w14:textId="6688EB1C" w:rsidR="00C82A6B" w:rsidRPr="00640D42" w:rsidRDefault="00C82A6B" w:rsidP="00972EC5">
            <w:pPr>
              <w:spacing w:line="360" w:lineRule="auto"/>
            </w:pPr>
            <w:r w:rsidRPr="00640D42">
              <w:t>Ministério dos Transportes e Comunicações</w:t>
            </w:r>
          </w:p>
          <w:p w14:paraId="3528FC15" w14:textId="57883736" w:rsidR="00C82A6B" w:rsidRPr="00640D42" w:rsidRDefault="00A820F9" w:rsidP="00972EC5">
            <w:pPr>
              <w:spacing w:line="360" w:lineRule="auto"/>
            </w:pPr>
            <w:r w:rsidRPr="00640D42">
              <w:t xml:space="preserve">Maputo </w:t>
            </w:r>
            <w:proofErr w:type="spellStart"/>
            <w:r w:rsidRPr="00640D42">
              <w:t>Port</w:t>
            </w:r>
            <w:proofErr w:type="spellEnd"/>
            <w:r w:rsidRPr="00640D42">
              <w:t xml:space="preserve"> </w:t>
            </w:r>
            <w:proofErr w:type="spellStart"/>
            <w:r w:rsidRPr="00640D42">
              <w:t>Development</w:t>
            </w:r>
            <w:proofErr w:type="spellEnd"/>
            <w:r w:rsidRPr="00640D42">
              <w:t xml:space="preserve"> </w:t>
            </w:r>
            <w:proofErr w:type="spellStart"/>
            <w:r w:rsidRPr="00640D42">
              <w:t>Company</w:t>
            </w:r>
            <w:proofErr w:type="spellEnd"/>
          </w:p>
          <w:p w14:paraId="297248D2" w14:textId="77777777" w:rsidR="00A820F9" w:rsidRPr="00640D42" w:rsidRDefault="00A820F9" w:rsidP="00972EC5">
            <w:pPr>
              <w:spacing w:line="360" w:lineRule="auto"/>
            </w:pPr>
            <w:r w:rsidRPr="00640D42">
              <w:t>Comunidade de Desenvolvimento da África Austral</w:t>
            </w:r>
          </w:p>
          <w:p w14:paraId="0D6739AB" w14:textId="586BCD3F" w:rsidR="00A820F9" w:rsidRPr="00640D42" w:rsidRDefault="003571DD" w:rsidP="00972EC5">
            <w:pPr>
              <w:spacing w:line="360" w:lineRule="auto"/>
            </w:pPr>
            <w:r w:rsidRPr="00640D42">
              <w:t>Gestão de Geodesia e Dados</w:t>
            </w:r>
          </w:p>
          <w:p w14:paraId="1E519579" w14:textId="585A90C8" w:rsidR="0017461B" w:rsidRPr="00640D42" w:rsidRDefault="0017461B" w:rsidP="00972EC5">
            <w:r w:rsidRPr="00640D42">
              <w:t>Acordo Europeu Relativo ao Transporte Internacional de Mercadorias Perigosas por Estrada</w:t>
            </w:r>
          </w:p>
          <w:p w14:paraId="16DB1916" w14:textId="77777777" w:rsidR="0079350F" w:rsidRPr="00640D42" w:rsidRDefault="0017461B" w:rsidP="00972EC5">
            <w:pPr>
              <w:spacing w:line="360" w:lineRule="auto"/>
            </w:pPr>
            <w:r w:rsidRPr="00640D42">
              <w:t xml:space="preserve">  </w:t>
            </w:r>
          </w:p>
          <w:p w14:paraId="3885871C" w14:textId="071DA1F6" w:rsidR="0017461B" w:rsidRPr="00640D42" w:rsidRDefault="0017461B" w:rsidP="0079350F">
            <w:pPr>
              <w:spacing w:line="360" w:lineRule="auto"/>
            </w:pPr>
            <w:r w:rsidRPr="00640D42">
              <w:lastRenderedPageBreak/>
              <w:t>Parcerias Público-Privadas</w:t>
            </w:r>
          </w:p>
          <w:p w14:paraId="6543B897" w14:textId="02B70E07" w:rsidR="005529A9" w:rsidRPr="00640D42" w:rsidRDefault="005529A9" w:rsidP="0079350F">
            <w:pPr>
              <w:spacing w:line="360" w:lineRule="auto"/>
            </w:pPr>
            <w:r w:rsidRPr="00640D42">
              <w:t>Conselho de Administração Fiscal</w:t>
            </w:r>
          </w:p>
          <w:p w14:paraId="0A8512F9" w14:textId="63043F4F" w:rsidR="0017461B" w:rsidRPr="00640D42" w:rsidRDefault="005529A9" w:rsidP="0079350F">
            <w:pPr>
              <w:spacing w:line="360" w:lineRule="auto"/>
            </w:pPr>
            <w:r w:rsidRPr="00640D42">
              <w:t xml:space="preserve"> </w:t>
            </w:r>
            <w:r w:rsidR="00972EC5" w:rsidRPr="00640D42">
              <w:t>Gás Natural Liquefeito</w:t>
            </w:r>
            <w:r w:rsidRPr="00640D42">
              <w:t xml:space="preserve">       </w:t>
            </w:r>
          </w:p>
          <w:p w14:paraId="0D2406DC" w14:textId="759D0879" w:rsidR="003571DD" w:rsidRPr="00640D42" w:rsidRDefault="0017461B" w:rsidP="00972EC5">
            <w:pPr>
              <w:spacing w:line="360" w:lineRule="auto"/>
            </w:pPr>
            <w:r w:rsidRPr="00640D42">
              <w:t xml:space="preserve">      </w:t>
            </w:r>
          </w:p>
          <w:p w14:paraId="7083DAA1" w14:textId="7E651670" w:rsidR="00A820F9" w:rsidRPr="00640D42" w:rsidRDefault="00A820F9" w:rsidP="00972EC5">
            <w:pPr>
              <w:spacing w:line="360" w:lineRule="auto"/>
            </w:pPr>
            <w:r w:rsidRPr="00640D42">
              <w:t xml:space="preserve">        </w:t>
            </w:r>
          </w:p>
          <w:p w14:paraId="559C2FC5" w14:textId="77777777" w:rsidR="00A820F9" w:rsidRPr="00640D42" w:rsidRDefault="00A820F9" w:rsidP="00972EC5">
            <w:pPr>
              <w:spacing w:line="360" w:lineRule="auto"/>
            </w:pPr>
          </w:p>
          <w:p w14:paraId="47C8C81E" w14:textId="77777777" w:rsidR="00A820F9" w:rsidRPr="00640D42" w:rsidRDefault="00A820F9" w:rsidP="00972EC5"/>
          <w:p w14:paraId="29005981" w14:textId="2431994E" w:rsidR="005E0F26" w:rsidRPr="00640D42" w:rsidRDefault="00C82A6B" w:rsidP="00972EC5">
            <w:pPr>
              <w:spacing w:line="360" w:lineRule="auto"/>
            </w:pPr>
            <w:r w:rsidRPr="00640D42">
              <w:t xml:space="preserve">        </w:t>
            </w:r>
          </w:p>
          <w:p w14:paraId="50AF20A4" w14:textId="77777777" w:rsidR="005E0F26" w:rsidRPr="00640D42" w:rsidRDefault="005E0F26" w:rsidP="00972EC5">
            <w:pPr>
              <w:spacing w:line="360" w:lineRule="auto"/>
            </w:pPr>
          </w:p>
          <w:p w14:paraId="40ED557D" w14:textId="77777777" w:rsidR="005E0F26" w:rsidRPr="00640D42" w:rsidRDefault="005E0F26" w:rsidP="00972EC5">
            <w:pPr>
              <w:spacing w:line="360" w:lineRule="auto"/>
            </w:pPr>
          </w:p>
          <w:p w14:paraId="5AEE409B" w14:textId="77777777" w:rsidR="0055298C" w:rsidRPr="00640D42" w:rsidRDefault="0055298C" w:rsidP="00972EC5">
            <w:pPr>
              <w:spacing w:line="360" w:lineRule="auto"/>
            </w:pPr>
          </w:p>
          <w:p w14:paraId="7BD88D67" w14:textId="233DB7E2" w:rsidR="0055298C" w:rsidRPr="00640D42" w:rsidRDefault="0055298C" w:rsidP="00972EC5">
            <w:pPr>
              <w:spacing w:line="360" w:lineRule="auto"/>
            </w:pPr>
          </w:p>
        </w:tc>
      </w:tr>
    </w:tbl>
    <w:p w14:paraId="6FFF0AE2" w14:textId="065C22D7" w:rsidR="00880C66" w:rsidRPr="00640D42" w:rsidRDefault="00880C66" w:rsidP="004B2309"/>
    <w:p w14:paraId="1EF0361A" w14:textId="77777777" w:rsidR="00865F26" w:rsidRPr="00640D42" w:rsidRDefault="00865F26">
      <w:pPr>
        <w:pBdr>
          <w:top w:val="nil"/>
          <w:left w:val="nil"/>
          <w:bottom w:val="nil"/>
          <w:right w:val="nil"/>
          <w:between w:val="nil"/>
        </w:pBdr>
        <w:spacing w:before="240"/>
      </w:pPr>
      <w:r w:rsidRPr="00640D42">
        <w:br w:type="page"/>
      </w:r>
    </w:p>
    <w:p w14:paraId="34FC9D6B" w14:textId="77777777" w:rsidR="00880C66" w:rsidRPr="00640D42" w:rsidRDefault="00950FBA" w:rsidP="006C3B14">
      <w:pPr>
        <w:pStyle w:val="Ttulo1"/>
      </w:pPr>
      <w:bookmarkStart w:id="4" w:name="_Toc234279598"/>
      <w:r w:rsidRPr="00640D42">
        <w:lastRenderedPageBreak/>
        <w:t>Lista de Gráficos</w:t>
      </w:r>
      <w:bookmarkEnd w:id="4"/>
      <w:r w:rsidRPr="00640D42">
        <w:t xml:space="preserve"> </w:t>
      </w:r>
    </w:p>
    <w:p w14:paraId="5A42C9C2" w14:textId="6FD88F69" w:rsidR="00DC3459" w:rsidRPr="00640D42" w:rsidRDefault="00DC3459">
      <w:pPr>
        <w:pStyle w:val="ndicedeilustraes"/>
        <w:tabs>
          <w:tab w:val="right" w:leader="dot" w:pos="9111"/>
        </w:tabs>
        <w:rPr>
          <w:rFonts w:asciiTheme="minorHAnsi" w:eastAsiaTheme="minorEastAsia" w:hAnsiTheme="minorHAnsi" w:cstheme="minorBidi"/>
          <w:noProof/>
          <w:kern w:val="2"/>
          <w14:ligatures w14:val="standardContextual"/>
        </w:rPr>
      </w:pPr>
      <w:r w:rsidRPr="00640D42">
        <w:fldChar w:fldCharType="begin"/>
      </w:r>
      <w:r w:rsidRPr="00640D42">
        <w:instrText xml:space="preserve"> TOC \h \z \c "Gráfico" </w:instrText>
      </w:r>
      <w:r w:rsidRPr="00640D42">
        <w:fldChar w:fldCharType="separate"/>
      </w:r>
      <w:hyperlink w:anchor="_Toc234274669" w:history="1">
        <w:r w:rsidRPr="00640D42">
          <w:rPr>
            <w:rStyle w:val="Hiperligao"/>
            <w:noProof/>
          </w:rPr>
          <w:t>Gráfico 1 - Distribuição modal do transporte de petróleo em Moçambique.</w:t>
        </w:r>
        <w:r w:rsidRPr="00640D42">
          <w:rPr>
            <w:noProof/>
            <w:webHidden/>
          </w:rPr>
          <w:tab/>
        </w:r>
        <w:r w:rsidRPr="00640D42">
          <w:rPr>
            <w:noProof/>
            <w:webHidden/>
          </w:rPr>
          <w:fldChar w:fldCharType="begin"/>
        </w:r>
        <w:r w:rsidRPr="00640D42">
          <w:rPr>
            <w:noProof/>
            <w:webHidden/>
          </w:rPr>
          <w:instrText xml:space="preserve"> PAGEREF _Toc234274669 \h </w:instrText>
        </w:r>
        <w:r w:rsidRPr="00640D42">
          <w:rPr>
            <w:noProof/>
            <w:webHidden/>
          </w:rPr>
        </w:r>
        <w:r w:rsidRPr="00640D42">
          <w:rPr>
            <w:noProof/>
            <w:webHidden/>
          </w:rPr>
          <w:fldChar w:fldCharType="separate"/>
        </w:r>
        <w:r w:rsidR="00FB5809">
          <w:rPr>
            <w:noProof/>
            <w:webHidden/>
          </w:rPr>
          <w:t>22</w:t>
        </w:r>
        <w:r w:rsidRPr="00640D42">
          <w:rPr>
            <w:noProof/>
            <w:webHidden/>
          </w:rPr>
          <w:fldChar w:fldCharType="end"/>
        </w:r>
      </w:hyperlink>
    </w:p>
    <w:p w14:paraId="4F42FA9B" w14:textId="0204B110"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0" w:history="1">
        <w:r w:rsidR="00DC3459" w:rsidRPr="00640D42">
          <w:rPr>
            <w:rStyle w:val="Hiperligao"/>
            <w:noProof/>
          </w:rPr>
          <w:t>Gráfico 2 - Evolução das importações de combustíveis em Moçambique (2015-2024).</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_Toc234274670 \h </w:instrText>
        </w:r>
        <w:r w:rsidR="00DC3459" w:rsidRPr="00640D42">
          <w:rPr>
            <w:noProof/>
            <w:webHidden/>
          </w:rPr>
        </w:r>
        <w:r w:rsidR="00DC3459" w:rsidRPr="00640D42">
          <w:rPr>
            <w:noProof/>
            <w:webHidden/>
          </w:rPr>
          <w:fldChar w:fldCharType="separate"/>
        </w:r>
        <w:r w:rsidR="00FB5809">
          <w:rPr>
            <w:noProof/>
            <w:webHidden/>
          </w:rPr>
          <w:t>25</w:t>
        </w:r>
        <w:r w:rsidR="00DC3459" w:rsidRPr="00640D42">
          <w:rPr>
            <w:noProof/>
            <w:webHidden/>
          </w:rPr>
          <w:fldChar w:fldCharType="end"/>
        </w:r>
      </w:hyperlink>
    </w:p>
    <w:p w14:paraId="5794F20F" w14:textId="04460610"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1" w:history="1">
        <w:r w:rsidR="00DC3459" w:rsidRPr="00640D42">
          <w:rPr>
            <w:rStyle w:val="Hiperligao"/>
            <w:noProof/>
          </w:rPr>
          <w:t>Gráfico 3 - Composição dos custos logísticos no sector petrolífero (comparação internacional).</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_Toc234274671 \h </w:instrText>
        </w:r>
        <w:r w:rsidR="00DC3459" w:rsidRPr="00640D42">
          <w:rPr>
            <w:noProof/>
            <w:webHidden/>
          </w:rPr>
        </w:r>
        <w:r w:rsidR="00DC3459" w:rsidRPr="00640D42">
          <w:rPr>
            <w:noProof/>
            <w:webHidden/>
          </w:rPr>
          <w:fldChar w:fldCharType="separate"/>
        </w:r>
        <w:r w:rsidR="00FB5809">
          <w:rPr>
            <w:noProof/>
            <w:webHidden/>
          </w:rPr>
          <w:t>29</w:t>
        </w:r>
        <w:r w:rsidR="00DC3459" w:rsidRPr="00640D42">
          <w:rPr>
            <w:noProof/>
            <w:webHidden/>
          </w:rPr>
          <w:fldChar w:fldCharType="end"/>
        </w:r>
      </w:hyperlink>
    </w:p>
    <w:p w14:paraId="08171CEB" w14:textId="447E6650"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2" w:history="1">
        <w:r w:rsidR="00DC3459" w:rsidRPr="00640D42">
          <w:rPr>
            <w:rStyle w:val="Hiperligao"/>
            <w:noProof/>
          </w:rPr>
          <w:t>Gráfico 4 - Índice Multidimensional de Desempenho Operacional dos Corredores Logísticos de Hidrocarbonetos (2023).</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_Toc234274672 \h </w:instrText>
        </w:r>
        <w:r w:rsidR="00DC3459" w:rsidRPr="00640D42">
          <w:rPr>
            <w:noProof/>
            <w:webHidden/>
          </w:rPr>
        </w:r>
        <w:r w:rsidR="00DC3459" w:rsidRPr="00640D42">
          <w:rPr>
            <w:noProof/>
            <w:webHidden/>
          </w:rPr>
          <w:fldChar w:fldCharType="separate"/>
        </w:r>
        <w:r w:rsidR="00FB5809">
          <w:rPr>
            <w:noProof/>
            <w:webHidden/>
          </w:rPr>
          <w:t>37</w:t>
        </w:r>
        <w:r w:rsidR="00DC3459" w:rsidRPr="00640D42">
          <w:rPr>
            <w:noProof/>
            <w:webHidden/>
          </w:rPr>
          <w:fldChar w:fldCharType="end"/>
        </w:r>
      </w:hyperlink>
    </w:p>
    <w:p w14:paraId="79BD1352" w14:textId="0224702C"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3" w:history="1">
        <w:r w:rsidR="00DC3459" w:rsidRPr="00640D42">
          <w:rPr>
            <w:rStyle w:val="Hiperligao"/>
            <w:noProof/>
          </w:rPr>
          <w:t>Gráfico 5 - Monitorização da Frequência de Rupturas de Abastecimento na Cadeia de Distribuição de Combustíveis (2015-2024).</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_Toc234274673 \h </w:instrText>
        </w:r>
        <w:r w:rsidR="00DC3459" w:rsidRPr="00640D42">
          <w:rPr>
            <w:noProof/>
            <w:webHidden/>
          </w:rPr>
        </w:r>
        <w:r w:rsidR="00DC3459" w:rsidRPr="00640D42">
          <w:rPr>
            <w:noProof/>
            <w:webHidden/>
          </w:rPr>
          <w:fldChar w:fldCharType="separate"/>
        </w:r>
        <w:r w:rsidR="00FB5809">
          <w:rPr>
            <w:noProof/>
            <w:webHidden/>
          </w:rPr>
          <w:t>38</w:t>
        </w:r>
        <w:r w:rsidR="00DC3459" w:rsidRPr="00640D42">
          <w:rPr>
            <w:noProof/>
            <w:webHidden/>
          </w:rPr>
          <w:fldChar w:fldCharType="end"/>
        </w:r>
      </w:hyperlink>
    </w:p>
    <w:p w14:paraId="659B3A95" w14:textId="4005381D"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4" w:history="1">
        <w:r w:rsidR="00DC3459" w:rsidRPr="00640D42">
          <w:rPr>
            <w:rStyle w:val="Hiperligao"/>
            <w:noProof/>
          </w:rPr>
          <w:t>Gráfico 6 - Decomposição da Estrutura de Custos Logísticos no Escoamento de Derivados Petrolíferos (2015-2025).</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_Toc234274674 \h </w:instrText>
        </w:r>
        <w:r w:rsidR="00DC3459" w:rsidRPr="00640D42">
          <w:rPr>
            <w:noProof/>
            <w:webHidden/>
          </w:rPr>
        </w:r>
        <w:r w:rsidR="00DC3459" w:rsidRPr="00640D42">
          <w:rPr>
            <w:noProof/>
            <w:webHidden/>
          </w:rPr>
          <w:fldChar w:fldCharType="separate"/>
        </w:r>
        <w:r w:rsidR="00FB5809">
          <w:rPr>
            <w:noProof/>
            <w:webHidden/>
          </w:rPr>
          <w:t>39</w:t>
        </w:r>
        <w:r w:rsidR="00DC3459" w:rsidRPr="00640D42">
          <w:rPr>
            <w:noProof/>
            <w:webHidden/>
          </w:rPr>
          <w:fldChar w:fldCharType="end"/>
        </w:r>
      </w:hyperlink>
    </w:p>
    <w:p w14:paraId="0F234178" w14:textId="06C98491"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5" w:history="1">
        <w:r w:rsidR="00DC3459" w:rsidRPr="00640D42">
          <w:rPr>
            <w:rStyle w:val="Hiperligao"/>
            <w:noProof/>
          </w:rPr>
          <w:t>Gráfico 7 - Matriz de Avaliação de Riscos Operacionais na Cadeia de Transporte de Derivados Petrolíferos.</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_Toc234274675 \h </w:instrText>
        </w:r>
        <w:r w:rsidR="00DC3459" w:rsidRPr="00640D42">
          <w:rPr>
            <w:noProof/>
            <w:webHidden/>
          </w:rPr>
        </w:r>
        <w:r w:rsidR="00DC3459" w:rsidRPr="00640D42">
          <w:rPr>
            <w:noProof/>
            <w:webHidden/>
          </w:rPr>
          <w:fldChar w:fldCharType="separate"/>
        </w:r>
        <w:r w:rsidR="00FB5809">
          <w:rPr>
            <w:noProof/>
            <w:webHidden/>
          </w:rPr>
          <w:t>42</w:t>
        </w:r>
        <w:r w:rsidR="00DC3459" w:rsidRPr="00640D42">
          <w:rPr>
            <w:noProof/>
            <w:webHidden/>
          </w:rPr>
          <w:fldChar w:fldCharType="end"/>
        </w:r>
      </w:hyperlink>
    </w:p>
    <w:p w14:paraId="56935C2E" w14:textId="11D12707" w:rsidR="00DC3459" w:rsidRPr="00640D42" w:rsidRDefault="00000000">
      <w:pPr>
        <w:pStyle w:val="ndicedeilustraes"/>
        <w:tabs>
          <w:tab w:val="right" w:leader="dot" w:pos="9111"/>
        </w:tabs>
        <w:rPr>
          <w:rFonts w:asciiTheme="minorHAnsi" w:eastAsiaTheme="minorEastAsia" w:hAnsiTheme="minorHAnsi" w:cstheme="minorBidi"/>
          <w:noProof/>
          <w:kern w:val="2"/>
          <w14:ligatures w14:val="standardContextual"/>
        </w:rPr>
      </w:pPr>
      <w:hyperlink w:anchor="_Toc234274676" w:history="1">
        <w:r w:rsidR="00DC3459" w:rsidRPr="00640D42">
          <w:rPr>
            <w:rStyle w:val="Hiperligao"/>
            <w:noProof/>
          </w:rPr>
          <w:t>Gráfico 8 - Análise de Brechas de Infra-estrutura e Tecnologia na Cadeia Logística de Petróleo.</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_Toc234274676 \h </w:instrText>
        </w:r>
        <w:r w:rsidR="00DC3459" w:rsidRPr="00640D42">
          <w:rPr>
            <w:noProof/>
            <w:webHidden/>
          </w:rPr>
        </w:r>
        <w:r w:rsidR="00DC3459" w:rsidRPr="00640D42">
          <w:rPr>
            <w:noProof/>
            <w:webHidden/>
          </w:rPr>
          <w:fldChar w:fldCharType="separate"/>
        </w:r>
        <w:r w:rsidR="00FB5809">
          <w:rPr>
            <w:noProof/>
            <w:webHidden/>
          </w:rPr>
          <w:t>44</w:t>
        </w:r>
        <w:r w:rsidR="00DC3459" w:rsidRPr="00640D42">
          <w:rPr>
            <w:noProof/>
            <w:webHidden/>
          </w:rPr>
          <w:fldChar w:fldCharType="end"/>
        </w:r>
      </w:hyperlink>
    </w:p>
    <w:p w14:paraId="047A8D5C" w14:textId="6E442467" w:rsidR="00E008CB" w:rsidRPr="00640D42" w:rsidRDefault="00DC3459" w:rsidP="00E008CB">
      <w:r w:rsidRPr="00640D42">
        <w:fldChar w:fldCharType="end"/>
      </w:r>
    </w:p>
    <w:p w14:paraId="6C8DB78B" w14:textId="77777777" w:rsidR="00F369E4" w:rsidRPr="00640D42" w:rsidRDefault="00F369E4" w:rsidP="00F369E4">
      <w:r w:rsidRPr="00640D42">
        <w:br w:type="page"/>
      </w:r>
    </w:p>
    <w:p w14:paraId="63AEB451" w14:textId="77777777" w:rsidR="001A0662" w:rsidRDefault="001A0662" w:rsidP="006C3B14">
      <w:pPr>
        <w:pStyle w:val="Ttulo1"/>
      </w:pPr>
      <w:bookmarkStart w:id="5" w:name="_Toc234279599"/>
      <w:r>
        <w:lastRenderedPageBreak/>
        <w:t xml:space="preserve">Lista de figuras </w:t>
      </w:r>
    </w:p>
    <w:p w14:paraId="6A2FC146" w14:textId="3663D368" w:rsidR="00D210BE" w:rsidRDefault="00D210BE">
      <w:pPr>
        <w:pStyle w:val="ndicedeilustraes"/>
        <w:tabs>
          <w:tab w:val="right" w:leader="dot" w:pos="9111"/>
        </w:tabs>
        <w:rPr>
          <w:rFonts w:asciiTheme="minorHAnsi" w:eastAsiaTheme="minorEastAsia" w:hAnsiTheme="minorHAnsi" w:cstheme="minorBidi"/>
          <w:noProof/>
          <w:kern w:val="2"/>
          <w:sz w:val="22"/>
          <w:szCs w:val="22"/>
          <w:lang w:val="pt-MZ" w:eastAsia="pt-MZ"/>
          <w14:ligatures w14:val="standardContextual"/>
        </w:rPr>
      </w:pPr>
      <w:r>
        <w:fldChar w:fldCharType="begin"/>
      </w:r>
      <w:r>
        <w:instrText xml:space="preserve"> TOC \h \z \c "Figura" </w:instrText>
      </w:r>
      <w:r>
        <w:fldChar w:fldCharType="separate"/>
      </w:r>
      <w:hyperlink w:anchor="_Toc240276025" w:history="1">
        <w:r w:rsidRPr="009D30D0">
          <w:rPr>
            <w:rStyle w:val="Hiperligao"/>
            <w:noProof/>
          </w:rPr>
          <w:t>Figura 1 - Cadeia de suprimentos do petróleo.</w:t>
        </w:r>
        <w:r>
          <w:rPr>
            <w:noProof/>
            <w:webHidden/>
          </w:rPr>
          <w:tab/>
        </w:r>
        <w:r>
          <w:rPr>
            <w:noProof/>
            <w:webHidden/>
          </w:rPr>
          <w:fldChar w:fldCharType="begin"/>
        </w:r>
        <w:r>
          <w:rPr>
            <w:noProof/>
            <w:webHidden/>
          </w:rPr>
          <w:instrText xml:space="preserve"> PAGEREF _Toc240276025 \h </w:instrText>
        </w:r>
        <w:r>
          <w:rPr>
            <w:noProof/>
            <w:webHidden/>
          </w:rPr>
        </w:r>
        <w:r>
          <w:rPr>
            <w:noProof/>
            <w:webHidden/>
          </w:rPr>
          <w:fldChar w:fldCharType="separate"/>
        </w:r>
        <w:r>
          <w:rPr>
            <w:noProof/>
            <w:webHidden/>
          </w:rPr>
          <w:t>20</w:t>
        </w:r>
        <w:r>
          <w:rPr>
            <w:noProof/>
            <w:webHidden/>
          </w:rPr>
          <w:fldChar w:fldCharType="end"/>
        </w:r>
      </w:hyperlink>
    </w:p>
    <w:p w14:paraId="45168FFE" w14:textId="370F41DA" w:rsidR="00D210BE" w:rsidRDefault="00D210BE">
      <w:pPr>
        <w:pStyle w:val="ndicedeilustraes"/>
        <w:tabs>
          <w:tab w:val="right" w:leader="dot" w:pos="9111"/>
        </w:tabs>
        <w:rPr>
          <w:rFonts w:asciiTheme="minorHAnsi" w:eastAsiaTheme="minorEastAsia" w:hAnsiTheme="minorHAnsi" w:cstheme="minorBidi"/>
          <w:noProof/>
          <w:kern w:val="2"/>
          <w:sz w:val="22"/>
          <w:szCs w:val="22"/>
          <w:lang w:val="pt-MZ" w:eastAsia="pt-MZ"/>
          <w14:ligatures w14:val="standardContextual"/>
        </w:rPr>
      </w:pPr>
      <w:hyperlink w:anchor="_Toc240276026" w:history="1">
        <w:r w:rsidRPr="009D30D0">
          <w:rPr>
            <w:rStyle w:val="Hiperligao"/>
            <w:noProof/>
          </w:rPr>
          <w:t>Figura 2 - Enquadramento conceptual dos factores que influenciam a eficiência logística.</w:t>
        </w:r>
        <w:r>
          <w:rPr>
            <w:noProof/>
            <w:webHidden/>
          </w:rPr>
          <w:tab/>
        </w:r>
        <w:r>
          <w:rPr>
            <w:noProof/>
            <w:webHidden/>
          </w:rPr>
          <w:fldChar w:fldCharType="begin"/>
        </w:r>
        <w:r>
          <w:rPr>
            <w:noProof/>
            <w:webHidden/>
          </w:rPr>
          <w:instrText xml:space="preserve"> PAGEREF _Toc240276026 \h </w:instrText>
        </w:r>
        <w:r>
          <w:rPr>
            <w:noProof/>
            <w:webHidden/>
          </w:rPr>
        </w:r>
        <w:r>
          <w:rPr>
            <w:noProof/>
            <w:webHidden/>
          </w:rPr>
          <w:fldChar w:fldCharType="separate"/>
        </w:r>
        <w:r>
          <w:rPr>
            <w:noProof/>
            <w:webHidden/>
          </w:rPr>
          <w:t>28</w:t>
        </w:r>
        <w:r>
          <w:rPr>
            <w:noProof/>
            <w:webHidden/>
          </w:rPr>
          <w:fldChar w:fldCharType="end"/>
        </w:r>
      </w:hyperlink>
    </w:p>
    <w:p w14:paraId="3D2C8F14" w14:textId="0D9EDCE4" w:rsidR="001A0662" w:rsidRDefault="00D210BE" w:rsidP="006C3B14">
      <w:pPr>
        <w:pStyle w:val="Ttulo1"/>
      </w:pPr>
      <w:r>
        <w:fldChar w:fldCharType="end"/>
      </w:r>
      <w:r w:rsidR="001A0662">
        <w:br w:type="page"/>
      </w:r>
    </w:p>
    <w:p w14:paraId="13C74762" w14:textId="1542C281" w:rsidR="00F369E4" w:rsidRPr="00640D42" w:rsidRDefault="00F369E4" w:rsidP="006C3B14">
      <w:pPr>
        <w:pStyle w:val="Ttulo1"/>
      </w:pPr>
      <w:r w:rsidRPr="00640D42">
        <w:lastRenderedPageBreak/>
        <w:t>Lista de Tabelas</w:t>
      </w:r>
      <w:bookmarkEnd w:id="5"/>
      <w:r w:rsidRPr="00640D42">
        <w:t xml:space="preserve"> </w:t>
      </w:r>
    </w:p>
    <w:p w14:paraId="6BE0823B" w14:textId="3B879E8D" w:rsidR="00DC3459" w:rsidRPr="00640D42" w:rsidRDefault="00DC3459" w:rsidP="00DC3459">
      <w:pPr>
        <w:rPr>
          <w:noProof/>
        </w:rPr>
      </w:pPr>
      <w:r w:rsidRPr="00640D42">
        <w:fldChar w:fldCharType="begin"/>
      </w:r>
      <w:r w:rsidRPr="00640D42">
        <w:instrText xml:space="preserve"> TOC \h \z \c "Tabela" </w:instrText>
      </w:r>
      <w:r w:rsidRPr="00640D42">
        <w:fldChar w:fldCharType="separate"/>
      </w:r>
      <w:hyperlink w:anchor="_Toc234274680" w:history="1">
        <w:r w:rsidRPr="00640D42">
          <w:rPr>
            <w:rStyle w:val="Hiperligao"/>
            <w:noProof/>
          </w:rPr>
          <w:t>Tabela 1 - Indicadores de Desempenho Operacional dos Terminais e Corredores Logísticos de Derivados (2023).</w:t>
        </w:r>
        <w:r w:rsidRPr="00640D42">
          <w:rPr>
            <w:noProof/>
            <w:webHidden/>
          </w:rPr>
          <w:tab/>
        </w:r>
        <w:r w:rsidRPr="00640D42">
          <w:rPr>
            <w:noProof/>
            <w:webHidden/>
          </w:rPr>
          <w:fldChar w:fldCharType="begin"/>
        </w:r>
        <w:r w:rsidRPr="00640D42">
          <w:rPr>
            <w:noProof/>
            <w:webHidden/>
          </w:rPr>
          <w:instrText xml:space="preserve"> PAGEREF _Toc234274680 \h </w:instrText>
        </w:r>
        <w:r w:rsidRPr="00640D42">
          <w:rPr>
            <w:noProof/>
            <w:webHidden/>
          </w:rPr>
        </w:r>
        <w:r w:rsidRPr="00640D42">
          <w:rPr>
            <w:noProof/>
            <w:webHidden/>
          </w:rPr>
          <w:fldChar w:fldCharType="separate"/>
        </w:r>
        <w:r w:rsidR="00FB5809">
          <w:rPr>
            <w:noProof/>
            <w:webHidden/>
          </w:rPr>
          <w:t>36</w:t>
        </w:r>
        <w:r w:rsidRPr="00640D42">
          <w:rPr>
            <w:noProof/>
            <w:webHidden/>
          </w:rPr>
          <w:fldChar w:fldCharType="end"/>
        </w:r>
      </w:hyperlink>
    </w:p>
    <w:p w14:paraId="38724CA8" w14:textId="3A86F45C" w:rsidR="001D2DF2" w:rsidRPr="00640D42" w:rsidRDefault="00000000" w:rsidP="001D2DF2">
      <w:pPr>
        <w:pStyle w:val="ndicedeilustraes"/>
        <w:tabs>
          <w:tab w:val="right" w:leader="dot" w:pos="9111"/>
        </w:tabs>
        <w:rPr>
          <w:noProof/>
          <w:color w:val="0563C1"/>
          <w:u w:val="single"/>
        </w:rPr>
      </w:pPr>
      <w:hyperlink w:anchor="_Toc234274681" w:history="1">
        <w:r w:rsidR="00DC3459" w:rsidRPr="00640D42">
          <w:rPr>
            <w:rStyle w:val="Hiperligao"/>
            <w:noProof/>
          </w:rPr>
          <w:t>Tabela 2 - Quantificação do Impacto Económico das Perdas por Ineficiências na Cadeia de Abastecimento de Derivados.</w:t>
        </w:r>
        <w:r w:rsidR="00DC3459" w:rsidRPr="00640D42">
          <w:rPr>
            <w:noProof/>
            <w:webHidden/>
          </w:rPr>
          <w:tab/>
        </w:r>
        <w:r w:rsidR="00DC3459" w:rsidRPr="00640D42">
          <w:rPr>
            <w:noProof/>
            <w:webHidden/>
          </w:rPr>
          <w:fldChar w:fldCharType="begin"/>
        </w:r>
        <w:r w:rsidR="00DC3459" w:rsidRPr="00640D42">
          <w:rPr>
            <w:noProof/>
            <w:webHidden/>
          </w:rPr>
          <w:instrText xml:space="preserve"> PAGEREF _Toc234274681 \h </w:instrText>
        </w:r>
        <w:r w:rsidR="00DC3459" w:rsidRPr="00640D42">
          <w:rPr>
            <w:noProof/>
            <w:webHidden/>
          </w:rPr>
        </w:r>
        <w:r w:rsidR="00DC3459" w:rsidRPr="00640D42">
          <w:rPr>
            <w:noProof/>
            <w:webHidden/>
          </w:rPr>
          <w:fldChar w:fldCharType="separate"/>
        </w:r>
        <w:r w:rsidR="00FB5809">
          <w:rPr>
            <w:noProof/>
            <w:webHidden/>
          </w:rPr>
          <w:t>40</w:t>
        </w:r>
        <w:r w:rsidR="00DC3459" w:rsidRPr="00640D42">
          <w:rPr>
            <w:noProof/>
            <w:webHidden/>
          </w:rPr>
          <w:fldChar w:fldCharType="end"/>
        </w:r>
      </w:hyperlink>
    </w:p>
    <w:p w14:paraId="6213DBA2" w14:textId="0BD1D225" w:rsidR="00DC3459" w:rsidRPr="00640D42" w:rsidRDefault="00DC3459" w:rsidP="00DC3459">
      <w:pPr>
        <w:rPr>
          <w:noProof/>
        </w:rPr>
      </w:pPr>
      <w:r w:rsidRPr="00640D42">
        <w:rPr>
          <w:noProof/>
        </w:rPr>
        <w:br w:type="page"/>
      </w:r>
    </w:p>
    <w:p w14:paraId="4C300BD9" w14:textId="12878BD0" w:rsidR="001D2DF2" w:rsidRPr="00640D42" w:rsidRDefault="00DC3459" w:rsidP="006C3B14">
      <w:pPr>
        <w:pStyle w:val="Ttulo1"/>
      </w:pPr>
      <w:r w:rsidRPr="00640D42">
        <w:lastRenderedPageBreak/>
        <w:fldChar w:fldCharType="end"/>
      </w:r>
      <w:bookmarkStart w:id="6" w:name="_Toc234279600"/>
      <w:r w:rsidR="001D2DF2" w:rsidRPr="00640D42">
        <w:t>Lista de Quadros</w:t>
      </w:r>
      <w:bookmarkEnd w:id="6"/>
    </w:p>
    <w:p w14:paraId="7DFA40FC" w14:textId="4EAB06A7" w:rsidR="001D2DF2" w:rsidRPr="00640D42" w:rsidRDefault="001D2DF2" w:rsidP="001D2DF2">
      <w:r w:rsidRPr="00640D42">
        <w:fldChar w:fldCharType="begin"/>
      </w:r>
      <w:r w:rsidRPr="00640D42">
        <w:instrText xml:space="preserve"> TOC \h \z \c "Quadro" </w:instrText>
      </w:r>
      <w:r w:rsidRPr="00640D42">
        <w:fldChar w:fldCharType="separate"/>
      </w:r>
      <w:hyperlink w:anchor="_Toc234275363" w:history="1">
        <w:r w:rsidRPr="00640D42">
          <w:rPr>
            <w:rStyle w:val="Hiperligao"/>
          </w:rPr>
          <w:t>Quadro 1 - Matriz de Validação da Hipótese do Paradoxo Modal na Logística de Transporte de Derivados em Moçambique</w:t>
        </w:r>
        <w:r w:rsidR="00C22A7A">
          <w:rPr>
            <w:rStyle w:val="Hiperligao"/>
          </w:rPr>
          <w:t>…</w:t>
        </w:r>
        <w:r w:rsidR="00C22A7A">
          <w:rPr>
            <w:webHidden/>
          </w:rPr>
          <w:t>…………………………………………………………………</w:t>
        </w:r>
        <w:r w:rsidRPr="00640D42">
          <w:rPr>
            <w:webHidden/>
          </w:rPr>
          <w:fldChar w:fldCharType="begin"/>
        </w:r>
        <w:r w:rsidRPr="00640D42">
          <w:rPr>
            <w:webHidden/>
          </w:rPr>
          <w:instrText xml:space="preserve"> PAGEREF _Toc234275363 \h </w:instrText>
        </w:r>
        <w:r w:rsidRPr="00640D42">
          <w:rPr>
            <w:webHidden/>
          </w:rPr>
        </w:r>
        <w:r w:rsidRPr="00640D42">
          <w:rPr>
            <w:webHidden/>
          </w:rPr>
          <w:fldChar w:fldCharType="separate"/>
        </w:r>
        <w:r w:rsidR="00F7007B" w:rsidRPr="00640D42">
          <w:rPr>
            <w:webHidden/>
          </w:rPr>
          <w:t>45</w:t>
        </w:r>
        <w:r w:rsidRPr="00640D42">
          <w:rPr>
            <w:webHidden/>
          </w:rPr>
          <w:fldChar w:fldCharType="end"/>
        </w:r>
      </w:hyperlink>
    </w:p>
    <w:p w14:paraId="5006B899" w14:textId="19AAAC69" w:rsidR="001D2DF2" w:rsidRPr="00640D42" w:rsidRDefault="001D2DF2" w:rsidP="001D2DF2">
      <w:r w:rsidRPr="00640D42">
        <w:fldChar w:fldCharType="end"/>
      </w:r>
      <w:r w:rsidRPr="00640D42">
        <w:br w:type="page"/>
      </w:r>
    </w:p>
    <w:p w14:paraId="33444093" w14:textId="404257D3" w:rsidR="00880C66" w:rsidRPr="00640D42" w:rsidRDefault="00950FBA" w:rsidP="006C3B14">
      <w:pPr>
        <w:pStyle w:val="Ttulo1"/>
      </w:pPr>
      <w:bookmarkStart w:id="7" w:name="_Toc234279601"/>
      <w:r w:rsidRPr="00640D42">
        <w:lastRenderedPageBreak/>
        <w:t>RESUMO</w:t>
      </w:r>
      <w:bookmarkEnd w:id="7"/>
    </w:p>
    <w:p w14:paraId="7D1A5462" w14:textId="77777777" w:rsidR="004E6E0A" w:rsidRDefault="00181A47" w:rsidP="00181A47">
      <w:r w:rsidRPr="00640D42">
        <w:t xml:space="preserve">Esta monografia analisa os desafios na logística de transporte de petróleo e derivados em Moçambique no período de 2015 a 2025. O problema central de investigação reside na ineficiência estrutural da cadeia de abastecimento nacional, caracterizada pela dependência crónica do transporte rodoviário, insuficiência de armazenagem estratégica e graves gargalos portuários e regulatórios. O objectivo geral foi analisar estes desafios, desdobrando-se em metas específicas como mapear os modais de transporte, identificar limitações operacionais, avaliar os impactos económicos e sociais, e examinar a governança do sector. Metodologicamente, o estudo baseou-se numa abordagem qualitativa, utilizando pesquisa documental e análise de conteúdo de relatórios institucionais e literatura especializada. Os resultados evidenciaram a existência de um "Paradoxo Modal": aproximadamente 60% dos combustíveis são escoados por camiões-cisterna, o modal mais oneroso e perigoso, num país que não possui um único quilómetro de oleoduto para abastecimento interno. Esta distorção, agravada pela fragmentação institucional e falta de digitalização, resulta em perdas anuais de até 250 milhões de dólares e gera uma "taxa logística regressiva" que encarece a energia nas províncias do interior. </w:t>
      </w:r>
    </w:p>
    <w:p w14:paraId="29F4C0B3" w14:textId="762441D0" w:rsidR="00181A47" w:rsidRPr="00640D42" w:rsidRDefault="00181A47" w:rsidP="00181A47">
      <w:r w:rsidRPr="00640D42">
        <w:t>Conclui</w:t>
      </w:r>
      <w:r w:rsidR="00640D42" w:rsidRPr="00640D42">
        <w:t xml:space="preserve"> </w:t>
      </w:r>
      <w:r w:rsidRPr="00640D42">
        <w:t>-</w:t>
      </w:r>
      <w:r w:rsidR="004E6E0A">
        <w:t xml:space="preserve"> </w:t>
      </w:r>
      <w:r w:rsidRPr="00640D42">
        <w:t>se que mitigar estes riscos exige uma mudança de paradigma, focada na transferência modal para ferrovias e ductos, na modernização tecnológica e na unificação regulatória.</w:t>
      </w:r>
    </w:p>
    <w:p w14:paraId="5C6E260A" w14:textId="2D914CF3" w:rsidR="005342F9" w:rsidRPr="00640D42" w:rsidRDefault="00181A47" w:rsidP="00181A47">
      <w:r w:rsidRPr="00640D42">
        <w:rPr>
          <w:b/>
          <w:bCs/>
        </w:rPr>
        <w:t>Palavras-chave</w:t>
      </w:r>
      <w:r w:rsidRPr="00640D42">
        <w:t>: Logística Petrolífera; Paradoxo Modal; Cadeia de Suprimentos; Infra-estrutura; Moçambique.</w:t>
      </w:r>
    </w:p>
    <w:p w14:paraId="4F265DDA" w14:textId="77777777" w:rsidR="005342F9" w:rsidRPr="00640D42" w:rsidRDefault="005342F9" w:rsidP="005342F9"/>
    <w:p w14:paraId="0DEB5B3A" w14:textId="77777777" w:rsidR="00880C66" w:rsidRPr="00640D42" w:rsidRDefault="00880C66"/>
    <w:p w14:paraId="19176A2F" w14:textId="77777777" w:rsidR="00880C66" w:rsidRPr="00640D42" w:rsidRDefault="00950FBA">
      <w:r w:rsidRPr="00640D42">
        <w:br w:type="page"/>
      </w:r>
    </w:p>
    <w:p w14:paraId="325143B3" w14:textId="77777777" w:rsidR="00880C66" w:rsidRPr="00640D42" w:rsidRDefault="00950FBA" w:rsidP="006C3B14">
      <w:pPr>
        <w:pStyle w:val="Ttulo1"/>
      </w:pPr>
      <w:bookmarkStart w:id="8" w:name="_Toc234279602"/>
      <w:proofErr w:type="spellStart"/>
      <w:r w:rsidRPr="00640D42">
        <w:lastRenderedPageBreak/>
        <w:t>ABSTRACT</w:t>
      </w:r>
      <w:bookmarkEnd w:id="8"/>
      <w:proofErr w:type="spellEnd"/>
    </w:p>
    <w:p w14:paraId="14D5E758" w14:textId="53C546FF" w:rsidR="00181A47" w:rsidRPr="00640D42" w:rsidRDefault="00181A47" w:rsidP="00181A47">
      <w:pPr>
        <w:rPr>
          <w:i/>
          <w:iCs/>
        </w:rPr>
      </w:pPr>
      <w:proofErr w:type="spellStart"/>
      <w:r w:rsidRPr="00640D42">
        <w:rPr>
          <w:i/>
          <w:iCs/>
        </w:rPr>
        <w:t>This</w:t>
      </w:r>
      <w:proofErr w:type="spellEnd"/>
      <w:r w:rsidRPr="00640D42">
        <w:rPr>
          <w:i/>
          <w:iCs/>
        </w:rPr>
        <w:t xml:space="preserve"> </w:t>
      </w:r>
      <w:proofErr w:type="spellStart"/>
      <w:r w:rsidRPr="00640D42">
        <w:rPr>
          <w:i/>
          <w:iCs/>
        </w:rPr>
        <w:t>monograph</w:t>
      </w:r>
      <w:proofErr w:type="spellEnd"/>
      <w:r w:rsidRPr="00640D42">
        <w:rPr>
          <w:i/>
          <w:iCs/>
        </w:rPr>
        <w:t xml:space="preserve"> </w:t>
      </w:r>
      <w:proofErr w:type="spellStart"/>
      <w:r w:rsidRPr="00640D42">
        <w:rPr>
          <w:i/>
          <w:iCs/>
        </w:rPr>
        <w:t>analyses</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challenges</w:t>
      </w:r>
      <w:proofErr w:type="spellEnd"/>
      <w:r w:rsidRPr="00640D42">
        <w:rPr>
          <w:i/>
          <w:iCs/>
        </w:rPr>
        <w:t xml:space="preserve"> </w:t>
      </w:r>
      <w:proofErr w:type="spellStart"/>
      <w:r w:rsidRPr="00640D42">
        <w:rPr>
          <w:i/>
          <w:iCs/>
        </w:rPr>
        <w:t>facing</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logistics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transporting</w:t>
      </w:r>
      <w:proofErr w:type="spellEnd"/>
      <w:r w:rsidRPr="00640D42">
        <w:rPr>
          <w:i/>
          <w:iCs/>
        </w:rPr>
        <w:t xml:space="preserve"> </w:t>
      </w:r>
      <w:proofErr w:type="spellStart"/>
      <w:r w:rsidRPr="00640D42">
        <w:rPr>
          <w:i/>
          <w:iCs/>
        </w:rPr>
        <w:t>oil</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petroleum</w:t>
      </w:r>
      <w:proofErr w:type="spellEnd"/>
      <w:r w:rsidRPr="00640D42">
        <w:rPr>
          <w:i/>
          <w:iCs/>
        </w:rPr>
        <w:t xml:space="preserve"> </w:t>
      </w:r>
      <w:proofErr w:type="spellStart"/>
      <w:r w:rsidRPr="00640D42">
        <w:rPr>
          <w:i/>
          <w:iCs/>
        </w:rPr>
        <w:t>products</w:t>
      </w:r>
      <w:proofErr w:type="spellEnd"/>
      <w:r w:rsidRPr="00640D42">
        <w:rPr>
          <w:i/>
          <w:iCs/>
        </w:rPr>
        <w:t xml:space="preserve"> in Mozambique </w:t>
      </w:r>
      <w:proofErr w:type="spellStart"/>
      <w:r w:rsidRPr="00640D42">
        <w:rPr>
          <w:i/>
          <w:iCs/>
        </w:rPr>
        <w:t>between</w:t>
      </w:r>
      <w:proofErr w:type="spellEnd"/>
      <w:r w:rsidRPr="00640D42">
        <w:rPr>
          <w:i/>
          <w:iCs/>
        </w:rPr>
        <w:t xml:space="preserve"> 2015 </w:t>
      </w:r>
      <w:proofErr w:type="spellStart"/>
      <w:r w:rsidRPr="00640D42">
        <w:rPr>
          <w:i/>
          <w:iCs/>
        </w:rPr>
        <w:t>and</w:t>
      </w:r>
      <w:proofErr w:type="spellEnd"/>
      <w:r w:rsidRPr="00640D42">
        <w:rPr>
          <w:i/>
          <w:iCs/>
        </w:rPr>
        <w:t xml:space="preserve"> 2025. </w:t>
      </w:r>
      <w:proofErr w:type="spellStart"/>
      <w:r w:rsidRPr="00640D42">
        <w:rPr>
          <w:i/>
          <w:iCs/>
        </w:rPr>
        <w:t>The</w:t>
      </w:r>
      <w:proofErr w:type="spellEnd"/>
      <w:r w:rsidRPr="00640D42">
        <w:rPr>
          <w:i/>
          <w:iCs/>
        </w:rPr>
        <w:t xml:space="preserve"> central research </w:t>
      </w:r>
      <w:proofErr w:type="spellStart"/>
      <w:r w:rsidRPr="00640D42">
        <w:rPr>
          <w:i/>
          <w:iCs/>
        </w:rPr>
        <w:t>problem</w:t>
      </w:r>
      <w:proofErr w:type="spellEnd"/>
      <w:r w:rsidRPr="00640D42">
        <w:rPr>
          <w:i/>
          <w:iCs/>
        </w:rPr>
        <w:t xml:space="preserve"> lies in </w:t>
      </w:r>
      <w:proofErr w:type="spellStart"/>
      <w:r w:rsidRPr="00640D42">
        <w:rPr>
          <w:i/>
          <w:iCs/>
        </w:rPr>
        <w:t>the</w:t>
      </w:r>
      <w:proofErr w:type="spellEnd"/>
      <w:r w:rsidRPr="00640D42">
        <w:rPr>
          <w:i/>
          <w:iCs/>
        </w:rPr>
        <w:t xml:space="preserve"> </w:t>
      </w:r>
      <w:proofErr w:type="spellStart"/>
      <w:r w:rsidRPr="00640D42">
        <w:rPr>
          <w:i/>
          <w:iCs/>
        </w:rPr>
        <w:t>structural</w:t>
      </w:r>
      <w:proofErr w:type="spellEnd"/>
      <w:r w:rsidRPr="00640D42">
        <w:rPr>
          <w:i/>
          <w:iCs/>
        </w:rPr>
        <w:t xml:space="preserve"> </w:t>
      </w:r>
      <w:proofErr w:type="spellStart"/>
      <w:r w:rsidRPr="00640D42">
        <w:rPr>
          <w:i/>
          <w:iCs/>
        </w:rPr>
        <w:t>inefficiency</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national</w:t>
      </w:r>
      <w:proofErr w:type="spellEnd"/>
      <w:r w:rsidRPr="00640D42">
        <w:rPr>
          <w:i/>
          <w:iCs/>
        </w:rPr>
        <w:t xml:space="preserve">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w:t>
      </w:r>
      <w:proofErr w:type="spellStart"/>
      <w:r w:rsidRPr="00640D42">
        <w:rPr>
          <w:i/>
          <w:iCs/>
        </w:rPr>
        <w:t>characterized</w:t>
      </w:r>
      <w:proofErr w:type="spellEnd"/>
      <w:r w:rsidRPr="00640D42">
        <w:rPr>
          <w:i/>
          <w:iCs/>
        </w:rPr>
        <w:t xml:space="preserve"> </w:t>
      </w:r>
      <w:proofErr w:type="spellStart"/>
      <w:r w:rsidRPr="00640D42">
        <w:rPr>
          <w:i/>
          <w:iCs/>
        </w:rPr>
        <w:t>by</w:t>
      </w:r>
      <w:proofErr w:type="spellEnd"/>
      <w:r w:rsidRPr="00640D42">
        <w:rPr>
          <w:i/>
          <w:iCs/>
        </w:rPr>
        <w:t xml:space="preserve"> a </w:t>
      </w:r>
      <w:proofErr w:type="spellStart"/>
      <w:r w:rsidRPr="00640D42">
        <w:rPr>
          <w:i/>
          <w:iCs/>
        </w:rPr>
        <w:t>chronic</w:t>
      </w:r>
      <w:proofErr w:type="spellEnd"/>
      <w:r w:rsidRPr="00640D42">
        <w:rPr>
          <w:i/>
          <w:iCs/>
        </w:rPr>
        <w:t xml:space="preserve"> </w:t>
      </w:r>
      <w:proofErr w:type="spellStart"/>
      <w:r w:rsidRPr="00640D42">
        <w:rPr>
          <w:i/>
          <w:iCs/>
        </w:rPr>
        <w:t>reliance</w:t>
      </w:r>
      <w:proofErr w:type="spellEnd"/>
      <w:r w:rsidRPr="00640D42">
        <w:rPr>
          <w:i/>
          <w:iCs/>
        </w:rPr>
        <w:t xml:space="preserve"> </w:t>
      </w:r>
      <w:proofErr w:type="spellStart"/>
      <w:r w:rsidRPr="00640D42">
        <w:rPr>
          <w:i/>
          <w:iCs/>
        </w:rPr>
        <w:t>on</w:t>
      </w:r>
      <w:proofErr w:type="spellEnd"/>
      <w:r w:rsidRPr="00640D42">
        <w:rPr>
          <w:i/>
          <w:iCs/>
        </w:rPr>
        <w:t xml:space="preserve"> </w:t>
      </w:r>
      <w:proofErr w:type="spellStart"/>
      <w:r w:rsidRPr="00640D42">
        <w:rPr>
          <w:i/>
          <w:iCs/>
        </w:rPr>
        <w:t>road</w:t>
      </w:r>
      <w:proofErr w:type="spellEnd"/>
      <w:r w:rsidRPr="00640D42">
        <w:rPr>
          <w:i/>
          <w:iCs/>
        </w:rPr>
        <w:t xml:space="preserve"> </w:t>
      </w:r>
      <w:proofErr w:type="spellStart"/>
      <w:r w:rsidRPr="00640D42">
        <w:rPr>
          <w:i/>
          <w:iCs/>
        </w:rPr>
        <w:t>transport</w:t>
      </w:r>
      <w:proofErr w:type="spellEnd"/>
      <w:r w:rsidRPr="00640D42">
        <w:rPr>
          <w:i/>
          <w:iCs/>
        </w:rPr>
        <w:t xml:space="preserve">, </w:t>
      </w:r>
      <w:proofErr w:type="spellStart"/>
      <w:r w:rsidRPr="00640D42">
        <w:rPr>
          <w:i/>
          <w:iCs/>
        </w:rPr>
        <w:t>insufficient</w:t>
      </w:r>
      <w:proofErr w:type="spellEnd"/>
      <w:r w:rsidRPr="00640D42">
        <w:rPr>
          <w:i/>
          <w:iCs/>
        </w:rPr>
        <w:t xml:space="preserve"> </w:t>
      </w:r>
      <w:proofErr w:type="spellStart"/>
      <w:r w:rsidRPr="00640D42">
        <w:rPr>
          <w:i/>
          <w:iCs/>
        </w:rPr>
        <w:t>strategic</w:t>
      </w:r>
      <w:proofErr w:type="spellEnd"/>
      <w:r w:rsidRPr="00640D42">
        <w:rPr>
          <w:i/>
          <w:iCs/>
        </w:rPr>
        <w:t xml:space="preserve"> </w:t>
      </w:r>
      <w:proofErr w:type="spellStart"/>
      <w:r w:rsidRPr="00640D42">
        <w:rPr>
          <w:i/>
          <w:iCs/>
        </w:rPr>
        <w:t>storage</w:t>
      </w:r>
      <w:proofErr w:type="spellEnd"/>
      <w:r w:rsidRPr="00640D42">
        <w:rPr>
          <w:i/>
          <w:iCs/>
        </w:rPr>
        <w:t xml:space="preserve"> </w:t>
      </w:r>
      <w:proofErr w:type="spellStart"/>
      <w:r w:rsidRPr="00640D42">
        <w:rPr>
          <w:i/>
          <w:iCs/>
        </w:rPr>
        <w:t>capacity</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severe</w:t>
      </w:r>
      <w:proofErr w:type="spellEnd"/>
      <w:r w:rsidRPr="00640D42">
        <w:rPr>
          <w:i/>
          <w:iCs/>
        </w:rPr>
        <w:t xml:space="preserve"> </w:t>
      </w:r>
      <w:proofErr w:type="spellStart"/>
      <w:r w:rsidRPr="00640D42">
        <w:rPr>
          <w:i/>
          <w:iCs/>
        </w:rPr>
        <w:t>port</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regulatory</w:t>
      </w:r>
      <w:proofErr w:type="spellEnd"/>
      <w:r w:rsidRPr="00640D42">
        <w:rPr>
          <w:i/>
          <w:iCs/>
        </w:rPr>
        <w:t xml:space="preserve"> </w:t>
      </w:r>
      <w:proofErr w:type="spellStart"/>
      <w:r w:rsidRPr="00640D42">
        <w:rPr>
          <w:i/>
          <w:iCs/>
        </w:rPr>
        <w:t>bottlenecks</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overall</w:t>
      </w:r>
      <w:proofErr w:type="spellEnd"/>
      <w:r w:rsidRPr="00640D42">
        <w:rPr>
          <w:i/>
          <w:iCs/>
        </w:rPr>
        <w:t xml:space="preserve"> objective </w:t>
      </w:r>
      <w:proofErr w:type="spellStart"/>
      <w:r w:rsidRPr="00640D42">
        <w:rPr>
          <w:i/>
          <w:iCs/>
        </w:rPr>
        <w:t>was</w:t>
      </w:r>
      <w:proofErr w:type="spellEnd"/>
      <w:r w:rsidRPr="00640D42">
        <w:rPr>
          <w:i/>
          <w:iCs/>
        </w:rPr>
        <w:t xml:space="preserve"> to </w:t>
      </w:r>
      <w:proofErr w:type="spellStart"/>
      <w:r w:rsidRPr="00640D42">
        <w:rPr>
          <w:i/>
          <w:iCs/>
        </w:rPr>
        <w:t>analyze</w:t>
      </w:r>
      <w:proofErr w:type="spellEnd"/>
      <w:r w:rsidRPr="00640D42">
        <w:rPr>
          <w:i/>
          <w:iCs/>
        </w:rPr>
        <w:t xml:space="preserve"> </w:t>
      </w:r>
      <w:proofErr w:type="spellStart"/>
      <w:r w:rsidRPr="00640D42">
        <w:rPr>
          <w:i/>
          <w:iCs/>
        </w:rPr>
        <w:t>these</w:t>
      </w:r>
      <w:proofErr w:type="spellEnd"/>
      <w:r w:rsidRPr="00640D42">
        <w:rPr>
          <w:i/>
          <w:iCs/>
        </w:rPr>
        <w:t xml:space="preserve"> </w:t>
      </w:r>
      <w:proofErr w:type="spellStart"/>
      <w:r w:rsidRPr="00640D42">
        <w:rPr>
          <w:i/>
          <w:iCs/>
        </w:rPr>
        <w:t>challenges</w:t>
      </w:r>
      <w:proofErr w:type="spellEnd"/>
      <w:r w:rsidRPr="00640D42">
        <w:rPr>
          <w:i/>
          <w:iCs/>
        </w:rPr>
        <w:t xml:space="preserve">, </w:t>
      </w:r>
      <w:proofErr w:type="spellStart"/>
      <w:r w:rsidRPr="00640D42">
        <w:rPr>
          <w:i/>
          <w:iCs/>
        </w:rPr>
        <w:t>broken</w:t>
      </w:r>
      <w:proofErr w:type="spellEnd"/>
      <w:r w:rsidRPr="00640D42">
        <w:rPr>
          <w:i/>
          <w:iCs/>
        </w:rPr>
        <w:t xml:space="preserve"> </w:t>
      </w:r>
      <w:proofErr w:type="spellStart"/>
      <w:r w:rsidRPr="00640D42">
        <w:rPr>
          <w:i/>
          <w:iCs/>
        </w:rPr>
        <w:t>down</w:t>
      </w:r>
      <w:proofErr w:type="spellEnd"/>
      <w:r w:rsidRPr="00640D42">
        <w:rPr>
          <w:i/>
          <w:iCs/>
        </w:rPr>
        <w:t xml:space="preserve"> </w:t>
      </w:r>
      <w:proofErr w:type="spellStart"/>
      <w:r w:rsidRPr="00640D42">
        <w:rPr>
          <w:i/>
          <w:iCs/>
        </w:rPr>
        <w:t>into</w:t>
      </w:r>
      <w:proofErr w:type="spellEnd"/>
      <w:r w:rsidRPr="00640D42">
        <w:rPr>
          <w:i/>
          <w:iCs/>
        </w:rPr>
        <w:t xml:space="preserve"> </w:t>
      </w:r>
      <w:proofErr w:type="spellStart"/>
      <w:r w:rsidRPr="00640D42">
        <w:rPr>
          <w:i/>
          <w:iCs/>
        </w:rPr>
        <w:t>specific</w:t>
      </w:r>
      <w:proofErr w:type="spellEnd"/>
      <w:r w:rsidRPr="00640D42">
        <w:rPr>
          <w:i/>
          <w:iCs/>
        </w:rPr>
        <w:t xml:space="preserve"> </w:t>
      </w:r>
      <w:proofErr w:type="spellStart"/>
      <w:r w:rsidRPr="00640D42">
        <w:rPr>
          <w:i/>
          <w:iCs/>
        </w:rPr>
        <w:t>aims</w:t>
      </w:r>
      <w:proofErr w:type="spellEnd"/>
      <w:r w:rsidRPr="00640D42">
        <w:rPr>
          <w:i/>
          <w:iCs/>
        </w:rPr>
        <w:t xml:space="preserve"> </w:t>
      </w:r>
      <w:proofErr w:type="spellStart"/>
      <w:r w:rsidRPr="00640D42">
        <w:rPr>
          <w:i/>
          <w:iCs/>
        </w:rPr>
        <w:t>such</w:t>
      </w:r>
      <w:proofErr w:type="spellEnd"/>
      <w:r w:rsidRPr="00640D42">
        <w:rPr>
          <w:i/>
          <w:iCs/>
        </w:rPr>
        <w:t xml:space="preserve"> as </w:t>
      </w:r>
      <w:proofErr w:type="spellStart"/>
      <w:r w:rsidRPr="00640D42">
        <w:rPr>
          <w:i/>
          <w:iCs/>
        </w:rPr>
        <w:t>mapping</w:t>
      </w:r>
      <w:proofErr w:type="spellEnd"/>
      <w:r w:rsidRPr="00640D42">
        <w:rPr>
          <w:i/>
          <w:iCs/>
        </w:rPr>
        <w:t xml:space="preserve"> </w:t>
      </w:r>
      <w:proofErr w:type="spellStart"/>
      <w:r w:rsidRPr="00640D42">
        <w:rPr>
          <w:i/>
          <w:iCs/>
        </w:rPr>
        <w:t>transport</w:t>
      </w:r>
      <w:proofErr w:type="spellEnd"/>
      <w:r w:rsidRPr="00640D42">
        <w:rPr>
          <w:i/>
          <w:iCs/>
        </w:rPr>
        <w:t xml:space="preserve"> </w:t>
      </w:r>
      <w:proofErr w:type="spellStart"/>
      <w:r w:rsidRPr="00640D42">
        <w:rPr>
          <w:i/>
          <w:iCs/>
        </w:rPr>
        <w:t>modes</w:t>
      </w:r>
      <w:proofErr w:type="spellEnd"/>
      <w:r w:rsidRPr="00640D42">
        <w:rPr>
          <w:i/>
          <w:iCs/>
        </w:rPr>
        <w:t xml:space="preserve">, </w:t>
      </w:r>
      <w:proofErr w:type="spellStart"/>
      <w:r w:rsidRPr="00640D42">
        <w:rPr>
          <w:i/>
          <w:iCs/>
        </w:rPr>
        <w:t>identifying</w:t>
      </w:r>
      <w:proofErr w:type="spellEnd"/>
      <w:r w:rsidRPr="00640D42">
        <w:rPr>
          <w:i/>
          <w:iCs/>
        </w:rPr>
        <w:t xml:space="preserve"> </w:t>
      </w:r>
      <w:proofErr w:type="spellStart"/>
      <w:r w:rsidRPr="00640D42">
        <w:rPr>
          <w:i/>
          <w:iCs/>
        </w:rPr>
        <w:t>operational</w:t>
      </w:r>
      <w:proofErr w:type="spellEnd"/>
      <w:r w:rsidRPr="00640D42">
        <w:rPr>
          <w:i/>
          <w:iCs/>
        </w:rPr>
        <w:t xml:space="preserve"> </w:t>
      </w:r>
      <w:proofErr w:type="spellStart"/>
      <w:r w:rsidRPr="00640D42">
        <w:rPr>
          <w:i/>
          <w:iCs/>
        </w:rPr>
        <w:t>constraints</w:t>
      </w:r>
      <w:proofErr w:type="spellEnd"/>
      <w:r w:rsidRPr="00640D42">
        <w:rPr>
          <w:i/>
          <w:iCs/>
        </w:rPr>
        <w:t xml:space="preserve">, </w:t>
      </w:r>
      <w:proofErr w:type="spellStart"/>
      <w:r w:rsidRPr="00640D42">
        <w:rPr>
          <w:i/>
          <w:iCs/>
        </w:rPr>
        <w:t>assessing</w:t>
      </w:r>
      <w:proofErr w:type="spellEnd"/>
      <w:r w:rsidRPr="00640D42">
        <w:rPr>
          <w:i/>
          <w:iCs/>
        </w:rPr>
        <w:t xml:space="preserve"> </w:t>
      </w:r>
      <w:proofErr w:type="spellStart"/>
      <w:r w:rsidRPr="00640D42">
        <w:rPr>
          <w:i/>
          <w:iCs/>
        </w:rPr>
        <w:t>economic</w:t>
      </w:r>
      <w:proofErr w:type="spellEnd"/>
      <w:r w:rsidRPr="00640D42">
        <w:rPr>
          <w:i/>
          <w:iCs/>
        </w:rPr>
        <w:t xml:space="preserve"> </w:t>
      </w:r>
      <w:proofErr w:type="spellStart"/>
      <w:r w:rsidRPr="00640D42">
        <w:rPr>
          <w:i/>
          <w:iCs/>
        </w:rPr>
        <w:t>and</w:t>
      </w:r>
      <w:proofErr w:type="spellEnd"/>
      <w:r w:rsidRPr="00640D42">
        <w:rPr>
          <w:i/>
          <w:iCs/>
        </w:rPr>
        <w:t xml:space="preserve"> social </w:t>
      </w:r>
      <w:proofErr w:type="spellStart"/>
      <w:r w:rsidRPr="00640D42">
        <w:rPr>
          <w:i/>
          <w:iCs/>
        </w:rPr>
        <w:t>impacts</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examining</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sector’s</w:t>
      </w:r>
      <w:proofErr w:type="spellEnd"/>
      <w:r w:rsidRPr="00640D42">
        <w:rPr>
          <w:i/>
          <w:iCs/>
        </w:rPr>
        <w:t xml:space="preserve"> </w:t>
      </w:r>
      <w:proofErr w:type="spellStart"/>
      <w:r w:rsidRPr="00640D42">
        <w:rPr>
          <w:i/>
          <w:iCs/>
        </w:rPr>
        <w:t>governance</w:t>
      </w:r>
      <w:proofErr w:type="spellEnd"/>
      <w:r w:rsidRPr="00640D42">
        <w:rPr>
          <w:i/>
          <w:iCs/>
        </w:rPr>
        <w:t xml:space="preserve">. </w:t>
      </w:r>
      <w:proofErr w:type="spellStart"/>
      <w:r w:rsidRPr="00640D42">
        <w:rPr>
          <w:i/>
          <w:iCs/>
        </w:rPr>
        <w:t>Methodologically</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study</w:t>
      </w:r>
      <w:proofErr w:type="spellEnd"/>
      <w:r w:rsidRPr="00640D42">
        <w:rPr>
          <w:i/>
          <w:iCs/>
        </w:rPr>
        <w:t xml:space="preserve"> </w:t>
      </w:r>
      <w:proofErr w:type="spellStart"/>
      <w:r w:rsidRPr="00640D42">
        <w:rPr>
          <w:i/>
          <w:iCs/>
        </w:rPr>
        <w:t>was</w:t>
      </w:r>
      <w:proofErr w:type="spellEnd"/>
      <w:r w:rsidRPr="00640D42">
        <w:rPr>
          <w:i/>
          <w:iCs/>
        </w:rPr>
        <w:t xml:space="preserve"> </w:t>
      </w:r>
      <w:proofErr w:type="spellStart"/>
      <w:r w:rsidRPr="00640D42">
        <w:rPr>
          <w:i/>
          <w:iCs/>
        </w:rPr>
        <w:t>based</w:t>
      </w:r>
      <w:proofErr w:type="spellEnd"/>
      <w:r w:rsidRPr="00640D42">
        <w:rPr>
          <w:i/>
          <w:iCs/>
        </w:rPr>
        <w:t xml:space="preserve"> </w:t>
      </w:r>
      <w:proofErr w:type="spellStart"/>
      <w:r w:rsidRPr="00640D42">
        <w:rPr>
          <w:i/>
          <w:iCs/>
        </w:rPr>
        <w:t>on</w:t>
      </w:r>
      <w:proofErr w:type="spellEnd"/>
      <w:r w:rsidRPr="00640D42">
        <w:rPr>
          <w:i/>
          <w:iCs/>
        </w:rPr>
        <w:t xml:space="preserve"> a </w:t>
      </w:r>
      <w:proofErr w:type="spellStart"/>
      <w:r w:rsidRPr="00640D42">
        <w:rPr>
          <w:i/>
          <w:iCs/>
        </w:rPr>
        <w:t>qualitative</w:t>
      </w:r>
      <w:proofErr w:type="spellEnd"/>
      <w:r w:rsidRPr="00640D42">
        <w:rPr>
          <w:i/>
          <w:iCs/>
        </w:rPr>
        <w:t xml:space="preserve"> </w:t>
      </w:r>
      <w:proofErr w:type="spellStart"/>
      <w:r w:rsidRPr="00640D42">
        <w:rPr>
          <w:i/>
          <w:iCs/>
        </w:rPr>
        <w:t>approach</w:t>
      </w:r>
      <w:proofErr w:type="spellEnd"/>
      <w:r w:rsidRPr="00640D42">
        <w:rPr>
          <w:i/>
          <w:iCs/>
        </w:rPr>
        <w:t xml:space="preserve">, </w:t>
      </w:r>
      <w:proofErr w:type="spellStart"/>
      <w:r w:rsidRPr="00640D42">
        <w:rPr>
          <w:i/>
          <w:iCs/>
        </w:rPr>
        <w:t>utilizing</w:t>
      </w:r>
      <w:proofErr w:type="spellEnd"/>
      <w:r w:rsidRPr="00640D42">
        <w:rPr>
          <w:i/>
          <w:iCs/>
        </w:rPr>
        <w:t xml:space="preserve"> </w:t>
      </w:r>
      <w:proofErr w:type="spellStart"/>
      <w:r w:rsidRPr="00640D42">
        <w:rPr>
          <w:i/>
          <w:iCs/>
        </w:rPr>
        <w:t>documentary</w:t>
      </w:r>
      <w:proofErr w:type="spellEnd"/>
      <w:r w:rsidRPr="00640D42">
        <w:rPr>
          <w:i/>
          <w:iCs/>
        </w:rPr>
        <w:t xml:space="preserve"> research </w:t>
      </w:r>
      <w:proofErr w:type="spellStart"/>
      <w:r w:rsidRPr="00640D42">
        <w:rPr>
          <w:i/>
          <w:iCs/>
        </w:rPr>
        <w:t>and</w:t>
      </w:r>
      <w:proofErr w:type="spellEnd"/>
      <w:r w:rsidRPr="00640D42">
        <w:rPr>
          <w:i/>
          <w:iCs/>
        </w:rPr>
        <w:t xml:space="preserve"> </w:t>
      </w:r>
      <w:proofErr w:type="spellStart"/>
      <w:r w:rsidRPr="00640D42">
        <w:rPr>
          <w:i/>
          <w:iCs/>
        </w:rPr>
        <w:t>content</w:t>
      </w:r>
      <w:proofErr w:type="spellEnd"/>
      <w:r w:rsidRPr="00640D42">
        <w:rPr>
          <w:i/>
          <w:iCs/>
        </w:rPr>
        <w:t xml:space="preserve"> </w:t>
      </w:r>
      <w:proofErr w:type="spellStart"/>
      <w:r w:rsidRPr="00640D42">
        <w:rPr>
          <w:i/>
          <w:iCs/>
        </w:rPr>
        <w:t>analysis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institutional</w:t>
      </w:r>
      <w:proofErr w:type="spellEnd"/>
      <w:r w:rsidRPr="00640D42">
        <w:rPr>
          <w:i/>
          <w:iCs/>
        </w:rPr>
        <w:t xml:space="preserve"> </w:t>
      </w:r>
      <w:proofErr w:type="spellStart"/>
      <w:r w:rsidRPr="00640D42">
        <w:rPr>
          <w:i/>
          <w:iCs/>
        </w:rPr>
        <w:t>reports</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specialist</w:t>
      </w:r>
      <w:proofErr w:type="spellEnd"/>
      <w:r w:rsidRPr="00640D42">
        <w:rPr>
          <w:i/>
          <w:iCs/>
        </w:rPr>
        <w:t xml:space="preserve"> </w:t>
      </w:r>
      <w:proofErr w:type="spellStart"/>
      <w:r w:rsidRPr="00640D42">
        <w:rPr>
          <w:i/>
          <w:iCs/>
        </w:rPr>
        <w:t>literature</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results</w:t>
      </w:r>
      <w:proofErr w:type="spellEnd"/>
      <w:r w:rsidRPr="00640D42">
        <w:rPr>
          <w:i/>
          <w:iCs/>
        </w:rPr>
        <w:t xml:space="preserve"> </w:t>
      </w:r>
      <w:proofErr w:type="spellStart"/>
      <w:r w:rsidRPr="00640D42">
        <w:rPr>
          <w:i/>
          <w:iCs/>
        </w:rPr>
        <w:t>highlighted</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existence</w:t>
      </w:r>
      <w:proofErr w:type="spellEnd"/>
      <w:r w:rsidRPr="00640D42">
        <w:rPr>
          <w:i/>
          <w:iCs/>
        </w:rPr>
        <w:t xml:space="preserve"> </w:t>
      </w:r>
      <w:proofErr w:type="spellStart"/>
      <w:r w:rsidRPr="00640D42">
        <w:rPr>
          <w:i/>
          <w:iCs/>
        </w:rPr>
        <w:t>of</w:t>
      </w:r>
      <w:proofErr w:type="spellEnd"/>
      <w:r w:rsidRPr="00640D42">
        <w:rPr>
          <w:i/>
          <w:iCs/>
        </w:rPr>
        <w:t xml:space="preserve"> a ‘modal </w:t>
      </w:r>
      <w:proofErr w:type="spellStart"/>
      <w:r w:rsidRPr="00640D42">
        <w:rPr>
          <w:i/>
          <w:iCs/>
        </w:rPr>
        <w:t>paradox</w:t>
      </w:r>
      <w:proofErr w:type="spellEnd"/>
      <w:r w:rsidRPr="00640D42">
        <w:rPr>
          <w:i/>
          <w:iCs/>
        </w:rPr>
        <w:t xml:space="preserve">’: </w:t>
      </w:r>
      <w:proofErr w:type="spellStart"/>
      <w:r w:rsidRPr="00640D42">
        <w:rPr>
          <w:i/>
          <w:iCs/>
        </w:rPr>
        <w:t>approximately</w:t>
      </w:r>
      <w:proofErr w:type="spellEnd"/>
      <w:r w:rsidRPr="00640D42">
        <w:rPr>
          <w:i/>
          <w:iCs/>
        </w:rPr>
        <w:t xml:space="preserve"> 60 per cent </w:t>
      </w:r>
      <w:proofErr w:type="spellStart"/>
      <w:r w:rsidRPr="00640D42">
        <w:rPr>
          <w:i/>
          <w:iCs/>
        </w:rPr>
        <w:t>of</w:t>
      </w:r>
      <w:proofErr w:type="spellEnd"/>
      <w:r w:rsidRPr="00640D42">
        <w:rPr>
          <w:i/>
          <w:iCs/>
        </w:rPr>
        <w:t xml:space="preserve"> </w:t>
      </w:r>
      <w:proofErr w:type="spellStart"/>
      <w:r w:rsidRPr="00640D42">
        <w:rPr>
          <w:i/>
          <w:iCs/>
        </w:rPr>
        <w:t>fuels</w:t>
      </w:r>
      <w:proofErr w:type="spellEnd"/>
      <w:r w:rsidRPr="00640D42">
        <w:rPr>
          <w:i/>
          <w:iCs/>
        </w:rPr>
        <w:t xml:space="preserve"> are </w:t>
      </w:r>
      <w:proofErr w:type="spellStart"/>
      <w:r w:rsidRPr="00640D42">
        <w:rPr>
          <w:i/>
          <w:iCs/>
        </w:rPr>
        <w:t>transported</w:t>
      </w:r>
      <w:proofErr w:type="spellEnd"/>
      <w:r w:rsidRPr="00640D42">
        <w:rPr>
          <w:i/>
          <w:iCs/>
        </w:rPr>
        <w:t xml:space="preserve"> </w:t>
      </w:r>
      <w:proofErr w:type="spellStart"/>
      <w:r w:rsidRPr="00640D42">
        <w:rPr>
          <w:i/>
          <w:iCs/>
        </w:rPr>
        <w:t>by</w:t>
      </w:r>
      <w:proofErr w:type="spellEnd"/>
      <w:r w:rsidRPr="00640D42">
        <w:rPr>
          <w:i/>
          <w:iCs/>
        </w:rPr>
        <w:t xml:space="preserve"> </w:t>
      </w:r>
      <w:proofErr w:type="spellStart"/>
      <w:r w:rsidRPr="00640D42">
        <w:rPr>
          <w:i/>
          <w:iCs/>
        </w:rPr>
        <w:t>tanker</w:t>
      </w:r>
      <w:proofErr w:type="spellEnd"/>
      <w:r w:rsidRPr="00640D42">
        <w:rPr>
          <w:i/>
          <w:iCs/>
        </w:rPr>
        <w:t xml:space="preserve"> </w:t>
      </w:r>
      <w:proofErr w:type="spellStart"/>
      <w:r w:rsidRPr="00640D42">
        <w:rPr>
          <w:i/>
          <w:iCs/>
        </w:rPr>
        <w:t>lorries</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most</w:t>
      </w:r>
      <w:proofErr w:type="spellEnd"/>
      <w:r w:rsidRPr="00640D42">
        <w:rPr>
          <w:i/>
          <w:iCs/>
        </w:rPr>
        <w:t xml:space="preserve"> </w:t>
      </w:r>
      <w:proofErr w:type="spellStart"/>
      <w:r w:rsidRPr="00640D42">
        <w:rPr>
          <w:i/>
          <w:iCs/>
        </w:rPr>
        <w:t>costly</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dangerous</w:t>
      </w:r>
      <w:proofErr w:type="spellEnd"/>
      <w:r w:rsidRPr="00640D42">
        <w:rPr>
          <w:i/>
          <w:iCs/>
        </w:rPr>
        <w:t xml:space="preserve"> </w:t>
      </w:r>
      <w:proofErr w:type="spellStart"/>
      <w:r w:rsidRPr="00640D42">
        <w:rPr>
          <w:i/>
          <w:iCs/>
        </w:rPr>
        <w:t>mode</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transport</w:t>
      </w:r>
      <w:proofErr w:type="spellEnd"/>
      <w:r w:rsidRPr="00640D42">
        <w:rPr>
          <w:i/>
          <w:iCs/>
        </w:rPr>
        <w:t xml:space="preserve"> in a country </w:t>
      </w:r>
      <w:proofErr w:type="spellStart"/>
      <w:r w:rsidRPr="00640D42">
        <w:rPr>
          <w:i/>
          <w:iCs/>
        </w:rPr>
        <w:t>that</w:t>
      </w:r>
      <w:proofErr w:type="spellEnd"/>
      <w:r w:rsidRPr="00640D42">
        <w:rPr>
          <w:i/>
          <w:iCs/>
        </w:rPr>
        <w:t xml:space="preserve"> </w:t>
      </w:r>
      <w:proofErr w:type="spellStart"/>
      <w:r w:rsidRPr="00640D42">
        <w:rPr>
          <w:i/>
          <w:iCs/>
        </w:rPr>
        <w:t>lacks</w:t>
      </w:r>
      <w:proofErr w:type="spellEnd"/>
      <w:r w:rsidRPr="00640D42">
        <w:rPr>
          <w:i/>
          <w:iCs/>
        </w:rPr>
        <w:t xml:space="preserve"> a single </w:t>
      </w:r>
      <w:proofErr w:type="spellStart"/>
      <w:r w:rsidRPr="00640D42">
        <w:rPr>
          <w:i/>
          <w:iCs/>
        </w:rPr>
        <w:t>kilometer</w:t>
      </w:r>
      <w:proofErr w:type="spellEnd"/>
      <w:r w:rsidRPr="00640D42">
        <w:rPr>
          <w:i/>
          <w:iCs/>
        </w:rPr>
        <w:t xml:space="preserve"> </w:t>
      </w:r>
      <w:proofErr w:type="spellStart"/>
      <w:r w:rsidRPr="00640D42">
        <w:rPr>
          <w:i/>
          <w:iCs/>
        </w:rPr>
        <w:t>of</w:t>
      </w:r>
      <w:proofErr w:type="spellEnd"/>
      <w:r w:rsidRPr="00640D42">
        <w:rPr>
          <w:i/>
          <w:iCs/>
        </w:rPr>
        <w:t xml:space="preserve"> pipeline for </w:t>
      </w:r>
      <w:proofErr w:type="spellStart"/>
      <w:r w:rsidRPr="00640D42">
        <w:rPr>
          <w:i/>
          <w:iCs/>
        </w:rPr>
        <w:t>domestic</w:t>
      </w:r>
      <w:proofErr w:type="spellEnd"/>
      <w:r w:rsidRPr="00640D42">
        <w:rPr>
          <w:i/>
          <w:iCs/>
        </w:rPr>
        <w:t xml:space="preserve"> </w:t>
      </w:r>
      <w:proofErr w:type="spellStart"/>
      <w:r w:rsidRPr="00640D42">
        <w:rPr>
          <w:i/>
          <w:iCs/>
        </w:rPr>
        <w:t>supply</w:t>
      </w:r>
      <w:proofErr w:type="spellEnd"/>
      <w:r w:rsidRPr="00640D42">
        <w:rPr>
          <w:i/>
          <w:iCs/>
        </w:rPr>
        <w:t xml:space="preserve">. </w:t>
      </w:r>
      <w:proofErr w:type="spellStart"/>
      <w:r w:rsidRPr="00640D42">
        <w:rPr>
          <w:i/>
          <w:iCs/>
        </w:rPr>
        <w:t>This</w:t>
      </w:r>
      <w:proofErr w:type="spellEnd"/>
      <w:r w:rsidRPr="00640D42">
        <w:rPr>
          <w:i/>
          <w:iCs/>
        </w:rPr>
        <w:t xml:space="preserve"> </w:t>
      </w:r>
      <w:proofErr w:type="spellStart"/>
      <w:r w:rsidRPr="00640D42">
        <w:rPr>
          <w:i/>
          <w:iCs/>
        </w:rPr>
        <w:t>distortion</w:t>
      </w:r>
      <w:proofErr w:type="spellEnd"/>
      <w:r w:rsidRPr="00640D42">
        <w:rPr>
          <w:i/>
          <w:iCs/>
        </w:rPr>
        <w:t xml:space="preserve">, </w:t>
      </w:r>
      <w:proofErr w:type="spellStart"/>
      <w:r w:rsidRPr="00640D42">
        <w:rPr>
          <w:i/>
          <w:iCs/>
        </w:rPr>
        <w:t>exacerbated</w:t>
      </w:r>
      <w:proofErr w:type="spellEnd"/>
      <w:r w:rsidRPr="00640D42">
        <w:rPr>
          <w:i/>
          <w:iCs/>
        </w:rPr>
        <w:t xml:space="preserve"> </w:t>
      </w:r>
      <w:proofErr w:type="spellStart"/>
      <w:r w:rsidRPr="00640D42">
        <w:rPr>
          <w:i/>
          <w:iCs/>
        </w:rPr>
        <w:t>by</w:t>
      </w:r>
      <w:proofErr w:type="spellEnd"/>
      <w:r w:rsidRPr="00640D42">
        <w:rPr>
          <w:i/>
          <w:iCs/>
        </w:rPr>
        <w:t xml:space="preserve"> </w:t>
      </w:r>
      <w:proofErr w:type="spellStart"/>
      <w:r w:rsidRPr="00640D42">
        <w:rPr>
          <w:i/>
          <w:iCs/>
        </w:rPr>
        <w:t>institutional</w:t>
      </w:r>
      <w:proofErr w:type="spellEnd"/>
      <w:r w:rsidRPr="00640D42">
        <w:rPr>
          <w:i/>
          <w:iCs/>
        </w:rPr>
        <w:t xml:space="preserve"> </w:t>
      </w:r>
      <w:proofErr w:type="spellStart"/>
      <w:r w:rsidRPr="00640D42">
        <w:rPr>
          <w:i/>
          <w:iCs/>
        </w:rPr>
        <w:t>fragmentation</w:t>
      </w:r>
      <w:proofErr w:type="spellEnd"/>
      <w:r w:rsidRPr="00640D42">
        <w:rPr>
          <w:i/>
          <w:iCs/>
        </w:rPr>
        <w:t xml:space="preserve"> </w:t>
      </w:r>
      <w:proofErr w:type="spellStart"/>
      <w:r w:rsidRPr="00640D42">
        <w:rPr>
          <w:i/>
          <w:iCs/>
        </w:rPr>
        <w:t>and</w:t>
      </w:r>
      <w:proofErr w:type="spellEnd"/>
      <w:r w:rsidRPr="00640D42">
        <w:rPr>
          <w:i/>
          <w:iCs/>
        </w:rPr>
        <w:t xml:space="preserve"> a </w:t>
      </w:r>
      <w:proofErr w:type="spellStart"/>
      <w:r w:rsidRPr="00640D42">
        <w:rPr>
          <w:i/>
          <w:iCs/>
        </w:rPr>
        <w:t>lack</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digitalization</w:t>
      </w:r>
      <w:proofErr w:type="spellEnd"/>
      <w:r w:rsidRPr="00640D42">
        <w:rPr>
          <w:i/>
          <w:iCs/>
        </w:rPr>
        <w:t xml:space="preserve">, </w:t>
      </w:r>
      <w:proofErr w:type="spellStart"/>
      <w:r w:rsidRPr="00640D42">
        <w:rPr>
          <w:i/>
          <w:iCs/>
        </w:rPr>
        <w:t>results</w:t>
      </w:r>
      <w:proofErr w:type="spellEnd"/>
      <w:r w:rsidRPr="00640D42">
        <w:rPr>
          <w:i/>
          <w:iCs/>
        </w:rPr>
        <w:t xml:space="preserve"> in </w:t>
      </w:r>
      <w:proofErr w:type="spellStart"/>
      <w:r w:rsidRPr="00640D42">
        <w:rPr>
          <w:i/>
          <w:iCs/>
        </w:rPr>
        <w:t>annual</w:t>
      </w:r>
      <w:proofErr w:type="spellEnd"/>
      <w:r w:rsidRPr="00640D42">
        <w:rPr>
          <w:i/>
          <w:iCs/>
        </w:rPr>
        <w:t xml:space="preserve"> </w:t>
      </w:r>
      <w:proofErr w:type="spellStart"/>
      <w:r w:rsidRPr="00640D42">
        <w:rPr>
          <w:i/>
          <w:iCs/>
        </w:rPr>
        <w:t>losses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up</w:t>
      </w:r>
      <w:proofErr w:type="spellEnd"/>
      <w:r w:rsidRPr="00640D42">
        <w:rPr>
          <w:i/>
          <w:iCs/>
        </w:rPr>
        <w:t xml:space="preserve"> to 250 </w:t>
      </w:r>
      <w:proofErr w:type="spellStart"/>
      <w:r w:rsidRPr="00640D42">
        <w:rPr>
          <w:i/>
          <w:iCs/>
        </w:rPr>
        <w:t>million</w:t>
      </w:r>
      <w:proofErr w:type="spellEnd"/>
      <w:r w:rsidRPr="00640D42">
        <w:rPr>
          <w:i/>
          <w:iCs/>
        </w:rPr>
        <w:t xml:space="preserve"> </w:t>
      </w:r>
      <w:proofErr w:type="spellStart"/>
      <w:r w:rsidRPr="00640D42">
        <w:rPr>
          <w:i/>
          <w:iCs/>
        </w:rPr>
        <w:t>dollars</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generates</w:t>
      </w:r>
      <w:proofErr w:type="spellEnd"/>
      <w:r w:rsidRPr="00640D42">
        <w:rPr>
          <w:i/>
          <w:iCs/>
        </w:rPr>
        <w:t xml:space="preserve"> a ‘</w:t>
      </w:r>
      <w:proofErr w:type="spellStart"/>
      <w:r w:rsidRPr="00640D42">
        <w:rPr>
          <w:i/>
          <w:iCs/>
        </w:rPr>
        <w:t>regressive</w:t>
      </w:r>
      <w:proofErr w:type="spellEnd"/>
      <w:r w:rsidRPr="00640D42">
        <w:rPr>
          <w:i/>
          <w:iCs/>
        </w:rPr>
        <w:t xml:space="preserve"> </w:t>
      </w:r>
      <w:proofErr w:type="spellStart"/>
      <w:r w:rsidRPr="00640D42">
        <w:rPr>
          <w:i/>
          <w:iCs/>
        </w:rPr>
        <w:t>logistics</w:t>
      </w:r>
      <w:proofErr w:type="spellEnd"/>
      <w:r w:rsidRPr="00640D42">
        <w:rPr>
          <w:i/>
          <w:iCs/>
        </w:rPr>
        <w:t xml:space="preserve"> rate’ </w:t>
      </w:r>
      <w:proofErr w:type="spellStart"/>
      <w:r w:rsidRPr="00640D42">
        <w:rPr>
          <w:i/>
          <w:iCs/>
        </w:rPr>
        <w:t>that</w:t>
      </w:r>
      <w:proofErr w:type="spellEnd"/>
      <w:r w:rsidRPr="00640D42">
        <w:rPr>
          <w:i/>
          <w:iCs/>
        </w:rPr>
        <w:t xml:space="preserve"> </w:t>
      </w:r>
      <w:proofErr w:type="spellStart"/>
      <w:r w:rsidRPr="00640D42">
        <w:rPr>
          <w:i/>
          <w:iCs/>
        </w:rPr>
        <w:t>makes</w:t>
      </w:r>
      <w:proofErr w:type="spellEnd"/>
      <w:r w:rsidRPr="00640D42">
        <w:rPr>
          <w:i/>
          <w:iCs/>
        </w:rPr>
        <w:t xml:space="preserve"> </w:t>
      </w:r>
      <w:proofErr w:type="spellStart"/>
      <w:r w:rsidRPr="00640D42">
        <w:rPr>
          <w:i/>
          <w:iCs/>
        </w:rPr>
        <w:t>energy</w:t>
      </w:r>
      <w:proofErr w:type="spellEnd"/>
      <w:r w:rsidRPr="00640D42">
        <w:rPr>
          <w:i/>
          <w:iCs/>
        </w:rPr>
        <w:t xml:space="preserve"> more </w:t>
      </w:r>
      <w:proofErr w:type="spellStart"/>
      <w:r w:rsidRPr="00640D42">
        <w:rPr>
          <w:i/>
          <w:iCs/>
        </w:rPr>
        <w:t>expensive</w:t>
      </w:r>
      <w:proofErr w:type="spellEnd"/>
      <w:r w:rsidRPr="00640D42">
        <w:rPr>
          <w:i/>
          <w:iCs/>
        </w:rPr>
        <w:t xml:space="preserve"> in </w:t>
      </w:r>
      <w:proofErr w:type="spellStart"/>
      <w:r w:rsidRPr="00640D42">
        <w:rPr>
          <w:i/>
          <w:iCs/>
        </w:rPr>
        <w:t>the</w:t>
      </w:r>
      <w:proofErr w:type="spellEnd"/>
      <w:r w:rsidRPr="00640D42">
        <w:rPr>
          <w:i/>
          <w:iCs/>
        </w:rPr>
        <w:t xml:space="preserve"> </w:t>
      </w:r>
      <w:proofErr w:type="spellStart"/>
      <w:r w:rsidRPr="00640D42">
        <w:rPr>
          <w:i/>
          <w:iCs/>
        </w:rPr>
        <w:t>inland</w:t>
      </w:r>
      <w:proofErr w:type="spellEnd"/>
      <w:r w:rsidRPr="00640D42">
        <w:rPr>
          <w:i/>
          <w:iCs/>
        </w:rPr>
        <w:t xml:space="preserve"> </w:t>
      </w:r>
      <w:proofErr w:type="spellStart"/>
      <w:r w:rsidRPr="00640D42">
        <w:rPr>
          <w:i/>
          <w:iCs/>
        </w:rPr>
        <w:t>provinces</w:t>
      </w:r>
      <w:proofErr w:type="spellEnd"/>
      <w:r w:rsidRPr="00640D42">
        <w:rPr>
          <w:i/>
          <w:iCs/>
        </w:rPr>
        <w:t xml:space="preserve">. </w:t>
      </w:r>
      <w:proofErr w:type="spellStart"/>
      <w:r w:rsidRPr="00640D42">
        <w:rPr>
          <w:i/>
          <w:iCs/>
        </w:rPr>
        <w:t>It</w:t>
      </w:r>
      <w:proofErr w:type="spellEnd"/>
      <w:r w:rsidRPr="00640D42">
        <w:rPr>
          <w:i/>
          <w:iCs/>
        </w:rPr>
        <w:t xml:space="preserve"> </w:t>
      </w:r>
      <w:proofErr w:type="spellStart"/>
      <w:r w:rsidRPr="00640D42">
        <w:rPr>
          <w:i/>
          <w:iCs/>
        </w:rPr>
        <w:t>is</w:t>
      </w:r>
      <w:proofErr w:type="spellEnd"/>
      <w:r w:rsidRPr="00640D42">
        <w:rPr>
          <w:i/>
          <w:iCs/>
        </w:rPr>
        <w:t xml:space="preserve"> </w:t>
      </w:r>
      <w:proofErr w:type="spellStart"/>
      <w:r w:rsidRPr="00640D42">
        <w:rPr>
          <w:i/>
          <w:iCs/>
        </w:rPr>
        <w:t>concluded</w:t>
      </w:r>
      <w:proofErr w:type="spellEnd"/>
      <w:r w:rsidRPr="00640D42">
        <w:rPr>
          <w:i/>
          <w:iCs/>
        </w:rPr>
        <w:t xml:space="preserve"> </w:t>
      </w:r>
      <w:proofErr w:type="spellStart"/>
      <w:r w:rsidRPr="00640D42">
        <w:rPr>
          <w:i/>
          <w:iCs/>
        </w:rPr>
        <w:t>that</w:t>
      </w:r>
      <w:proofErr w:type="spellEnd"/>
      <w:r w:rsidRPr="00640D42">
        <w:rPr>
          <w:i/>
          <w:iCs/>
        </w:rPr>
        <w:t xml:space="preserve"> </w:t>
      </w:r>
      <w:proofErr w:type="spellStart"/>
      <w:r w:rsidRPr="00640D42">
        <w:rPr>
          <w:i/>
          <w:iCs/>
        </w:rPr>
        <w:t>mitigating</w:t>
      </w:r>
      <w:proofErr w:type="spellEnd"/>
      <w:r w:rsidRPr="00640D42">
        <w:rPr>
          <w:i/>
          <w:iCs/>
        </w:rPr>
        <w:t xml:space="preserve"> </w:t>
      </w:r>
      <w:proofErr w:type="spellStart"/>
      <w:r w:rsidRPr="00640D42">
        <w:rPr>
          <w:i/>
          <w:iCs/>
        </w:rPr>
        <w:t>these</w:t>
      </w:r>
      <w:proofErr w:type="spellEnd"/>
      <w:r w:rsidRPr="00640D42">
        <w:rPr>
          <w:i/>
          <w:iCs/>
        </w:rPr>
        <w:t xml:space="preserve"> </w:t>
      </w:r>
      <w:proofErr w:type="spellStart"/>
      <w:r w:rsidRPr="00640D42">
        <w:rPr>
          <w:i/>
          <w:iCs/>
        </w:rPr>
        <w:t>risks</w:t>
      </w:r>
      <w:proofErr w:type="spellEnd"/>
      <w:r w:rsidRPr="00640D42">
        <w:rPr>
          <w:i/>
          <w:iCs/>
        </w:rPr>
        <w:t xml:space="preserve"> </w:t>
      </w:r>
      <w:proofErr w:type="spellStart"/>
      <w:r w:rsidRPr="00640D42">
        <w:rPr>
          <w:i/>
          <w:iCs/>
        </w:rPr>
        <w:t>requires</w:t>
      </w:r>
      <w:proofErr w:type="spellEnd"/>
      <w:r w:rsidRPr="00640D42">
        <w:rPr>
          <w:i/>
          <w:iCs/>
        </w:rPr>
        <w:t xml:space="preserve"> a </w:t>
      </w:r>
      <w:proofErr w:type="spellStart"/>
      <w:r w:rsidRPr="00640D42">
        <w:rPr>
          <w:i/>
          <w:iCs/>
        </w:rPr>
        <w:t>paradigm</w:t>
      </w:r>
      <w:proofErr w:type="spellEnd"/>
      <w:r w:rsidRPr="00640D42">
        <w:rPr>
          <w:i/>
          <w:iCs/>
        </w:rPr>
        <w:t xml:space="preserve"> </w:t>
      </w:r>
      <w:proofErr w:type="spellStart"/>
      <w:r w:rsidRPr="00640D42">
        <w:rPr>
          <w:i/>
          <w:iCs/>
        </w:rPr>
        <w:t>shift</w:t>
      </w:r>
      <w:proofErr w:type="spellEnd"/>
      <w:r w:rsidRPr="00640D42">
        <w:rPr>
          <w:i/>
          <w:iCs/>
        </w:rPr>
        <w:t xml:space="preserve">, </w:t>
      </w:r>
      <w:proofErr w:type="spellStart"/>
      <w:r w:rsidRPr="00640D42">
        <w:rPr>
          <w:i/>
          <w:iCs/>
        </w:rPr>
        <w:t>focused</w:t>
      </w:r>
      <w:proofErr w:type="spellEnd"/>
      <w:r w:rsidRPr="00640D42">
        <w:rPr>
          <w:i/>
          <w:iCs/>
        </w:rPr>
        <w:t xml:space="preserve"> </w:t>
      </w:r>
      <w:proofErr w:type="spellStart"/>
      <w:r w:rsidRPr="00640D42">
        <w:rPr>
          <w:i/>
          <w:iCs/>
        </w:rPr>
        <w:t>on</w:t>
      </w:r>
      <w:proofErr w:type="spellEnd"/>
      <w:r w:rsidRPr="00640D42">
        <w:rPr>
          <w:i/>
          <w:iCs/>
        </w:rPr>
        <w:t xml:space="preserve"> a modal </w:t>
      </w:r>
      <w:proofErr w:type="spellStart"/>
      <w:r w:rsidRPr="00640D42">
        <w:rPr>
          <w:i/>
          <w:iCs/>
        </w:rPr>
        <w:t>shift</w:t>
      </w:r>
      <w:proofErr w:type="spellEnd"/>
      <w:r w:rsidRPr="00640D42">
        <w:rPr>
          <w:i/>
          <w:iCs/>
        </w:rPr>
        <w:t xml:space="preserve"> </w:t>
      </w:r>
      <w:proofErr w:type="spellStart"/>
      <w:r w:rsidRPr="00640D42">
        <w:rPr>
          <w:i/>
          <w:iCs/>
        </w:rPr>
        <w:t>towards</w:t>
      </w:r>
      <w:proofErr w:type="spellEnd"/>
      <w:r w:rsidRPr="00640D42">
        <w:rPr>
          <w:i/>
          <w:iCs/>
        </w:rPr>
        <w:t xml:space="preserve"> </w:t>
      </w:r>
      <w:proofErr w:type="spellStart"/>
      <w:r w:rsidRPr="00640D42">
        <w:rPr>
          <w:i/>
          <w:iCs/>
        </w:rPr>
        <w:t>railways</w:t>
      </w:r>
      <w:proofErr w:type="spellEnd"/>
      <w:r w:rsidRPr="00640D42">
        <w:rPr>
          <w:i/>
          <w:iCs/>
        </w:rPr>
        <w:t xml:space="preserve"> </w:t>
      </w:r>
      <w:proofErr w:type="spellStart"/>
      <w:r w:rsidRPr="00640D42">
        <w:rPr>
          <w:i/>
          <w:iCs/>
        </w:rPr>
        <w:t>and</w:t>
      </w:r>
      <w:proofErr w:type="spellEnd"/>
      <w:r w:rsidRPr="00640D42">
        <w:rPr>
          <w:i/>
          <w:iCs/>
        </w:rPr>
        <w:t xml:space="preserve"> pipelines, </w:t>
      </w:r>
      <w:proofErr w:type="spellStart"/>
      <w:r w:rsidRPr="00640D42">
        <w:rPr>
          <w:i/>
          <w:iCs/>
        </w:rPr>
        <w:t>technological</w:t>
      </w:r>
      <w:proofErr w:type="spellEnd"/>
      <w:r w:rsidRPr="00640D42">
        <w:rPr>
          <w:i/>
          <w:iCs/>
        </w:rPr>
        <w:t xml:space="preserve"> </w:t>
      </w:r>
      <w:proofErr w:type="spellStart"/>
      <w:r w:rsidRPr="00640D42">
        <w:rPr>
          <w:i/>
          <w:iCs/>
        </w:rPr>
        <w:t>modernization</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regulatory</w:t>
      </w:r>
      <w:proofErr w:type="spellEnd"/>
      <w:r w:rsidRPr="00640D42">
        <w:rPr>
          <w:i/>
          <w:iCs/>
        </w:rPr>
        <w:t xml:space="preserve"> </w:t>
      </w:r>
      <w:proofErr w:type="spellStart"/>
      <w:r w:rsidRPr="00640D42">
        <w:rPr>
          <w:i/>
          <w:iCs/>
        </w:rPr>
        <w:t>harmonization</w:t>
      </w:r>
      <w:proofErr w:type="spellEnd"/>
      <w:r w:rsidRPr="00640D42">
        <w:rPr>
          <w:i/>
          <w:iCs/>
        </w:rPr>
        <w:t>.</w:t>
      </w:r>
    </w:p>
    <w:p w14:paraId="6D18DB2E" w14:textId="77777777" w:rsidR="00181A47" w:rsidRPr="00640D42" w:rsidRDefault="00181A47" w:rsidP="00181A47">
      <w:pPr>
        <w:rPr>
          <w:i/>
          <w:iCs/>
        </w:rPr>
      </w:pPr>
      <w:proofErr w:type="spellStart"/>
      <w:r w:rsidRPr="00640D42">
        <w:rPr>
          <w:b/>
          <w:bCs/>
          <w:i/>
          <w:iCs/>
        </w:rPr>
        <w:t>Keywords</w:t>
      </w:r>
      <w:proofErr w:type="spellEnd"/>
      <w:r w:rsidRPr="00640D42">
        <w:rPr>
          <w:b/>
          <w:bCs/>
          <w:i/>
          <w:iCs/>
        </w:rPr>
        <w:t>:</w:t>
      </w:r>
      <w:r w:rsidRPr="00640D42">
        <w:rPr>
          <w:i/>
          <w:iCs/>
        </w:rPr>
        <w:t xml:space="preserve"> </w:t>
      </w:r>
      <w:proofErr w:type="spellStart"/>
      <w:r w:rsidRPr="00640D42">
        <w:rPr>
          <w:i/>
          <w:iCs/>
        </w:rPr>
        <w:t>Oil</w:t>
      </w:r>
      <w:proofErr w:type="spellEnd"/>
      <w:r w:rsidRPr="00640D42">
        <w:rPr>
          <w:i/>
          <w:iCs/>
        </w:rPr>
        <w:t xml:space="preserve"> </w:t>
      </w:r>
      <w:proofErr w:type="spellStart"/>
      <w:r w:rsidRPr="00640D42">
        <w:rPr>
          <w:i/>
          <w:iCs/>
        </w:rPr>
        <w:t>Logistics</w:t>
      </w:r>
      <w:proofErr w:type="spellEnd"/>
      <w:r w:rsidRPr="00640D42">
        <w:rPr>
          <w:i/>
          <w:iCs/>
        </w:rPr>
        <w:t xml:space="preserve">; Modal </w:t>
      </w:r>
      <w:proofErr w:type="spellStart"/>
      <w:r w:rsidRPr="00640D42">
        <w:rPr>
          <w:i/>
          <w:iCs/>
        </w:rPr>
        <w:t>Paradox</w:t>
      </w:r>
      <w:proofErr w:type="spellEnd"/>
      <w:r w:rsidRPr="00640D42">
        <w:rPr>
          <w:i/>
          <w:iCs/>
        </w:rPr>
        <w:t xml:space="preserve">;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w:t>
      </w:r>
      <w:proofErr w:type="spellStart"/>
      <w:r w:rsidRPr="00640D42">
        <w:rPr>
          <w:i/>
          <w:iCs/>
        </w:rPr>
        <w:t>Infrastructure</w:t>
      </w:r>
      <w:proofErr w:type="spellEnd"/>
      <w:r w:rsidRPr="00640D42">
        <w:rPr>
          <w:i/>
          <w:iCs/>
        </w:rPr>
        <w:t>; Mozambique.</w:t>
      </w:r>
    </w:p>
    <w:p w14:paraId="5608B3FD" w14:textId="35AD55AA" w:rsidR="005342F9" w:rsidRPr="00640D42" w:rsidRDefault="005342F9" w:rsidP="005342F9">
      <w:pPr>
        <w:rPr>
          <w:i/>
          <w:iCs/>
        </w:rPr>
      </w:pPr>
    </w:p>
    <w:p w14:paraId="26EDCEF2" w14:textId="77777777" w:rsidR="00880C66" w:rsidRPr="00640D42" w:rsidRDefault="00950FBA">
      <w:r w:rsidRPr="00640D42">
        <w:br w:type="page"/>
      </w:r>
    </w:p>
    <w:sdt>
      <w:sdtPr>
        <w:rPr>
          <w:rFonts w:ascii="Times New Roman" w:eastAsia="Times New Roman" w:hAnsi="Times New Roman" w:cs="Times New Roman"/>
          <w:color w:val="auto"/>
          <w:sz w:val="24"/>
          <w:szCs w:val="24"/>
        </w:rPr>
        <w:id w:val="732276076"/>
        <w:docPartObj>
          <w:docPartGallery w:val="Table of Contents"/>
          <w:docPartUnique/>
        </w:docPartObj>
      </w:sdtPr>
      <w:sdtEndPr>
        <w:rPr>
          <w:b/>
          <w:bCs/>
        </w:rPr>
      </w:sdtEndPr>
      <w:sdtContent>
        <w:p w14:paraId="0C28F22F" w14:textId="77777777" w:rsidR="00F369E4" w:rsidRPr="00640D42" w:rsidRDefault="00F369E4" w:rsidP="006C3B14">
          <w:pPr>
            <w:pStyle w:val="Cabealhodondice"/>
            <w:rPr>
              <w:rFonts w:ascii="Times New Roman" w:hAnsi="Times New Roman" w:cs="Times New Roman"/>
              <w:b/>
              <w:bCs/>
              <w:color w:val="000000" w:themeColor="text1"/>
              <w:sz w:val="24"/>
              <w:szCs w:val="24"/>
            </w:rPr>
          </w:pPr>
          <w:r w:rsidRPr="00640D42">
            <w:rPr>
              <w:rFonts w:ascii="Times New Roman" w:hAnsi="Times New Roman" w:cs="Times New Roman"/>
              <w:b/>
              <w:bCs/>
              <w:color w:val="000000" w:themeColor="text1"/>
              <w:sz w:val="24"/>
              <w:szCs w:val="24"/>
            </w:rPr>
            <w:t>Índice</w:t>
          </w:r>
        </w:p>
        <w:p w14:paraId="561E8902" w14:textId="0CEA3F20" w:rsidR="00F040ED" w:rsidRPr="00640D42" w:rsidRDefault="00F369E4">
          <w:pPr>
            <w:pStyle w:val="ndice1"/>
            <w:rPr>
              <w:rFonts w:asciiTheme="minorHAnsi" w:eastAsiaTheme="minorEastAsia" w:hAnsiTheme="minorHAnsi" w:cstheme="minorBidi"/>
              <w:kern w:val="2"/>
              <w14:ligatures w14:val="standardContextual"/>
            </w:rPr>
          </w:pPr>
          <w:r w:rsidRPr="00640D42">
            <w:fldChar w:fldCharType="begin"/>
          </w:r>
          <w:r w:rsidRPr="00640D42">
            <w:instrText xml:space="preserve"> TOC \o "1-3" \h \z \u </w:instrText>
          </w:r>
          <w:r w:rsidRPr="00640D42">
            <w:fldChar w:fldCharType="separate"/>
          </w:r>
          <w:hyperlink w:anchor="_Toc234279594" w:history="1">
            <w:r w:rsidR="00F040ED" w:rsidRPr="00640D42">
              <w:rPr>
                <w:rStyle w:val="Hiperligao"/>
              </w:rPr>
              <w:t>DECLARAÇÃO DE HONRA</w:t>
            </w:r>
            <w:r w:rsidR="00F040ED" w:rsidRPr="00640D42">
              <w:rPr>
                <w:webHidden/>
              </w:rPr>
              <w:tab/>
            </w:r>
            <w:r w:rsidR="00F040ED" w:rsidRPr="00640D42">
              <w:rPr>
                <w:webHidden/>
              </w:rPr>
              <w:fldChar w:fldCharType="begin"/>
            </w:r>
            <w:r w:rsidR="00F040ED" w:rsidRPr="00640D42">
              <w:rPr>
                <w:webHidden/>
              </w:rPr>
              <w:instrText xml:space="preserve"> PAGEREF _Toc234279594 \h </w:instrText>
            </w:r>
            <w:r w:rsidR="00F040ED" w:rsidRPr="00640D42">
              <w:rPr>
                <w:webHidden/>
              </w:rPr>
            </w:r>
            <w:r w:rsidR="00F040ED" w:rsidRPr="00640D42">
              <w:rPr>
                <w:webHidden/>
              </w:rPr>
              <w:fldChar w:fldCharType="separate"/>
            </w:r>
            <w:r w:rsidR="00F7007B" w:rsidRPr="00640D42">
              <w:rPr>
                <w:webHidden/>
              </w:rPr>
              <w:t>i</w:t>
            </w:r>
            <w:r w:rsidR="00F040ED" w:rsidRPr="00640D42">
              <w:rPr>
                <w:webHidden/>
              </w:rPr>
              <w:fldChar w:fldCharType="end"/>
            </w:r>
          </w:hyperlink>
        </w:p>
        <w:p w14:paraId="6C7AE99D" w14:textId="20E1F808" w:rsidR="00F040ED" w:rsidRPr="00640D42" w:rsidRDefault="00000000">
          <w:pPr>
            <w:pStyle w:val="ndice1"/>
            <w:rPr>
              <w:rFonts w:asciiTheme="minorHAnsi" w:eastAsiaTheme="minorEastAsia" w:hAnsiTheme="minorHAnsi" w:cstheme="minorBidi"/>
              <w:kern w:val="2"/>
              <w14:ligatures w14:val="standardContextual"/>
            </w:rPr>
          </w:pPr>
          <w:hyperlink w:anchor="_Toc234279595" w:history="1">
            <w:r w:rsidR="00F040ED" w:rsidRPr="00640D42">
              <w:rPr>
                <w:rStyle w:val="Hiperligao"/>
              </w:rPr>
              <w:t>DEDICATÓRIA</w:t>
            </w:r>
            <w:r w:rsidR="00F040ED" w:rsidRPr="00640D42">
              <w:rPr>
                <w:webHidden/>
              </w:rPr>
              <w:tab/>
            </w:r>
            <w:r w:rsidR="00F040ED" w:rsidRPr="00640D42">
              <w:rPr>
                <w:webHidden/>
              </w:rPr>
              <w:fldChar w:fldCharType="begin"/>
            </w:r>
            <w:r w:rsidR="00F040ED" w:rsidRPr="00640D42">
              <w:rPr>
                <w:webHidden/>
              </w:rPr>
              <w:instrText xml:space="preserve"> PAGEREF _Toc234279595 \h </w:instrText>
            </w:r>
            <w:r w:rsidR="00F040ED" w:rsidRPr="00640D42">
              <w:rPr>
                <w:webHidden/>
              </w:rPr>
            </w:r>
            <w:r w:rsidR="00F040ED" w:rsidRPr="00640D42">
              <w:rPr>
                <w:webHidden/>
              </w:rPr>
              <w:fldChar w:fldCharType="separate"/>
            </w:r>
            <w:r w:rsidR="00F7007B" w:rsidRPr="00640D42">
              <w:rPr>
                <w:webHidden/>
              </w:rPr>
              <w:t>ii</w:t>
            </w:r>
            <w:r w:rsidR="00F040ED" w:rsidRPr="00640D42">
              <w:rPr>
                <w:webHidden/>
              </w:rPr>
              <w:fldChar w:fldCharType="end"/>
            </w:r>
          </w:hyperlink>
        </w:p>
        <w:p w14:paraId="42612EB6" w14:textId="2DAA3D72" w:rsidR="00F040ED" w:rsidRPr="00640D42" w:rsidRDefault="00000000">
          <w:pPr>
            <w:pStyle w:val="ndice1"/>
            <w:rPr>
              <w:rFonts w:asciiTheme="minorHAnsi" w:eastAsiaTheme="minorEastAsia" w:hAnsiTheme="minorHAnsi" w:cstheme="minorBidi"/>
              <w:kern w:val="2"/>
              <w14:ligatures w14:val="standardContextual"/>
            </w:rPr>
          </w:pPr>
          <w:hyperlink w:anchor="_Toc234279596" w:history="1">
            <w:r w:rsidR="00F040ED" w:rsidRPr="00640D42">
              <w:rPr>
                <w:rStyle w:val="Hiperligao"/>
              </w:rPr>
              <w:t>AGRADECIMENTOS</w:t>
            </w:r>
            <w:r w:rsidR="00F040ED" w:rsidRPr="00640D42">
              <w:rPr>
                <w:webHidden/>
              </w:rPr>
              <w:tab/>
            </w:r>
            <w:r w:rsidR="00F040ED" w:rsidRPr="00640D42">
              <w:rPr>
                <w:webHidden/>
              </w:rPr>
              <w:fldChar w:fldCharType="begin"/>
            </w:r>
            <w:r w:rsidR="00F040ED" w:rsidRPr="00640D42">
              <w:rPr>
                <w:webHidden/>
              </w:rPr>
              <w:instrText xml:space="preserve"> PAGEREF _Toc234279596 \h </w:instrText>
            </w:r>
            <w:r w:rsidR="00F040ED" w:rsidRPr="00640D42">
              <w:rPr>
                <w:webHidden/>
              </w:rPr>
            </w:r>
            <w:r w:rsidR="00F040ED" w:rsidRPr="00640D42">
              <w:rPr>
                <w:webHidden/>
              </w:rPr>
              <w:fldChar w:fldCharType="separate"/>
            </w:r>
            <w:r w:rsidR="00F7007B" w:rsidRPr="00640D42">
              <w:rPr>
                <w:webHidden/>
              </w:rPr>
              <w:t>iii</w:t>
            </w:r>
            <w:r w:rsidR="00F040ED" w:rsidRPr="00640D42">
              <w:rPr>
                <w:webHidden/>
              </w:rPr>
              <w:fldChar w:fldCharType="end"/>
            </w:r>
          </w:hyperlink>
        </w:p>
        <w:p w14:paraId="2549CD91" w14:textId="722092EC" w:rsidR="00F040ED" w:rsidRPr="00640D42" w:rsidRDefault="00000000">
          <w:pPr>
            <w:pStyle w:val="ndice1"/>
            <w:rPr>
              <w:rFonts w:asciiTheme="minorHAnsi" w:eastAsiaTheme="minorEastAsia" w:hAnsiTheme="minorHAnsi" w:cstheme="minorBidi"/>
              <w:kern w:val="2"/>
              <w14:ligatures w14:val="standardContextual"/>
            </w:rPr>
          </w:pPr>
          <w:hyperlink w:anchor="_Toc234279597" w:history="1">
            <w:r w:rsidR="00F040ED" w:rsidRPr="00640D42">
              <w:rPr>
                <w:rStyle w:val="Hiperligao"/>
              </w:rPr>
              <w:t>LISTA DE ABREVIATURA &amp; SIMBOLOS</w:t>
            </w:r>
            <w:r w:rsidR="00F040ED" w:rsidRPr="00640D42">
              <w:rPr>
                <w:webHidden/>
              </w:rPr>
              <w:tab/>
            </w:r>
            <w:r w:rsidR="00F040ED" w:rsidRPr="00640D42">
              <w:rPr>
                <w:webHidden/>
              </w:rPr>
              <w:fldChar w:fldCharType="begin"/>
            </w:r>
            <w:r w:rsidR="00F040ED" w:rsidRPr="00640D42">
              <w:rPr>
                <w:webHidden/>
              </w:rPr>
              <w:instrText xml:space="preserve"> PAGEREF _Toc234279597 \h </w:instrText>
            </w:r>
            <w:r w:rsidR="00F040ED" w:rsidRPr="00640D42">
              <w:rPr>
                <w:webHidden/>
              </w:rPr>
            </w:r>
            <w:r w:rsidR="00F040ED" w:rsidRPr="00640D42">
              <w:rPr>
                <w:webHidden/>
              </w:rPr>
              <w:fldChar w:fldCharType="separate"/>
            </w:r>
            <w:r w:rsidR="00F7007B" w:rsidRPr="00640D42">
              <w:rPr>
                <w:webHidden/>
              </w:rPr>
              <w:t>iv</w:t>
            </w:r>
            <w:r w:rsidR="00F040ED" w:rsidRPr="00640D42">
              <w:rPr>
                <w:webHidden/>
              </w:rPr>
              <w:fldChar w:fldCharType="end"/>
            </w:r>
          </w:hyperlink>
        </w:p>
        <w:p w14:paraId="1B5FF82A" w14:textId="3CF34AB2" w:rsidR="00F040ED" w:rsidRPr="00640D42" w:rsidRDefault="00000000">
          <w:pPr>
            <w:pStyle w:val="ndice1"/>
            <w:rPr>
              <w:rFonts w:asciiTheme="minorHAnsi" w:eastAsiaTheme="minorEastAsia" w:hAnsiTheme="minorHAnsi" w:cstheme="minorBidi"/>
              <w:kern w:val="2"/>
              <w14:ligatures w14:val="standardContextual"/>
            </w:rPr>
          </w:pPr>
          <w:hyperlink w:anchor="_Toc234279598" w:history="1">
            <w:r w:rsidR="00F040ED" w:rsidRPr="00640D42">
              <w:rPr>
                <w:rStyle w:val="Hiperligao"/>
              </w:rPr>
              <w:t>Lista de Gráficos</w:t>
            </w:r>
            <w:r w:rsidR="00F040ED" w:rsidRPr="00640D42">
              <w:rPr>
                <w:webHidden/>
              </w:rPr>
              <w:tab/>
            </w:r>
            <w:r w:rsidR="00F040ED" w:rsidRPr="00640D42">
              <w:rPr>
                <w:webHidden/>
              </w:rPr>
              <w:fldChar w:fldCharType="begin"/>
            </w:r>
            <w:r w:rsidR="00F040ED" w:rsidRPr="00640D42">
              <w:rPr>
                <w:webHidden/>
              </w:rPr>
              <w:instrText xml:space="preserve"> PAGEREF _Toc234279598 \h </w:instrText>
            </w:r>
            <w:r w:rsidR="00F040ED" w:rsidRPr="00640D42">
              <w:rPr>
                <w:webHidden/>
              </w:rPr>
            </w:r>
            <w:r w:rsidR="00F040ED" w:rsidRPr="00640D42">
              <w:rPr>
                <w:webHidden/>
              </w:rPr>
              <w:fldChar w:fldCharType="separate"/>
            </w:r>
            <w:r w:rsidR="00F7007B" w:rsidRPr="00640D42">
              <w:rPr>
                <w:webHidden/>
              </w:rPr>
              <w:t>vi</w:t>
            </w:r>
            <w:r w:rsidR="00F040ED" w:rsidRPr="00640D42">
              <w:rPr>
                <w:webHidden/>
              </w:rPr>
              <w:fldChar w:fldCharType="end"/>
            </w:r>
          </w:hyperlink>
        </w:p>
        <w:p w14:paraId="4BC0177C" w14:textId="0577097F" w:rsidR="00F040ED" w:rsidRPr="00640D42" w:rsidRDefault="00000000">
          <w:pPr>
            <w:pStyle w:val="ndice1"/>
            <w:rPr>
              <w:rFonts w:asciiTheme="minorHAnsi" w:eastAsiaTheme="minorEastAsia" w:hAnsiTheme="minorHAnsi" w:cstheme="minorBidi"/>
              <w:kern w:val="2"/>
              <w14:ligatures w14:val="standardContextual"/>
            </w:rPr>
          </w:pPr>
          <w:hyperlink w:anchor="_Toc234279599" w:history="1">
            <w:r w:rsidR="00F040ED" w:rsidRPr="00640D42">
              <w:rPr>
                <w:rStyle w:val="Hiperligao"/>
              </w:rPr>
              <w:t>Lista de Tabelas</w:t>
            </w:r>
            <w:r w:rsidR="00F040ED" w:rsidRPr="00640D42">
              <w:rPr>
                <w:webHidden/>
              </w:rPr>
              <w:tab/>
            </w:r>
            <w:r w:rsidR="00F040ED" w:rsidRPr="00640D42">
              <w:rPr>
                <w:webHidden/>
              </w:rPr>
              <w:fldChar w:fldCharType="begin"/>
            </w:r>
            <w:r w:rsidR="00F040ED" w:rsidRPr="00640D42">
              <w:rPr>
                <w:webHidden/>
              </w:rPr>
              <w:instrText xml:space="preserve"> PAGEREF _Toc234279599 \h </w:instrText>
            </w:r>
            <w:r w:rsidR="00F040ED" w:rsidRPr="00640D42">
              <w:rPr>
                <w:webHidden/>
              </w:rPr>
            </w:r>
            <w:r w:rsidR="00F040ED" w:rsidRPr="00640D42">
              <w:rPr>
                <w:webHidden/>
              </w:rPr>
              <w:fldChar w:fldCharType="separate"/>
            </w:r>
            <w:r w:rsidR="00F7007B" w:rsidRPr="00640D42">
              <w:rPr>
                <w:webHidden/>
              </w:rPr>
              <w:t>vii</w:t>
            </w:r>
            <w:r w:rsidR="00F040ED" w:rsidRPr="00640D42">
              <w:rPr>
                <w:webHidden/>
              </w:rPr>
              <w:fldChar w:fldCharType="end"/>
            </w:r>
          </w:hyperlink>
        </w:p>
        <w:p w14:paraId="2351BAAD" w14:textId="0D604608" w:rsidR="00F040ED" w:rsidRPr="00640D42" w:rsidRDefault="00000000">
          <w:pPr>
            <w:pStyle w:val="ndice1"/>
            <w:rPr>
              <w:rFonts w:asciiTheme="minorHAnsi" w:eastAsiaTheme="minorEastAsia" w:hAnsiTheme="minorHAnsi" w:cstheme="minorBidi"/>
              <w:kern w:val="2"/>
              <w14:ligatures w14:val="standardContextual"/>
            </w:rPr>
          </w:pPr>
          <w:hyperlink w:anchor="_Toc234279600" w:history="1">
            <w:r w:rsidR="00F040ED" w:rsidRPr="00640D42">
              <w:rPr>
                <w:rStyle w:val="Hiperligao"/>
              </w:rPr>
              <w:t>Lista de Quadros</w:t>
            </w:r>
            <w:r w:rsidR="00F040ED" w:rsidRPr="00640D42">
              <w:rPr>
                <w:webHidden/>
              </w:rPr>
              <w:tab/>
            </w:r>
            <w:r w:rsidR="00F040ED" w:rsidRPr="00640D42">
              <w:rPr>
                <w:webHidden/>
              </w:rPr>
              <w:fldChar w:fldCharType="begin"/>
            </w:r>
            <w:r w:rsidR="00F040ED" w:rsidRPr="00640D42">
              <w:rPr>
                <w:webHidden/>
              </w:rPr>
              <w:instrText xml:space="preserve"> PAGEREF _Toc234279600 \h </w:instrText>
            </w:r>
            <w:r w:rsidR="00F040ED" w:rsidRPr="00640D42">
              <w:rPr>
                <w:webHidden/>
              </w:rPr>
            </w:r>
            <w:r w:rsidR="00F040ED" w:rsidRPr="00640D42">
              <w:rPr>
                <w:webHidden/>
              </w:rPr>
              <w:fldChar w:fldCharType="separate"/>
            </w:r>
            <w:r w:rsidR="00F7007B" w:rsidRPr="00640D42">
              <w:rPr>
                <w:webHidden/>
              </w:rPr>
              <w:t>viii</w:t>
            </w:r>
            <w:r w:rsidR="00F040ED" w:rsidRPr="00640D42">
              <w:rPr>
                <w:webHidden/>
              </w:rPr>
              <w:fldChar w:fldCharType="end"/>
            </w:r>
          </w:hyperlink>
        </w:p>
        <w:p w14:paraId="11735565" w14:textId="4DDEA1C8" w:rsidR="00F040ED" w:rsidRPr="00640D42" w:rsidRDefault="00000000">
          <w:pPr>
            <w:pStyle w:val="ndice1"/>
            <w:rPr>
              <w:rFonts w:asciiTheme="minorHAnsi" w:eastAsiaTheme="minorEastAsia" w:hAnsiTheme="minorHAnsi" w:cstheme="minorBidi"/>
              <w:kern w:val="2"/>
              <w14:ligatures w14:val="standardContextual"/>
            </w:rPr>
          </w:pPr>
          <w:hyperlink w:anchor="_Toc234279601" w:history="1">
            <w:r w:rsidR="00F040ED" w:rsidRPr="00640D42">
              <w:rPr>
                <w:rStyle w:val="Hiperligao"/>
              </w:rPr>
              <w:t>RESUMO</w:t>
            </w:r>
            <w:r w:rsidR="00F040ED" w:rsidRPr="00640D42">
              <w:rPr>
                <w:webHidden/>
              </w:rPr>
              <w:tab/>
            </w:r>
            <w:r w:rsidR="00F040ED" w:rsidRPr="00640D42">
              <w:rPr>
                <w:webHidden/>
              </w:rPr>
              <w:fldChar w:fldCharType="begin"/>
            </w:r>
            <w:r w:rsidR="00F040ED" w:rsidRPr="00640D42">
              <w:rPr>
                <w:webHidden/>
              </w:rPr>
              <w:instrText xml:space="preserve"> PAGEREF _Toc234279601 \h </w:instrText>
            </w:r>
            <w:r w:rsidR="00F040ED" w:rsidRPr="00640D42">
              <w:rPr>
                <w:webHidden/>
              </w:rPr>
            </w:r>
            <w:r w:rsidR="00F040ED" w:rsidRPr="00640D42">
              <w:rPr>
                <w:webHidden/>
              </w:rPr>
              <w:fldChar w:fldCharType="separate"/>
            </w:r>
            <w:r w:rsidR="00F7007B" w:rsidRPr="00640D42">
              <w:rPr>
                <w:webHidden/>
              </w:rPr>
              <w:t>ix</w:t>
            </w:r>
            <w:r w:rsidR="00F040ED" w:rsidRPr="00640D42">
              <w:rPr>
                <w:webHidden/>
              </w:rPr>
              <w:fldChar w:fldCharType="end"/>
            </w:r>
          </w:hyperlink>
        </w:p>
        <w:p w14:paraId="109FAF4E" w14:textId="7504E6FC" w:rsidR="00F040ED" w:rsidRPr="00640D42" w:rsidRDefault="00000000">
          <w:pPr>
            <w:pStyle w:val="ndice1"/>
            <w:rPr>
              <w:rFonts w:asciiTheme="minorHAnsi" w:eastAsiaTheme="minorEastAsia" w:hAnsiTheme="minorHAnsi" w:cstheme="minorBidi"/>
              <w:kern w:val="2"/>
              <w14:ligatures w14:val="standardContextual"/>
            </w:rPr>
          </w:pPr>
          <w:hyperlink w:anchor="_Toc234279602" w:history="1">
            <w:r w:rsidR="00F040ED" w:rsidRPr="00640D42">
              <w:rPr>
                <w:rStyle w:val="Hiperligao"/>
              </w:rPr>
              <w:t>ABSTRACT</w:t>
            </w:r>
            <w:r w:rsidR="00F040ED" w:rsidRPr="00640D42">
              <w:rPr>
                <w:webHidden/>
              </w:rPr>
              <w:tab/>
            </w:r>
            <w:r w:rsidR="00F040ED" w:rsidRPr="00640D42">
              <w:rPr>
                <w:webHidden/>
              </w:rPr>
              <w:fldChar w:fldCharType="begin"/>
            </w:r>
            <w:r w:rsidR="00F040ED" w:rsidRPr="00640D42">
              <w:rPr>
                <w:webHidden/>
              </w:rPr>
              <w:instrText xml:space="preserve"> PAGEREF _Toc234279602 \h </w:instrText>
            </w:r>
            <w:r w:rsidR="00F040ED" w:rsidRPr="00640D42">
              <w:rPr>
                <w:webHidden/>
              </w:rPr>
            </w:r>
            <w:r w:rsidR="00F040ED" w:rsidRPr="00640D42">
              <w:rPr>
                <w:webHidden/>
              </w:rPr>
              <w:fldChar w:fldCharType="separate"/>
            </w:r>
            <w:r w:rsidR="00F7007B" w:rsidRPr="00640D42">
              <w:rPr>
                <w:webHidden/>
              </w:rPr>
              <w:t>x</w:t>
            </w:r>
            <w:r w:rsidR="00F040ED" w:rsidRPr="00640D42">
              <w:rPr>
                <w:webHidden/>
              </w:rPr>
              <w:fldChar w:fldCharType="end"/>
            </w:r>
          </w:hyperlink>
        </w:p>
        <w:p w14:paraId="5914EBDF" w14:textId="1F18FA27" w:rsidR="00F040ED" w:rsidRPr="00640D42" w:rsidRDefault="00000000">
          <w:pPr>
            <w:pStyle w:val="ndice1"/>
            <w:rPr>
              <w:rFonts w:asciiTheme="minorHAnsi" w:eastAsiaTheme="minorEastAsia" w:hAnsiTheme="minorHAnsi" w:cstheme="minorBidi"/>
              <w:kern w:val="2"/>
              <w14:ligatures w14:val="standardContextual"/>
            </w:rPr>
          </w:pPr>
          <w:hyperlink w:anchor="_Toc234279603" w:history="1">
            <w:r w:rsidR="00F040ED" w:rsidRPr="00640D42">
              <w:rPr>
                <w:rStyle w:val="Hiperligao"/>
              </w:rPr>
              <w:t>CAPÍTULO I – INTRODUÇÃO</w:t>
            </w:r>
            <w:r w:rsidR="00F040ED" w:rsidRPr="00640D42">
              <w:rPr>
                <w:webHidden/>
              </w:rPr>
              <w:tab/>
            </w:r>
            <w:r w:rsidR="00F040ED" w:rsidRPr="00640D42">
              <w:rPr>
                <w:webHidden/>
              </w:rPr>
              <w:fldChar w:fldCharType="begin"/>
            </w:r>
            <w:r w:rsidR="00F040ED" w:rsidRPr="00640D42">
              <w:rPr>
                <w:webHidden/>
              </w:rPr>
              <w:instrText xml:space="preserve"> PAGEREF _Toc234279603 \h </w:instrText>
            </w:r>
            <w:r w:rsidR="00F040ED" w:rsidRPr="00640D42">
              <w:rPr>
                <w:webHidden/>
              </w:rPr>
            </w:r>
            <w:r w:rsidR="00F040ED" w:rsidRPr="00640D42">
              <w:rPr>
                <w:webHidden/>
              </w:rPr>
              <w:fldChar w:fldCharType="separate"/>
            </w:r>
            <w:r w:rsidR="00F7007B" w:rsidRPr="00640D42">
              <w:rPr>
                <w:webHidden/>
              </w:rPr>
              <w:t>1</w:t>
            </w:r>
            <w:r w:rsidR="00F040ED" w:rsidRPr="00640D42">
              <w:rPr>
                <w:webHidden/>
              </w:rPr>
              <w:fldChar w:fldCharType="end"/>
            </w:r>
          </w:hyperlink>
        </w:p>
        <w:p w14:paraId="12A9AE1E" w14:textId="16024E77"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04" w:history="1">
            <w:r w:rsidR="00F040ED" w:rsidRPr="00640D42">
              <w:rPr>
                <w:rStyle w:val="Hiperligao"/>
              </w:rPr>
              <w:t>1.1.</w:t>
            </w:r>
            <w:r w:rsidR="00F040ED" w:rsidRPr="00640D42">
              <w:rPr>
                <w:rFonts w:asciiTheme="minorHAnsi" w:eastAsiaTheme="minorEastAsia" w:hAnsiTheme="minorHAnsi" w:cstheme="minorBidi"/>
                <w:kern w:val="2"/>
                <w14:ligatures w14:val="standardContextual"/>
              </w:rPr>
              <w:tab/>
            </w:r>
            <w:r w:rsidR="00F040ED" w:rsidRPr="00640D42">
              <w:rPr>
                <w:rStyle w:val="Hiperligao"/>
              </w:rPr>
              <w:t>Contextualização</w:t>
            </w:r>
            <w:r w:rsidR="00F040ED" w:rsidRPr="00640D42">
              <w:rPr>
                <w:webHidden/>
              </w:rPr>
              <w:tab/>
            </w:r>
            <w:r w:rsidR="00F040ED" w:rsidRPr="00640D42">
              <w:rPr>
                <w:webHidden/>
              </w:rPr>
              <w:fldChar w:fldCharType="begin"/>
            </w:r>
            <w:r w:rsidR="00F040ED" w:rsidRPr="00640D42">
              <w:rPr>
                <w:webHidden/>
              </w:rPr>
              <w:instrText xml:space="preserve"> PAGEREF _Toc234279604 \h </w:instrText>
            </w:r>
            <w:r w:rsidR="00F040ED" w:rsidRPr="00640D42">
              <w:rPr>
                <w:webHidden/>
              </w:rPr>
            </w:r>
            <w:r w:rsidR="00F040ED" w:rsidRPr="00640D42">
              <w:rPr>
                <w:webHidden/>
              </w:rPr>
              <w:fldChar w:fldCharType="separate"/>
            </w:r>
            <w:r w:rsidR="00F7007B" w:rsidRPr="00640D42">
              <w:rPr>
                <w:webHidden/>
              </w:rPr>
              <w:t>1</w:t>
            </w:r>
            <w:r w:rsidR="00F040ED" w:rsidRPr="00640D42">
              <w:rPr>
                <w:webHidden/>
              </w:rPr>
              <w:fldChar w:fldCharType="end"/>
            </w:r>
          </w:hyperlink>
        </w:p>
        <w:p w14:paraId="12898227" w14:textId="2C8C63A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05" w:history="1">
            <w:r w:rsidR="00F040ED" w:rsidRPr="00640D42">
              <w:rPr>
                <w:rStyle w:val="Hiperligao"/>
              </w:rPr>
              <w:t>1.2.</w:t>
            </w:r>
            <w:r w:rsidR="00F040ED" w:rsidRPr="00640D42">
              <w:rPr>
                <w:rFonts w:asciiTheme="minorHAnsi" w:eastAsiaTheme="minorEastAsia" w:hAnsiTheme="minorHAnsi" w:cstheme="minorBidi"/>
                <w:kern w:val="2"/>
                <w14:ligatures w14:val="standardContextual"/>
              </w:rPr>
              <w:tab/>
            </w:r>
            <w:r w:rsidR="00F040ED" w:rsidRPr="00640D42">
              <w:rPr>
                <w:rStyle w:val="Hiperligao"/>
              </w:rPr>
              <w:t>Problema</w:t>
            </w:r>
            <w:r w:rsidR="00F040ED" w:rsidRPr="00640D42">
              <w:rPr>
                <w:webHidden/>
              </w:rPr>
              <w:tab/>
            </w:r>
            <w:r w:rsidR="00F040ED" w:rsidRPr="00640D42">
              <w:rPr>
                <w:webHidden/>
              </w:rPr>
              <w:fldChar w:fldCharType="begin"/>
            </w:r>
            <w:r w:rsidR="00F040ED" w:rsidRPr="00640D42">
              <w:rPr>
                <w:webHidden/>
              </w:rPr>
              <w:instrText xml:space="preserve"> PAGEREF _Toc234279605 \h </w:instrText>
            </w:r>
            <w:r w:rsidR="00F040ED" w:rsidRPr="00640D42">
              <w:rPr>
                <w:webHidden/>
              </w:rPr>
            </w:r>
            <w:r w:rsidR="00F040ED" w:rsidRPr="00640D42">
              <w:rPr>
                <w:webHidden/>
              </w:rPr>
              <w:fldChar w:fldCharType="separate"/>
            </w:r>
            <w:r w:rsidR="00F7007B" w:rsidRPr="00640D42">
              <w:rPr>
                <w:webHidden/>
              </w:rPr>
              <w:t>2</w:t>
            </w:r>
            <w:r w:rsidR="00F040ED" w:rsidRPr="00640D42">
              <w:rPr>
                <w:webHidden/>
              </w:rPr>
              <w:fldChar w:fldCharType="end"/>
            </w:r>
          </w:hyperlink>
        </w:p>
        <w:p w14:paraId="4052D00F" w14:textId="7FA4CC07"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06" w:history="1">
            <w:r w:rsidR="00F040ED" w:rsidRPr="00640D42">
              <w:rPr>
                <w:rStyle w:val="Hiperligao"/>
              </w:rPr>
              <w:t>1.3.</w:t>
            </w:r>
            <w:r w:rsidR="00F040ED" w:rsidRPr="00640D42">
              <w:rPr>
                <w:rFonts w:asciiTheme="minorHAnsi" w:eastAsiaTheme="minorEastAsia" w:hAnsiTheme="minorHAnsi" w:cstheme="minorBidi"/>
                <w:kern w:val="2"/>
                <w14:ligatures w14:val="standardContextual"/>
              </w:rPr>
              <w:tab/>
            </w:r>
            <w:r w:rsidR="00F040ED" w:rsidRPr="00640D42">
              <w:rPr>
                <w:rStyle w:val="Hiperligao"/>
              </w:rPr>
              <w:t>Objectivos</w:t>
            </w:r>
            <w:r w:rsidR="00F040ED" w:rsidRPr="00640D42">
              <w:rPr>
                <w:webHidden/>
              </w:rPr>
              <w:tab/>
            </w:r>
            <w:r w:rsidR="00F040ED" w:rsidRPr="00640D42">
              <w:rPr>
                <w:webHidden/>
              </w:rPr>
              <w:fldChar w:fldCharType="begin"/>
            </w:r>
            <w:r w:rsidR="00F040ED" w:rsidRPr="00640D42">
              <w:rPr>
                <w:webHidden/>
              </w:rPr>
              <w:instrText xml:space="preserve"> PAGEREF _Toc234279606 \h </w:instrText>
            </w:r>
            <w:r w:rsidR="00F040ED" w:rsidRPr="00640D42">
              <w:rPr>
                <w:webHidden/>
              </w:rPr>
            </w:r>
            <w:r w:rsidR="00F040ED" w:rsidRPr="00640D42">
              <w:rPr>
                <w:webHidden/>
              </w:rPr>
              <w:fldChar w:fldCharType="separate"/>
            </w:r>
            <w:r w:rsidR="00F7007B" w:rsidRPr="00640D42">
              <w:rPr>
                <w:webHidden/>
              </w:rPr>
              <w:t>2</w:t>
            </w:r>
            <w:r w:rsidR="00F040ED" w:rsidRPr="00640D42">
              <w:rPr>
                <w:webHidden/>
              </w:rPr>
              <w:fldChar w:fldCharType="end"/>
            </w:r>
          </w:hyperlink>
        </w:p>
        <w:p w14:paraId="4404AAA3" w14:textId="190F5B89"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07" w:history="1">
            <w:r w:rsidR="00F040ED" w:rsidRPr="00640D42">
              <w:rPr>
                <w:rStyle w:val="Hiperligao"/>
              </w:rPr>
              <w:t>1.3.1.</w:t>
            </w:r>
            <w:r w:rsidR="00F040ED" w:rsidRPr="00640D42">
              <w:rPr>
                <w:rFonts w:asciiTheme="minorHAnsi" w:eastAsiaTheme="minorEastAsia" w:hAnsiTheme="minorHAnsi" w:cstheme="minorBidi"/>
                <w:kern w:val="2"/>
                <w14:ligatures w14:val="standardContextual"/>
              </w:rPr>
              <w:tab/>
            </w:r>
            <w:r w:rsidR="00F040ED" w:rsidRPr="00640D42">
              <w:rPr>
                <w:rStyle w:val="Hiperligao"/>
              </w:rPr>
              <w:t>Geral</w:t>
            </w:r>
            <w:r w:rsidR="00F040ED" w:rsidRPr="00640D42">
              <w:rPr>
                <w:webHidden/>
              </w:rPr>
              <w:tab/>
            </w:r>
            <w:r w:rsidR="00F040ED" w:rsidRPr="00640D42">
              <w:rPr>
                <w:webHidden/>
              </w:rPr>
              <w:fldChar w:fldCharType="begin"/>
            </w:r>
            <w:r w:rsidR="00F040ED" w:rsidRPr="00640D42">
              <w:rPr>
                <w:webHidden/>
              </w:rPr>
              <w:instrText xml:space="preserve"> PAGEREF _Toc234279607 \h </w:instrText>
            </w:r>
            <w:r w:rsidR="00F040ED" w:rsidRPr="00640D42">
              <w:rPr>
                <w:webHidden/>
              </w:rPr>
            </w:r>
            <w:r w:rsidR="00F040ED" w:rsidRPr="00640D42">
              <w:rPr>
                <w:webHidden/>
              </w:rPr>
              <w:fldChar w:fldCharType="separate"/>
            </w:r>
            <w:r w:rsidR="00F7007B" w:rsidRPr="00640D42">
              <w:rPr>
                <w:webHidden/>
              </w:rPr>
              <w:t>2</w:t>
            </w:r>
            <w:r w:rsidR="00F040ED" w:rsidRPr="00640D42">
              <w:rPr>
                <w:webHidden/>
              </w:rPr>
              <w:fldChar w:fldCharType="end"/>
            </w:r>
          </w:hyperlink>
        </w:p>
        <w:p w14:paraId="02130B3B" w14:textId="51723328"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08" w:history="1">
            <w:r w:rsidR="00F040ED" w:rsidRPr="00640D42">
              <w:rPr>
                <w:rStyle w:val="Hiperligao"/>
              </w:rPr>
              <w:t>1.3.2.</w:t>
            </w:r>
            <w:r w:rsidR="00F040ED" w:rsidRPr="00640D42">
              <w:rPr>
                <w:rFonts w:asciiTheme="minorHAnsi" w:eastAsiaTheme="minorEastAsia" w:hAnsiTheme="minorHAnsi" w:cstheme="minorBidi"/>
                <w:kern w:val="2"/>
                <w14:ligatures w14:val="standardContextual"/>
              </w:rPr>
              <w:tab/>
            </w:r>
            <w:r w:rsidR="00F040ED" w:rsidRPr="00640D42">
              <w:rPr>
                <w:rStyle w:val="Hiperligao"/>
              </w:rPr>
              <w:t>Específicos</w:t>
            </w:r>
            <w:r w:rsidR="00F040ED" w:rsidRPr="00640D42">
              <w:rPr>
                <w:webHidden/>
              </w:rPr>
              <w:tab/>
            </w:r>
            <w:r w:rsidR="00F040ED" w:rsidRPr="00640D42">
              <w:rPr>
                <w:webHidden/>
              </w:rPr>
              <w:fldChar w:fldCharType="begin"/>
            </w:r>
            <w:r w:rsidR="00F040ED" w:rsidRPr="00640D42">
              <w:rPr>
                <w:webHidden/>
              </w:rPr>
              <w:instrText xml:space="preserve"> PAGEREF _Toc234279608 \h </w:instrText>
            </w:r>
            <w:r w:rsidR="00F040ED" w:rsidRPr="00640D42">
              <w:rPr>
                <w:webHidden/>
              </w:rPr>
            </w:r>
            <w:r w:rsidR="00F040ED" w:rsidRPr="00640D42">
              <w:rPr>
                <w:webHidden/>
              </w:rPr>
              <w:fldChar w:fldCharType="separate"/>
            </w:r>
            <w:r w:rsidR="00F7007B" w:rsidRPr="00640D42">
              <w:rPr>
                <w:webHidden/>
              </w:rPr>
              <w:t>2</w:t>
            </w:r>
            <w:r w:rsidR="00F040ED" w:rsidRPr="00640D42">
              <w:rPr>
                <w:webHidden/>
              </w:rPr>
              <w:fldChar w:fldCharType="end"/>
            </w:r>
          </w:hyperlink>
        </w:p>
        <w:p w14:paraId="2FA28C02" w14:textId="0C0F944A"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09" w:history="1">
            <w:r w:rsidR="00F040ED" w:rsidRPr="00640D42">
              <w:rPr>
                <w:rStyle w:val="Hiperligao"/>
              </w:rPr>
              <w:t>1.4.</w:t>
            </w:r>
            <w:r w:rsidR="00F040ED" w:rsidRPr="00640D42">
              <w:rPr>
                <w:rFonts w:asciiTheme="minorHAnsi" w:eastAsiaTheme="minorEastAsia" w:hAnsiTheme="minorHAnsi" w:cstheme="minorBidi"/>
                <w:kern w:val="2"/>
                <w14:ligatures w14:val="standardContextual"/>
              </w:rPr>
              <w:tab/>
            </w:r>
            <w:r w:rsidR="00F040ED" w:rsidRPr="00640D42">
              <w:rPr>
                <w:rStyle w:val="Hiperligao"/>
              </w:rPr>
              <w:t>Justificativa</w:t>
            </w:r>
            <w:r w:rsidR="00F040ED" w:rsidRPr="00640D42">
              <w:rPr>
                <w:webHidden/>
              </w:rPr>
              <w:tab/>
            </w:r>
            <w:r w:rsidR="00F040ED" w:rsidRPr="00640D42">
              <w:rPr>
                <w:webHidden/>
              </w:rPr>
              <w:fldChar w:fldCharType="begin"/>
            </w:r>
            <w:r w:rsidR="00F040ED" w:rsidRPr="00640D42">
              <w:rPr>
                <w:webHidden/>
              </w:rPr>
              <w:instrText xml:space="preserve"> PAGEREF _Toc234279609 \h </w:instrText>
            </w:r>
            <w:r w:rsidR="00F040ED" w:rsidRPr="00640D42">
              <w:rPr>
                <w:webHidden/>
              </w:rPr>
            </w:r>
            <w:r w:rsidR="00F040ED" w:rsidRPr="00640D42">
              <w:rPr>
                <w:webHidden/>
              </w:rPr>
              <w:fldChar w:fldCharType="separate"/>
            </w:r>
            <w:r w:rsidR="00F7007B" w:rsidRPr="00640D42">
              <w:rPr>
                <w:webHidden/>
              </w:rPr>
              <w:t>3</w:t>
            </w:r>
            <w:r w:rsidR="00F040ED" w:rsidRPr="00640D42">
              <w:rPr>
                <w:webHidden/>
              </w:rPr>
              <w:fldChar w:fldCharType="end"/>
            </w:r>
          </w:hyperlink>
        </w:p>
        <w:p w14:paraId="09E1FDB4" w14:textId="627BCB96"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10" w:history="1">
            <w:r w:rsidR="00F040ED" w:rsidRPr="00640D42">
              <w:rPr>
                <w:rStyle w:val="Hiperligao"/>
              </w:rPr>
              <w:t>1.5.</w:t>
            </w:r>
            <w:r w:rsidR="00F040ED" w:rsidRPr="00640D42">
              <w:rPr>
                <w:rFonts w:asciiTheme="minorHAnsi" w:eastAsiaTheme="minorEastAsia" w:hAnsiTheme="minorHAnsi" w:cstheme="minorBidi"/>
                <w:kern w:val="2"/>
                <w14:ligatures w14:val="standardContextual"/>
              </w:rPr>
              <w:tab/>
            </w:r>
            <w:r w:rsidR="00F040ED" w:rsidRPr="00640D42">
              <w:rPr>
                <w:rStyle w:val="Hiperligao"/>
              </w:rPr>
              <w:t>Perguntas de pesquisa</w:t>
            </w:r>
            <w:r w:rsidR="00F040ED" w:rsidRPr="00640D42">
              <w:rPr>
                <w:webHidden/>
              </w:rPr>
              <w:tab/>
            </w:r>
            <w:r w:rsidR="00F040ED" w:rsidRPr="00640D42">
              <w:rPr>
                <w:webHidden/>
              </w:rPr>
              <w:fldChar w:fldCharType="begin"/>
            </w:r>
            <w:r w:rsidR="00F040ED" w:rsidRPr="00640D42">
              <w:rPr>
                <w:webHidden/>
              </w:rPr>
              <w:instrText xml:space="preserve"> PAGEREF _Toc234279610 \h </w:instrText>
            </w:r>
            <w:r w:rsidR="00F040ED" w:rsidRPr="00640D42">
              <w:rPr>
                <w:webHidden/>
              </w:rPr>
            </w:r>
            <w:r w:rsidR="00F040ED" w:rsidRPr="00640D42">
              <w:rPr>
                <w:webHidden/>
              </w:rPr>
              <w:fldChar w:fldCharType="separate"/>
            </w:r>
            <w:r w:rsidR="00F7007B" w:rsidRPr="00640D42">
              <w:rPr>
                <w:webHidden/>
              </w:rPr>
              <w:t>3</w:t>
            </w:r>
            <w:r w:rsidR="00F040ED" w:rsidRPr="00640D42">
              <w:rPr>
                <w:webHidden/>
              </w:rPr>
              <w:fldChar w:fldCharType="end"/>
            </w:r>
          </w:hyperlink>
        </w:p>
        <w:p w14:paraId="3DCE85C2" w14:textId="6746BE32"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11" w:history="1">
            <w:r w:rsidR="00F040ED" w:rsidRPr="00640D42">
              <w:rPr>
                <w:rStyle w:val="Hiperligao"/>
              </w:rPr>
              <w:t>1.6.</w:t>
            </w:r>
            <w:r w:rsidR="00F040ED" w:rsidRPr="00640D42">
              <w:rPr>
                <w:rFonts w:asciiTheme="minorHAnsi" w:eastAsiaTheme="minorEastAsia" w:hAnsiTheme="minorHAnsi" w:cstheme="minorBidi"/>
                <w:kern w:val="2"/>
                <w14:ligatures w14:val="standardContextual"/>
              </w:rPr>
              <w:tab/>
            </w:r>
            <w:r w:rsidR="00F040ED" w:rsidRPr="00640D42">
              <w:rPr>
                <w:rStyle w:val="Hiperligao"/>
              </w:rPr>
              <w:t>Estrutura do trabalho</w:t>
            </w:r>
            <w:r w:rsidR="00F040ED" w:rsidRPr="00640D42">
              <w:rPr>
                <w:webHidden/>
              </w:rPr>
              <w:tab/>
            </w:r>
            <w:r w:rsidR="00F040ED" w:rsidRPr="00640D42">
              <w:rPr>
                <w:webHidden/>
              </w:rPr>
              <w:fldChar w:fldCharType="begin"/>
            </w:r>
            <w:r w:rsidR="00F040ED" w:rsidRPr="00640D42">
              <w:rPr>
                <w:webHidden/>
              </w:rPr>
              <w:instrText xml:space="preserve"> PAGEREF _Toc234279611 \h </w:instrText>
            </w:r>
            <w:r w:rsidR="00F040ED" w:rsidRPr="00640D42">
              <w:rPr>
                <w:webHidden/>
              </w:rPr>
            </w:r>
            <w:r w:rsidR="00F040ED" w:rsidRPr="00640D42">
              <w:rPr>
                <w:webHidden/>
              </w:rPr>
              <w:fldChar w:fldCharType="separate"/>
            </w:r>
            <w:r w:rsidR="00F7007B" w:rsidRPr="00640D42">
              <w:rPr>
                <w:webHidden/>
              </w:rPr>
              <w:t>4</w:t>
            </w:r>
            <w:r w:rsidR="00F040ED" w:rsidRPr="00640D42">
              <w:rPr>
                <w:webHidden/>
              </w:rPr>
              <w:fldChar w:fldCharType="end"/>
            </w:r>
          </w:hyperlink>
        </w:p>
        <w:p w14:paraId="36EE3320" w14:textId="0F231B0C" w:rsidR="00F040ED" w:rsidRPr="00640D42" w:rsidRDefault="00000000">
          <w:pPr>
            <w:pStyle w:val="ndice1"/>
            <w:rPr>
              <w:rFonts w:asciiTheme="minorHAnsi" w:eastAsiaTheme="minorEastAsia" w:hAnsiTheme="minorHAnsi" w:cstheme="minorBidi"/>
              <w:kern w:val="2"/>
              <w14:ligatures w14:val="standardContextual"/>
            </w:rPr>
          </w:pPr>
          <w:hyperlink w:anchor="_Toc234279612" w:history="1">
            <w:r w:rsidR="00F040ED" w:rsidRPr="00640D42">
              <w:rPr>
                <w:rStyle w:val="Hiperligao"/>
              </w:rPr>
              <w:t>CAPÍTULO II – METODOLOGIA</w:t>
            </w:r>
            <w:r w:rsidR="00F040ED" w:rsidRPr="00640D42">
              <w:rPr>
                <w:webHidden/>
              </w:rPr>
              <w:tab/>
            </w:r>
            <w:r w:rsidR="00F040ED" w:rsidRPr="00640D42">
              <w:rPr>
                <w:webHidden/>
              </w:rPr>
              <w:fldChar w:fldCharType="begin"/>
            </w:r>
            <w:r w:rsidR="00F040ED" w:rsidRPr="00640D42">
              <w:rPr>
                <w:webHidden/>
              </w:rPr>
              <w:instrText xml:space="preserve"> PAGEREF _Toc234279612 \h </w:instrText>
            </w:r>
            <w:r w:rsidR="00F040ED" w:rsidRPr="00640D42">
              <w:rPr>
                <w:webHidden/>
              </w:rPr>
            </w:r>
            <w:r w:rsidR="00F040ED" w:rsidRPr="00640D42">
              <w:rPr>
                <w:webHidden/>
              </w:rPr>
              <w:fldChar w:fldCharType="separate"/>
            </w:r>
            <w:r w:rsidR="00F7007B" w:rsidRPr="00640D42">
              <w:rPr>
                <w:webHidden/>
              </w:rPr>
              <w:t>5</w:t>
            </w:r>
            <w:r w:rsidR="00F040ED" w:rsidRPr="00640D42">
              <w:rPr>
                <w:webHidden/>
              </w:rPr>
              <w:fldChar w:fldCharType="end"/>
            </w:r>
          </w:hyperlink>
        </w:p>
        <w:p w14:paraId="6B2C2FAF" w14:textId="0AC422A8"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15" w:history="1">
            <w:r w:rsidR="00F040ED" w:rsidRPr="00640D42">
              <w:rPr>
                <w:rStyle w:val="Hiperligao"/>
              </w:rPr>
              <w:t>2.1.</w:t>
            </w:r>
            <w:r w:rsidR="00F040ED" w:rsidRPr="00640D42">
              <w:rPr>
                <w:rFonts w:asciiTheme="minorHAnsi" w:eastAsiaTheme="minorEastAsia" w:hAnsiTheme="minorHAnsi" w:cstheme="minorBidi"/>
                <w:kern w:val="2"/>
                <w14:ligatures w14:val="standardContextual"/>
              </w:rPr>
              <w:tab/>
            </w:r>
            <w:r w:rsidR="00F040ED" w:rsidRPr="00640D42">
              <w:rPr>
                <w:rStyle w:val="Hiperligao"/>
              </w:rPr>
              <w:t>Caracterização da investigação</w:t>
            </w:r>
            <w:r w:rsidR="00F040ED" w:rsidRPr="00640D42">
              <w:rPr>
                <w:webHidden/>
              </w:rPr>
              <w:tab/>
            </w:r>
            <w:r w:rsidR="00F040ED" w:rsidRPr="00640D42">
              <w:rPr>
                <w:webHidden/>
              </w:rPr>
              <w:fldChar w:fldCharType="begin"/>
            </w:r>
            <w:r w:rsidR="00F040ED" w:rsidRPr="00640D42">
              <w:rPr>
                <w:webHidden/>
              </w:rPr>
              <w:instrText xml:space="preserve"> PAGEREF _Toc234279615 \h </w:instrText>
            </w:r>
            <w:r w:rsidR="00F040ED" w:rsidRPr="00640D42">
              <w:rPr>
                <w:webHidden/>
              </w:rPr>
            </w:r>
            <w:r w:rsidR="00F040ED" w:rsidRPr="00640D42">
              <w:rPr>
                <w:webHidden/>
              </w:rPr>
              <w:fldChar w:fldCharType="separate"/>
            </w:r>
            <w:r w:rsidR="00F7007B" w:rsidRPr="00640D42">
              <w:rPr>
                <w:webHidden/>
              </w:rPr>
              <w:t>5</w:t>
            </w:r>
            <w:r w:rsidR="00F040ED" w:rsidRPr="00640D42">
              <w:rPr>
                <w:webHidden/>
              </w:rPr>
              <w:fldChar w:fldCharType="end"/>
            </w:r>
          </w:hyperlink>
        </w:p>
        <w:p w14:paraId="192E3D58" w14:textId="36B41978"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16" w:history="1">
            <w:r w:rsidR="00F040ED" w:rsidRPr="00640D42">
              <w:rPr>
                <w:rStyle w:val="Hiperligao"/>
              </w:rPr>
              <w:t>2.1.1.</w:t>
            </w:r>
            <w:r w:rsidR="00F040ED" w:rsidRPr="00640D42">
              <w:rPr>
                <w:rFonts w:asciiTheme="minorHAnsi" w:eastAsiaTheme="minorEastAsia" w:hAnsiTheme="minorHAnsi" w:cstheme="minorBidi"/>
                <w:kern w:val="2"/>
                <w14:ligatures w14:val="standardContextual"/>
              </w:rPr>
              <w:tab/>
            </w:r>
            <w:r w:rsidR="00F040ED" w:rsidRPr="00640D42">
              <w:rPr>
                <w:rStyle w:val="Hiperligao"/>
              </w:rPr>
              <w:t>Abordagem</w:t>
            </w:r>
            <w:r w:rsidR="00F040ED" w:rsidRPr="00640D42">
              <w:rPr>
                <w:webHidden/>
              </w:rPr>
              <w:tab/>
            </w:r>
            <w:r w:rsidR="00F040ED" w:rsidRPr="00640D42">
              <w:rPr>
                <w:webHidden/>
              </w:rPr>
              <w:fldChar w:fldCharType="begin"/>
            </w:r>
            <w:r w:rsidR="00F040ED" w:rsidRPr="00640D42">
              <w:rPr>
                <w:webHidden/>
              </w:rPr>
              <w:instrText xml:space="preserve"> PAGEREF _Toc234279616 \h </w:instrText>
            </w:r>
            <w:r w:rsidR="00F040ED" w:rsidRPr="00640D42">
              <w:rPr>
                <w:webHidden/>
              </w:rPr>
            </w:r>
            <w:r w:rsidR="00F040ED" w:rsidRPr="00640D42">
              <w:rPr>
                <w:webHidden/>
              </w:rPr>
              <w:fldChar w:fldCharType="separate"/>
            </w:r>
            <w:r w:rsidR="00F7007B" w:rsidRPr="00640D42">
              <w:rPr>
                <w:webHidden/>
              </w:rPr>
              <w:t>5</w:t>
            </w:r>
            <w:r w:rsidR="00F040ED" w:rsidRPr="00640D42">
              <w:rPr>
                <w:webHidden/>
              </w:rPr>
              <w:fldChar w:fldCharType="end"/>
            </w:r>
          </w:hyperlink>
        </w:p>
        <w:p w14:paraId="1DF41AAF" w14:textId="16C918A9"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17" w:history="1">
            <w:r w:rsidR="00F040ED" w:rsidRPr="00640D42">
              <w:rPr>
                <w:rStyle w:val="Hiperligao"/>
              </w:rPr>
              <w:t>2.1.2.</w:t>
            </w:r>
            <w:r w:rsidR="00F040ED" w:rsidRPr="00640D42">
              <w:rPr>
                <w:rFonts w:asciiTheme="minorHAnsi" w:eastAsiaTheme="minorEastAsia" w:hAnsiTheme="minorHAnsi" w:cstheme="minorBidi"/>
                <w:kern w:val="2"/>
                <w14:ligatures w14:val="standardContextual"/>
              </w:rPr>
              <w:tab/>
            </w:r>
            <w:r w:rsidR="00F040ED" w:rsidRPr="00640D42">
              <w:rPr>
                <w:rStyle w:val="Hiperligao"/>
              </w:rPr>
              <w:t>Objectivos da investigação</w:t>
            </w:r>
            <w:r w:rsidR="00F040ED" w:rsidRPr="00640D42">
              <w:rPr>
                <w:webHidden/>
              </w:rPr>
              <w:tab/>
            </w:r>
            <w:r w:rsidR="00F040ED" w:rsidRPr="00640D42">
              <w:rPr>
                <w:webHidden/>
              </w:rPr>
              <w:fldChar w:fldCharType="begin"/>
            </w:r>
            <w:r w:rsidR="00F040ED" w:rsidRPr="00640D42">
              <w:rPr>
                <w:webHidden/>
              </w:rPr>
              <w:instrText xml:space="preserve"> PAGEREF _Toc234279617 \h </w:instrText>
            </w:r>
            <w:r w:rsidR="00F040ED" w:rsidRPr="00640D42">
              <w:rPr>
                <w:webHidden/>
              </w:rPr>
            </w:r>
            <w:r w:rsidR="00F040ED" w:rsidRPr="00640D42">
              <w:rPr>
                <w:webHidden/>
              </w:rPr>
              <w:fldChar w:fldCharType="separate"/>
            </w:r>
            <w:r w:rsidR="00F7007B" w:rsidRPr="00640D42">
              <w:rPr>
                <w:webHidden/>
              </w:rPr>
              <w:t>6</w:t>
            </w:r>
            <w:r w:rsidR="00F040ED" w:rsidRPr="00640D42">
              <w:rPr>
                <w:webHidden/>
              </w:rPr>
              <w:fldChar w:fldCharType="end"/>
            </w:r>
          </w:hyperlink>
        </w:p>
        <w:p w14:paraId="38B06A84" w14:textId="5E36916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18" w:history="1">
            <w:r w:rsidR="00F040ED" w:rsidRPr="00640D42">
              <w:rPr>
                <w:rStyle w:val="Hiperligao"/>
              </w:rPr>
              <w:t>2.1.3.</w:t>
            </w:r>
            <w:r w:rsidR="00F040ED" w:rsidRPr="00640D42">
              <w:rPr>
                <w:rFonts w:asciiTheme="minorHAnsi" w:eastAsiaTheme="minorEastAsia" w:hAnsiTheme="minorHAnsi" w:cstheme="minorBidi"/>
                <w:kern w:val="2"/>
                <w14:ligatures w14:val="standardContextual"/>
              </w:rPr>
              <w:tab/>
            </w:r>
            <w:r w:rsidR="00F040ED" w:rsidRPr="00640D42">
              <w:rPr>
                <w:rStyle w:val="Hiperligao"/>
              </w:rPr>
              <w:t>Natureza da investigação</w:t>
            </w:r>
            <w:r w:rsidR="00F040ED" w:rsidRPr="00640D42">
              <w:rPr>
                <w:webHidden/>
              </w:rPr>
              <w:tab/>
            </w:r>
            <w:r w:rsidR="00F040ED" w:rsidRPr="00640D42">
              <w:rPr>
                <w:webHidden/>
              </w:rPr>
              <w:fldChar w:fldCharType="begin"/>
            </w:r>
            <w:r w:rsidR="00F040ED" w:rsidRPr="00640D42">
              <w:rPr>
                <w:webHidden/>
              </w:rPr>
              <w:instrText xml:space="preserve"> PAGEREF _Toc234279618 \h </w:instrText>
            </w:r>
            <w:r w:rsidR="00F040ED" w:rsidRPr="00640D42">
              <w:rPr>
                <w:webHidden/>
              </w:rPr>
            </w:r>
            <w:r w:rsidR="00F040ED" w:rsidRPr="00640D42">
              <w:rPr>
                <w:webHidden/>
              </w:rPr>
              <w:fldChar w:fldCharType="separate"/>
            </w:r>
            <w:r w:rsidR="00F7007B" w:rsidRPr="00640D42">
              <w:rPr>
                <w:webHidden/>
              </w:rPr>
              <w:t>7</w:t>
            </w:r>
            <w:r w:rsidR="00F040ED" w:rsidRPr="00640D42">
              <w:rPr>
                <w:webHidden/>
              </w:rPr>
              <w:fldChar w:fldCharType="end"/>
            </w:r>
          </w:hyperlink>
        </w:p>
        <w:p w14:paraId="62F3139B" w14:textId="3BEF76D7"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19" w:history="1">
            <w:r w:rsidR="00F040ED" w:rsidRPr="00640D42">
              <w:rPr>
                <w:rStyle w:val="Hiperligao"/>
              </w:rPr>
              <w:t>2.2.</w:t>
            </w:r>
            <w:r w:rsidR="00F040ED" w:rsidRPr="00640D42">
              <w:rPr>
                <w:rFonts w:asciiTheme="minorHAnsi" w:eastAsiaTheme="minorEastAsia" w:hAnsiTheme="minorHAnsi" w:cstheme="minorBidi"/>
                <w:kern w:val="2"/>
                <w14:ligatures w14:val="standardContextual"/>
              </w:rPr>
              <w:tab/>
            </w:r>
            <w:r w:rsidR="00F040ED" w:rsidRPr="00640D42">
              <w:rPr>
                <w:rStyle w:val="Hiperligao"/>
              </w:rPr>
              <w:t>Métodos</w:t>
            </w:r>
            <w:r w:rsidR="00F040ED" w:rsidRPr="00640D42">
              <w:rPr>
                <w:webHidden/>
              </w:rPr>
              <w:tab/>
            </w:r>
            <w:r w:rsidR="00F040ED" w:rsidRPr="00640D42">
              <w:rPr>
                <w:webHidden/>
              </w:rPr>
              <w:fldChar w:fldCharType="begin"/>
            </w:r>
            <w:r w:rsidR="00F040ED" w:rsidRPr="00640D42">
              <w:rPr>
                <w:webHidden/>
              </w:rPr>
              <w:instrText xml:space="preserve"> PAGEREF _Toc234279619 \h </w:instrText>
            </w:r>
            <w:r w:rsidR="00F040ED" w:rsidRPr="00640D42">
              <w:rPr>
                <w:webHidden/>
              </w:rPr>
            </w:r>
            <w:r w:rsidR="00F040ED" w:rsidRPr="00640D42">
              <w:rPr>
                <w:webHidden/>
              </w:rPr>
              <w:fldChar w:fldCharType="separate"/>
            </w:r>
            <w:r w:rsidR="00F7007B" w:rsidRPr="00640D42">
              <w:rPr>
                <w:webHidden/>
              </w:rPr>
              <w:t>8</w:t>
            </w:r>
            <w:r w:rsidR="00F040ED" w:rsidRPr="00640D42">
              <w:rPr>
                <w:webHidden/>
              </w:rPr>
              <w:fldChar w:fldCharType="end"/>
            </w:r>
          </w:hyperlink>
        </w:p>
        <w:p w14:paraId="2244105B" w14:textId="0ECD61D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0" w:history="1">
            <w:r w:rsidR="00F040ED" w:rsidRPr="00640D42">
              <w:rPr>
                <w:rStyle w:val="Hiperligao"/>
              </w:rPr>
              <w:t>2.2.1.</w:t>
            </w:r>
            <w:r w:rsidR="00F040ED" w:rsidRPr="00640D42">
              <w:rPr>
                <w:rFonts w:asciiTheme="minorHAnsi" w:eastAsiaTheme="minorEastAsia" w:hAnsiTheme="minorHAnsi" w:cstheme="minorBidi"/>
                <w:kern w:val="2"/>
                <w14:ligatures w14:val="standardContextual"/>
              </w:rPr>
              <w:tab/>
            </w:r>
            <w:r w:rsidR="00F040ED" w:rsidRPr="00640D42">
              <w:rPr>
                <w:rStyle w:val="Hiperligao"/>
              </w:rPr>
              <w:t>Abordagem</w:t>
            </w:r>
            <w:r w:rsidR="00F040ED" w:rsidRPr="00640D42">
              <w:rPr>
                <w:webHidden/>
              </w:rPr>
              <w:tab/>
            </w:r>
            <w:r w:rsidR="00F040ED" w:rsidRPr="00640D42">
              <w:rPr>
                <w:webHidden/>
              </w:rPr>
              <w:fldChar w:fldCharType="begin"/>
            </w:r>
            <w:r w:rsidR="00F040ED" w:rsidRPr="00640D42">
              <w:rPr>
                <w:webHidden/>
              </w:rPr>
              <w:instrText xml:space="preserve"> PAGEREF _Toc234279620 \h </w:instrText>
            </w:r>
            <w:r w:rsidR="00F040ED" w:rsidRPr="00640D42">
              <w:rPr>
                <w:webHidden/>
              </w:rPr>
            </w:r>
            <w:r w:rsidR="00F040ED" w:rsidRPr="00640D42">
              <w:rPr>
                <w:webHidden/>
              </w:rPr>
              <w:fldChar w:fldCharType="separate"/>
            </w:r>
            <w:r w:rsidR="00F7007B" w:rsidRPr="00640D42">
              <w:rPr>
                <w:webHidden/>
              </w:rPr>
              <w:t>8</w:t>
            </w:r>
            <w:r w:rsidR="00F040ED" w:rsidRPr="00640D42">
              <w:rPr>
                <w:webHidden/>
              </w:rPr>
              <w:fldChar w:fldCharType="end"/>
            </w:r>
          </w:hyperlink>
        </w:p>
        <w:p w14:paraId="28342DE1" w14:textId="6909059C"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1" w:history="1">
            <w:r w:rsidR="00F040ED" w:rsidRPr="00640D42">
              <w:rPr>
                <w:rStyle w:val="Hiperligao"/>
              </w:rPr>
              <w:t>2.2.2.</w:t>
            </w:r>
            <w:r w:rsidR="00F040ED" w:rsidRPr="00640D42">
              <w:rPr>
                <w:rFonts w:asciiTheme="minorHAnsi" w:eastAsiaTheme="minorEastAsia" w:hAnsiTheme="minorHAnsi" w:cstheme="minorBidi"/>
                <w:kern w:val="2"/>
                <w14:ligatures w14:val="standardContextual"/>
              </w:rPr>
              <w:tab/>
            </w:r>
            <w:r w:rsidR="00F040ED" w:rsidRPr="00640D42">
              <w:rPr>
                <w:rStyle w:val="Hiperligao"/>
              </w:rPr>
              <w:t>Procedimento</w:t>
            </w:r>
            <w:r w:rsidR="00F040ED" w:rsidRPr="00640D42">
              <w:rPr>
                <w:webHidden/>
              </w:rPr>
              <w:tab/>
            </w:r>
            <w:r w:rsidR="00F040ED" w:rsidRPr="00640D42">
              <w:rPr>
                <w:webHidden/>
              </w:rPr>
              <w:fldChar w:fldCharType="begin"/>
            </w:r>
            <w:r w:rsidR="00F040ED" w:rsidRPr="00640D42">
              <w:rPr>
                <w:webHidden/>
              </w:rPr>
              <w:instrText xml:space="preserve"> PAGEREF _Toc234279621 \h </w:instrText>
            </w:r>
            <w:r w:rsidR="00F040ED" w:rsidRPr="00640D42">
              <w:rPr>
                <w:webHidden/>
              </w:rPr>
            </w:r>
            <w:r w:rsidR="00F040ED" w:rsidRPr="00640D42">
              <w:rPr>
                <w:webHidden/>
              </w:rPr>
              <w:fldChar w:fldCharType="separate"/>
            </w:r>
            <w:r w:rsidR="00F7007B" w:rsidRPr="00640D42">
              <w:rPr>
                <w:webHidden/>
              </w:rPr>
              <w:t>9</w:t>
            </w:r>
            <w:r w:rsidR="00F040ED" w:rsidRPr="00640D42">
              <w:rPr>
                <w:webHidden/>
              </w:rPr>
              <w:fldChar w:fldCharType="end"/>
            </w:r>
          </w:hyperlink>
        </w:p>
        <w:p w14:paraId="74D0DAC4" w14:textId="3765C75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22" w:history="1">
            <w:r w:rsidR="00F040ED" w:rsidRPr="00640D42">
              <w:rPr>
                <w:rStyle w:val="Hiperligao"/>
              </w:rPr>
              <w:t>2.3.</w:t>
            </w:r>
            <w:r w:rsidR="00F040ED" w:rsidRPr="00640D42">
              <w:rPr>
                <w:rFonts w:asciiTheme="minorHAnsi" w:eastAsiaTheme="minorEastAsia" w:hAnsiTheme="minorHAnsi" w:cstheme="minorBidi"/>
                <w:kern w:val="2"/>
                <w14:ligatures w14:val="standardContextual"/>
              </w:rPr>
              <w:tab/>
            </w:r>
            <w:r w:rsidR="00F040ED" w:rsidRPr="00640D42">
              <w:rPr>
                <w:rStyle w:val="Hiperligao"/>
              </w:rPr>
              <w:t>Técnicas e instrumentos de colecta de dados</w:t>
            </w:r>
            <w:r w:rsidR="00F040ED" w:rsidRPr="00640D42">
              <w:rPr>
                <w:webHidden/>
              </w:rPr>
              <w:tab/>
            </w:r>
            <w:r w:rsidR="00F040ED" w:rsidRPr="00640D42">
              <w:rPr>
                <w:webHidden/>
              </w:rPr>
              <w:fldChar w:fldCharType="begin"/>
            </w:r>
            <w:r w:rsidR="00F040ED" w:rsidRPr="00640D42">
              <w:rPr>
                <w:webHidden/>
              </w:rPr>
              <w:instrText xml:space="preserve"> PAGEREF _Toc234279622 \h </w:instrText>
            </w:r>
            <w:r w:rsidR="00F040ED" w:rsidRPr="00640D42">
              <w:rPr>
                <w:webHidden/>
              </w:rPr>
            </w:r>
            <w:r w:rsidR="00F040ED" w:rsidRPr="00640D42">
              <w:rPr>
                <w:webHidden/>
              </w:rPr>
              <w:fldChar w:fldCharType="separate"/>
            </w:r>
            <w:r w:rsidR="00F7007B" w:rsidRPr="00640D42">
              <w:rPr>
                <w:webHidden/>
              </w:rPr>
              <w:t>9</w:t>
            </w:r>
            <w:r w:rsidR="00F040ED" w:rsidRPr="00640D42">
              <w:rPr>
                <w:webHidden/>
              </w:rPr>
              <w:fldChar w:fldCharType="end"/>
            </w:r>
          </w:hyperlink>
        </w:p>
        <w:p w14:paraId="0B657CBB" w14:textId="51E9D07A"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3" w:history="1">
            <w:r w:rsidR="00F040ED" w:rsidRPr="00640D42">
              <w:rPr>
                <w:rStyle w:val="Hiperligao"/>
              </w:rPr>
              <w:t>2.3.1.</w:t>
            </w:r>
            <w:r w:rsidR="00F040ED" w:rsidRPr="00640D42">
              <w:rPr>
                <w:rFonts w:asciiTheme="minorHAnsi" w:eastAsiaTheme="minorEastAsia" w:hAnsiTheme="minorHAnsi" w:cstheme="minorBidi"/>
                <w:kern w:val="2"/>
                <w14:ligatures w14:val="standardContextual"/>
              </w:rPr>
              <w:tab/>
            </w:r>
            <w:r w:rsidR="00F040ED" w:rsidRPr="00640D42">
              <w:rPr>
                <w:rStyle w:val="Hiperligao"/>
              </w:rPr>
              <w:t>Pesquisa bibliográfica</w:t>
            </w:r>
            <w:r w:rsidR="00F040ED" w:rsidRPr="00640D42">
              <w:rPr>
                <w:webHidden/>
              </w:rPr>
              <w:tab/>
            </w:r>
            <w:r w:rsidR="00F040ED" w:rsidRPr="00640D42">
              <w:rPr>
                <w:webHidden/>
              </w:rPr>
              <w:fldChar w:fldCharType="begin"/>
            </w:r>
            <w:r w:rsidR="00F040ED" w:rsidRPr="00640D42">
              <w:rPr>
                <w:webHidden/>
              </w:rPr>
              <w:instrText xml:space="preserve"> PAGEREF _Toc234279623 \h </w:instrText>
            </w:r>
            <w:r w:rsidR="00F040ED" w:rsidRPr="00640D42">
              <w:rPr>
                <w:webHidden/>
              </w:rPr>
            </w:r>
            <w:r w:rsidR="00F040ED" w:rsidRPr="00640D42">
              <w:rPr>
                <w:webHidden/>
              </w:rPr>
              <w:fldChar w:fldCharType="separate"/>
            </w:r>
            <w:r w:rsidR="00F7007B" w:rsidRPr="00640D42">
              <w:rPr>
                <w:webHidden/>
              </w:rPr>
              <w:t>10</w:t>
            </w:r>
            <w:r w:rsidR="00F040ED" w:rsidRPr="00640D42">
              <w:rPr>
                <w:webHidden/>
              </w:rPr>
              <w:fldChar w:fldCharType="end"/>
            </w:r>
          </w:hyperlink>
        </w:p>
        <w:p w14:paraId="4F6EB839" w14:textId="34789639"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4" w:history="1">
            <w:r w:rsidR="00F040ED" w:rsidRPr="00640D42">
              <w:rPr>
                <w:rStyle w:val="Hiperligao"/>
              </w:rPr>
              <w:t>2.3.2.</w:t>
            </w:r>
            <w:r w:rsidR="00F040ED" w:rsidRPr="00640D42">
              <w:rPr>
                <w:rFonts w:asciiTheme="minorHAnsi" w:eastAsiaTheme="minorEastAsia" w:hAnsiTheme="minorHAnsi" w:cstheme="minorBidi"/>
                <w:kern w:val="2"/>
                <w14:ligatures w14:val="standardContextual"/>
              </w:rPr>
              <w:tab/>
            </w:r>
            <w:r w:rsidR="00F040ED" w:rsidRPr="00640D42">
              <w:rPr>
                <w:rStyle w:val="Hiperligao"/>
              </w:rPr>
              <w:t>Pesquisa documental</w:t>
            </w:r>
            <w:r w:rsidR="00F040ED" w:rsidRPr="00640D42">
              <w:rPr>
                <w:webHidden/>
              </w:rPr>
              <w:tab/>
            </w:r>
            <w:r w:rsidR="00F040ED" w:rsidRPr="00640D42">
              <w:rPr>
                <w:webHidden/>
              </w:rPr>
              <w:fldChar w:fldCharType="begin"/>
            </w:r>
            <w:r w:rsidR="00F040ED" w:rsidRPr="00640D42">
              <w:rPr>
                <w:webHidden/>
              </w:rPr>
              <w:instrText xml:space="preserve"> PAGEREF _Toc234279624 \h </w:instrText>
            </w:r>
            <w:r w:rsidR="00F040ED" w:rsidRPr="00640D42">
              <w:rPr>
                <w:webHidden/>
              </w:rPr>
            </w:r>
            <w:r w:rsidR="00F040ED" w:rsidRPr="00640D42">
              <w:rPr>
                <w:webHidden/>
              </w:rPr>
              <w:fldChar w:fldCharType="separate"/>
            </w:r>
            <w:r w:rsidR="00F7007B" w:rsidRPr="00640D42">
              <w:rPr>
                <w:webHidden/>
              </w:rPr>
              <w:t>10</w:t>
            </w:r>
            <w:r w:rsidR="00F040ED" w:rsidRPr="00640D42">
              <w:rPr>
                <w:webHidden/>
              </w:rPr>
              <w:fldChar w:fldCharType="end"/>
            </w:r>
          </w:hyperlink>
        </w:p>
        <w:p w14:paraId="659E3593" w14:textId="3EAFCE9F"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5" w:history="1">
            <w:r w:rsidR="00F040ED" w:rsidRPr="00640D42">
              <w:rPr>
                <w:rStyle w:val="Hiperligao"/>
              </w:rPr>
              <w:t>2.3.3.</w:t>
            </w:r>
            <w:r w:rsidR="00F040ED" w:rsidRPr="00640D42">
              <w:rPr>
                <w:rFonts w:asciiTheme="minorHAnsi" w:eastAsiaTheme="minorEastAsia" w:hAnsiTheme="minorHAnsi" w:cstheme="minorBidi"/>
                <w:kern w:val="2"/>
                <w14:ligatures w14:val="standardContextual"/>
              </w:rPr>
              <w:tab/>
            </w:r>
            <w:r w:rsidR="00F040ED" w:rsidRPr="00640D42">
              <w:rPr>
                <w:rStyle w:val="Hiperligao"/>
              </w:rPr>
              <w:t>Pesquisa electrónica</w:t>
            </w:r>
            <w:r w:rsidR="00F040ED" w:rsidRPr="00640D42">
              <w:rPr>
                <w:webHidden/>
              </w:rPr>
              <w:tab/>
            </w:r>
            <w:r w:rsidR="00F040ED" w:rsidRPr="00640D42">
              <w:rPr>
                <w:webHidden/>
              </w:rPr>
              <w:fldChar w:fldCharType="begin"/>
            </w:r>
            <w:r w:rsidR="00F040ED" w:rsidRPr="00640D42">
              <w:rPr>
                <w:webHidden/>
              </w:rPr>
              <w:instrText xml:space="preserve"> PAGEREF _Toc234279625 \h </w:instrText>
            </w:r>
            <w:r w:rsidR="00F040ED" w:rsidRPr="00640D42">
              <w:rPr>
                <w:webHidden/>
              </w:rPr>
            </w:r>
            <w:r w:rsidR="00F040ED" w:rsidRPr="00640D42">
              <w:rPr>
                <w:webHidden/>
              </w:rPr>
              <w:fldChar w:fldCharType="separate"/>
            </w:r>
            <w:r w:rsidR="00F7007B" w:rsidRPr="00640D42">
              <w:rPr>
                <w:webHidden/>
              </w:rPr>
              <w:t>11</w:t>
            </w:r>
            <w:r w:rsidR="00F040ED" w:rsidRPr="00640D42">
              <w:rPr>
                <w:webHidden/>
              </w:rPr>
              <w:fldChar w:fldCharType="end"/>
            </w:r>
          </w:hyperlink>
        </w:p>
        <w:p w14:paraId="017A4490" w14:textId="1FECE97B"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26" w:history="1">
            <w:r w:rsidR="00F040ED" w:rsidRPr="00640D42">
              <w:rPr>
                <w:rStyle w:val="Hiperligao"/>
              </w:rPr>
              <w:t>2.4.</w:t>
            </w:r>
            <w:r w:rsidR="00F040ED" w:rsidRPr="00640D42">
              <w:rPr>
                <w:rFonts w:asciiTheme="minorHAnsi" w:eastAsiaTheme="minorEastAsia" w:hAnsiTheme="minorHAnsi" w:cstheme="minorBidi"/>
                <w:kern w:val="2"/>
                <w14:ligatures w14:val="standardContextual"/>
              </w:rPr>
              <w:tab/>
            </w:r>
            <w:r w:rsidR="00F040ED" w:rsidRPr="00640D42">
              <w:rPr>
                <w:rStyle w:val="Hiperligao"/>
              </w:rPr>
              <w:t>Técnicas e instrumentos de análise de dados</w:t>
            </w:r>
            <w:r w:rsidR="00F040ED" w:rsidRPr="00640D42">
              <w:rPr>
                <w:webHidden/>
              </w:rPr>
              <w:tab/>
            </w:r>
            <w:r w:rsidR="00F040ED" w:rsidRPr="00640D42">
              <w:rPr>
                <w:webHidden/>
              </w:rPr>
              <w:fldChar w:fldCharType="begin"/>
            </w:r>
            <w:r w:rsidR="00F040ED" w:rsidRPr="00640D42">
              <w:rPr>
                <w:webHidden/>
              </w:rPr>
              <w:instrText xml:space="preserve"> PAGEREF _Toc234279626 \h </w:instrText>
            </w:r>
            <w:r w:rsidR="00F040ED" w:rsidRPr="00640D42">
              <w:rPr>
                <w:webHidden/>
              </w:rPr>
            </w:r>
            <w:r w:rsidR="00F040ED" w:rsidRPr="00640D42">
              <w:rPr>
                <w:webHidden/>
              </w:rPr>
              <w:fldChar w:fldCharType="separate"/>
            </w:r>
            <w:r w:rsidR="00F7007B" w:rsidRPr="00640D42">
              <w:rPr>
                <w:webHidden/>
              </w:rPr>
              <w:t>11</w:t>
            </w:r>
            <w:r w:rsidR="00F040ED" w:rsidRPr="00640D42">
              <w:rPr>
                <w:webHidden/>
              </w:rPr>
              <w:fldChar w:fldCharType="end"/>
            </w:r>
          </w:hyperlink>
        </w:p>
        <w:p w14:paraId="4AA4FAF7" w14:textId="65003B5B"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7" w:history="1">
            <w:r w:rsidR="00F040ED" w:rsidRPr="00640D42">
              <w:rPr>
                <w:rStyle w:val="Hiperligao"/>
              </w:rPr>
              <w:t>2.4.1.</w:t>
            </w:r>
            <w:r w:rsidR="00F040ED" w:rsidRPr="00640D42">
              <w:rPr>
                <w:rFonts w:asciiTheme="minorHAnsi" w:eastAsiaTheme="minorEastAsia" w:hAnsiTheme="minorHAnsi" w:cstheme="minorBidi"/>
                <w:kern w:val="2"/>
                <w14:ligatures w14:val="standardContextual"/>
              </w:rPr>
              <w:tab/>
            </w:r>
            <w:r w:rsidR="00F040ED" w:rsidRPr="00640D42">
              <w:rPr>
                <w:rStyle w:val="Hiperligao"/>
              </w:rPr>
              <w:t>Análise de conteúdo</w:t>
            </w:r>
            <w:r w:rsidR="00F040ED" w:rsidRPr="00640D42">
              <w:rPr>
                <w:webHidden/>
              </w:rPr>
              <w:tab/>
            </w:r>
            <w:r w:rsidR="00F040ED" w:rsidRPr="00640D42">
              <w:rPr>
                <w:webHidden/>
              </w:rPr>
              <w:fldChar w:fldCharType="begin"/>
            </w:r>
            <w:r w:rsidR="00F040ED" w:rsidRPr="00640D42">
              <w:rPr>
                <w:webHidden/>
              </w:rPr>
              <w:instrText xml:space="preserve"> PAGEREF _Toc234279627 \h </w:instrText>
            </w:r>
            <w:r w:rsidR="00F040ED" w:rsidRPr="00640D42">
              <w:rPr>
                <w:webHidden/>
              </w:rPr>
            </w:r>
            <w:r w:rsidR="00F040ED" w:rsidRPr="00640D42">
              <w:rPr>
                <w:webHidden/>
              </w:rPr>
              <w:fldChar w:fldCharType="separate"/>
            </w:r>
            <w:r w:rsidR="00F7007B" w:rsidRPr="00640D42">
              <w:rPr>
                <w:webHidden/>
              </w:rPr>
              <w:t>12</w:t>
            </w:r>
            <w:r w:rsidR="00F040ED" w:rsidRPr="00640D42">
              <w:rPr>
                <w:webHidden/>
              </w:rPr>
              <w:fldChar w:fldCharType="end"/>
            </w:r>
          </w:hyperlink>
        </w:p>
        <w:p w14:paraId="363CA77B" w14:textId="64BC3122"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28" w:history="1">
            <w:r w:rsidR="00F040ED" w:rsidRPr="00640D42">
              <w:rPr>
                <w:rStyle w:val="Hiperligao"/>
              </w:rPr>
              <w:t>2.4.2.</w:t>
            </w:r>
            <w:r w:rsidR="00F040ED" w:rsidRPr="00640D42">
              <w:rPr>
                <w:rFonts w:asciiTheme="minorHAnsi" w:eastAsiaTheme="minorEastAsia" w:hAnsiTheme="minorHAnsi" w:cstheme="minorBidi"/>
                <w:kern w:val="2"/>
                <w14:ligatures w14:val="standardContextual"/>
              </w:rPr>
              <w:tab/>
            </w:r>
            <w:r w:rsidR="00F040ED" w:rsidRPr="00640D42">
              <w:rPr>
                <w:rStyle w:val="Hiperligao"/>
              </w:rPr>
              <w:t>Análise quantitativa complementar</w:t>
            </w:r>
            <w:r w:rsidR="00F040ED" w:rsidRPr="00640D42">
              <w:rPr>
                <w:webHidden/>
              </w:rPr>
              <w:tab/>
            </w:r>
            <w:r w:rsidR="00F040ED" w:rsidRPr="00640D42">
              <w:rPr>
                <w:webHidden/>
              </w:rPr>
              <w:fldChar w:fldCharType="begin"/>
            </w:r>
            <w:r w:rsidR="00F040ED" w:rsidRPr="00640D42">
              <w:rPr>
                <w:webHidden/>
              </w:rPr>
              <w:instrText xml:space="preserve"> PAGEREF _Toc234279628 \h </w:instrText>
            </w:r>
            <w:r w:rsidR="00F040ED" w:rsidRPr="00640D42">
              <w:rPr>
                <w:webHidden/>
              </w:rPr>
            </w:r>
            <w:r w:rsidR="00F040ED" w:rsidRPr="00640D42">
              <w:rPr>
                <w:webHidden/>
              </w:rPr>
              <w:fldChar w:fldCharType="separate"/>
            </w:r>
            <w:r w:rsidR="00F7007B" w:rsidRPr="00640D42">
              <w:rPr>
                <w:webHidden/>
              </w:rPr>
              <w:t>12</w:t>
            </w:r>
            <w:r w:rsidR="00F040ED" w:rsidRPr="00640D42">
              <w:rPr>
                <w:webHidden/>
              </w:rPr>
              <w:fldChar w:fldCharType="end"/>
            </w:r>
          </w:hyperlink>
        </w:p>
        <w:p w14:paraId="4FF1DF24" w14:textId="32C1FD79"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29" w:history="1">
            <w:r w:rsidR="00F040ED" w:rsidRPr="00640D42">
              <w:rPr>
                <w:rStyle w:val="Hiperligao"/>
              </w:rPr>
              <w:t>2.5.</w:t>
            </w:r>
            <w:r w:rsidR="00F040ED" w:rsidRPr="00640D42">
              <w:rPr>
                <w:rFonts w:asciiTheme="minorHAnsi" w:eastAsiaTheme="minorEastAsia" w:hAnsiTheme="minorHAnsi" w:cstheme="minorBidi"/>
                <w:kern w:val="2"/>
                <w14:ligatures w14:val="standardContextual"/>
              </w:rPr>
              <w:tab/>
            </w:r>
            <w:r w:rsidR="00F040ED" w:rsidRPr="00640D42">
              <w:rPr>
                <w:rStyle w:val="Hiperligao"/>
              </w:rPr>
              <w:t>População e Amostra</w:t>
            </w:r>
            <w:r w:rsidR="00F040ED" w:rsidRPr="00640D42">
              <w:rPr>
                <w:webHidden/>
              </w:rPr>
              <w:tab/>
            </w:r>
            <w:r w:rsidR="00F040ED" w:rsidRPr="00640D42">
              <w:rPr>
                <w:webHidden/>
              </w:rPr>
              <w:fldChar w:fldCharType="begin"/>
            </w:r>
            <w:r w:rsidR="00F040ED" w:rsidRPr="00640D42">
              <w:rPr>
                <w:webHidden/>
              </w:rPr>
              <w:instrText xml:space="preserve"> PAGEREF _Toc234279629 \h </w:instrText>
            </w:r>
            <w:r w:rsidR="00F040ED" w:rsidRPr="00640D42">
              <w:rPr>
                <w:webHidden/>
              </w:rPr>
            </w:r>
            <w:r w:rsidR="00F040ED" w:rsidRPr="00640D42">
              <w:rPr>
                <w:webHidden/>
              </w:rPr>
              <w:fldChar w:fldCharType="separate"/>
            </w:r>
            <w:r w:rsidR="00F7007B" w:rsidRPr="00640D42">
              <w:rPr>
                <w:webHidden/>
              </w:rPr>
              <w:t>13</w:t>
            </w:r>
            <w:r w:rsidR="00F040ED" w:rsidRPr="00640D42">
              <w:rPr>
                <w:webHidden/>
              </w:rPr>
              <w:fldChar w:fldCharType="end"/>
            </w:r>
          </w:hyperlink>
        </w:p>
        <w:p w14:paraId="0D0A5088" w14:textId="610F9714"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0" w:history="1">
            <w:r w:rsidR="00F040ED" w:rsidRPr="00640D42">
              <w:rPr>
                <w:rStyle w:val="Hiperligao"/>
              </w:rPr>
              <w:t>2.5.1.</w:t>
            </w:r>
            <w:r w:rsidR="00F040ED" w:rsidRPr="00640D42">
              <w:rPr>
                <w:rFonts w:asciiTheme="minorHAnsi" w:eastAsiaTheme="minorEastAsia" w:hAnsiTheme="minorHAnsi" w:cstheme="minorBidi"/>
                <w:kern w:val="2"/>
                <w14:ligatures w14:val="standardContextual"/>
              </w:rPr>
              <w:tab/>
            </w:r>
            <w:r w:rsidR="00F040ED" w:rsidRPr="00640D42">
              <w:rPr>
                <w:rStyle w:val="Hiperligao"/>
              </w:rPr>
              <w:t>População (universo)</w:t>
            </w:r>
            <w:r w:rsidR="00F040ED" w:rsidRPr="00640D42">
              <w:rPr>
                <w:webHidden/>
              </w:rPr>
              <w:tab/>
            </w:r>
            <w:r w:rsidR="00F040ED" w:rsidRPr="00640D42">
              <w:rPr>
                <w:webHidden/>
              </w:rPr>
              <w:fldChar w:fldCharType="begin"/>
            </w:r>
            <w:r w:rsidR="00F040ED" w:rsidRPr="00640D42">
              <w:rPr>
                <w:webHidden/>
              </w:rPr>
              <w:instrText xml:space="preserve"> PAGEREF _Toc234279630 \h </w:instrText>
            </w:r>
            <w:r w:rsidR="00F040ED" w:rsidRPr="00640D42">
              <w:rPr>
                <w:webHidden/>
              </w:rPr>
            </w:r>
            <w:r w:rsidR="00F040ED" w:rsidRPr="00640D42">
              <w:rPr>
                <w:webHidden/>
              </w:rPr>
              <w:fldChar w:fldCharType="separate"/>
            </w:r>
            <w:r w:rsidR="00F7007B" w:rsidRPr="00640D42">
              <w:rPr>
                <w:webHidden/>
              </w:rPr>
              <w:t>13</w:t>
            </w:r>
            <w:r w:rsidR="00F040ED" w:rsidRPr="00640D42">
              <w:rPr>
                <w:webHidden/>
              </w:rPr>
              <w:fldChar w:fldCharType="end"/>
            </w:r>
          </w:hyperlink>
        </w:p>
        <w:p w14:paraId="5FC02CD3" w14:textId="2AAA4284"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1" w:history="1">
            <w:r w:rsidR="00F040ED" w:rsidRPr="00640D42">
              <w:rPr>
                <w:rStyle w:val="Hiperligao"/>
              </w:rPr>
              <w:t>2.5.2.</w:t>
            </w:r>
            <w:r w:rsidR="00F040ED" w:rsidRPr="00640D42">
              <w:rPr>
                <w:rFonts w:asciiTheme="minorHAnsi" w:eastAsiaTheme="minorEastAsia" w:hAnsiTheme="minorHAnsi" w:cstheme="minorBidi"/>
                <w:kern w:val="2"/>
                <w14:ligatures w14:val="standardContextual"/>
              </w:rPr>
              <w:tab/>
            </w:r>
            <w:r w:rsidR="00F040ED" w:rsidRPr="00640D42">
              <w:rPr>
                <w:rStyle w:val="Hiperligao"/>
              </w:rPr>
              <w:t>Amostra</w:t>
            </w:r>
            <w:r w:rsidR="00F040ED" w:rsidRPr="00640D42">
              <w:rPr>
                <w:webHidden/>
              </w:rPr>
              <w:tab/>
            </w:r>
            <w:r w:rsidR="00F040ED" w:rsidRPr="00640D42">
              <w:rPr>
                <w:webHidden/>
              </w:rPr>
              <w:fldChar w:fldCharType="begin"/>
            </w:r>
            <w:r w:rsidR="00F040ED" w:rsidRPr="00640D42">
              <w:rPr>
                <w:webHidden/>
              </w:rPr>
              <w:instrText xml:space="preserve"> PAGEREF _Toc234279631 \h </w:instrText>
            </w:r>
            <w:r w:rsidR="00F040ED" w:rsidRPr="00640D42">
              <w:rPr>
                <w:webHidden/>
              </w:rPr>
            </w:r>
            <w:r w:rsidR="00F040ED" w:rsidRPr="00640D42">
              <w:rPr>
                <w:webHidden/>
              </w:rPr>
              <w:fldChar w:fldCharType="separate"/>
            </w:r>
            <w:r w:rsidR="00F7007B" w:rsidRPr="00640D42">
              <w:rPr>
                <w:webHidden/>
              </w:rPr>
              <w:t>14</w:t>
            </w:r>
            <w:r w:rsidR="00F040ED" w:rsidRPr="00640D42">
              <w:rPr>
                <w:webHidden/>
              </w:rPr>
              <w:fldChar w:fldCharType="end"/>
            </w:r>
          </w:hyperlink>
        </w:p>
        <w:p w14:paraId="6A847610" w14:textId="3D735681"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2" w:history="1">
            <w:r w:rsidR="00F040ED" w:rsidRPr="00640D42">
              <w:rPr>
                <w:rStyle w:val="Hiperligao"/>
              </w:rPr>
              <w:t>2.5.3.</w:t>
            </w:r>
            <w:r w:rsidR="00F040ED" w:rsidRPr="00640D42">
              <w:rPr>
                <w:rFonts w:asciiTheme="minorHAnsi" w:eastAsiaTheme="minorEastAsia" w:hAnsiTheme="minorHAnsi" w:cstheme="minorBidi"/>
                <w:kern w:val="2"/>
                <w14:ligatures w14:val="standardContextual"/>
              </w:rPr>
              <w:tab/>
            </w:r>
            <w:r w:rsidR="00F040ED" w:rsidRPr="00640D42">
              <w:rPr>
                <w:rStyle w:val="Hiperligao"/>
              </w:rPr>
              <w:t>Aspectos Éticos</w:t>
            </w:r>
            <w:r w:rsidR="00F040ED" w:rsidRPr="00640D42">
              <w:rPr>
                <w:webHidden/>
              </w:rPr>
              <w:tab/>
            </w:r>
            <w:r w:rsidR="00F040ED" w:rsidRPr="00640D42">
              <w:rPr>
                <w:webHidden/>
              </w:rPr>
              <w:fldChar w:fldCharType="begin"/>
            </w:r>
            <w:r w:rsidR="00F040ED" w:rsidRPr="00640D42">
              <w:rPr>
                <w:webHidden/>
              </w:rPr>
              <w:instrText xml:space="preserve"> PAGEREF _Toc234279632 \h </w:instrText>
            </w:r>
            <w:r w:rsidR="00F040ED" w:rsidRPr="00640D42">
              <w:rPr>
                <w:webHidden/>
              </w:rPr>
            </w:r>
            <w:r w:rsidR="00F040ED" w:rsidRPr="00640D42">
              <w:rPr>
                <w:webHidden/>
              </w:rPr>
              <w:fldChar w:fldCharType="separate"/>
            </w:r>
            <w:r w:rsidR="00F7007B" w:rsidRPr="00640D42">
              <w:rPr>
                <w:webHidden/>
              </w:rPr>
              <w:t>15</w:t>
            </w:r>
            <w:r w:rsidR="00F040ED" w:rsidRPr="00640D42">
              <w:rPr>
                <w:webHidden/>
              </w:rPr>
              <w:fldChar w:fldCharType="end"/>
            </w:r>
          </w:hyperlink>
        </w:p>
        <w:p w14:paraId="76B234BA" w14:textId="4ED56EC0"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33" w:history="1">
            <w:r w:rsidR="00F040ED" w:rsidRPr="00640D42">
              <w:rPr>
                <w:rStyle w:val="Hiperligao"/>
              </w:rPr>
              <w:t>2.6.</w:t>
            </w:r>
            <w:r w:rsidR="00F040ED" w:rsidRPr="00640D42">
              <w:rPr>
                <w:rFonts w:asciiTheme="minorHAnsi" w:eastAsiaTheme="minorEastAsia" w:hAnsiTheme="minorHAnsi" w:cstheme="minorBidi"/>
                <w:kern w:val="2"/>
                <w14:ligatures w14:val="standardContextual"/>
              </w:rPr>
              <w:tab/>
            </w:r>
            <w:r w:rsidR="00F040ED" w:rsidRPr="00640D42">
              <w:rPr>
                <w:rStyle w:val="Hiperligao"/>
              </w:rPr>
              <w:t>Limitações da investigação e sugestões futuras</w:t>
            </w:r>
            <w:r w:rsidR="00F040ED" w:rsidRPr="00640D42">
              <w:rPr>
                <w:webHidden/>
              </w:rPr>
              <w:tab/>
            </w:r>
            <w:r w:rsidR="00F040ED" w:rsidRPr="00640D42">
              <w:rPr>
                <w:webHidden/>
              </w:rPr>
              <w:fldChar w:fldCharType="begin"/>
            </w:r>
            <w:r w:rsidR="00F040ED" w:rsidRPr="00640D42">
              <w:rPr>
                <w:webHidden/>
              </w:rPr>
              <w:instrText xml:space="preserve"> PAGEREF _Toc234279633 \h </w:instrText>
            </w:r>
            <w:r w:rsidR="00F040ED" w:rsidRPr="00640D42">
              <w:rPr>
                <w:webHidden/>
              </w:rPr>
            </w:r>
            <w:r w:rsidR="00F040ED" w:rsidRPr="00640D42">
              <w:rPr>
                <w:webHidden/>
              </w:rPr>
              <w:fldChar w:fldCharType="separate"/>
            </w:r>
            <w:r w:rsidR="00F7007B" w:rsidRPr="00640D42">
              <w:rPr>
                <w:webHidden/>
              </w:rPr>
              <w:t>15</w:t>
            </w:r>
            <w:r w:rsidR="00F040ED" w:rsidRPr="00640D42">
              <w:rPr>
                <w:webHidden/>
              </w:rPr>
              <w:fldChar w:fldCharType="end"/>
            </w:r>
          </w:hyperlink>
        </w:p>
        <w:p w14:paraId="2D9DB982" w14:textId="2F74E13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4" w:history="1">
            <w:r w:rsidR="00F040ED" w:rsidRPr="00640D42">
              <w:rPr>
                <w:rStyle w:val="Hiperligao"/>
              </w:rPr>
              <w:t>2.6.1.</w:t>
            </w:r>
            <w:r w:rsidR="00F040ED" w:rsidRPr="00640D42">
              <w:rPr>
                <w:rFonts w:asciiTheme="minorHAnsi" w:eastAsiaTheme="minorEastAsia" w:hAnsiTheme="minorHAnsi" w:cstheme="minorBidi"/>
                <w:kern w:val="2"/>
                <w14:ligatures w14:val="standardContextual"/>
              </w:rPr>
              <w:tab/>
            </w:r>
            <w:r w:rsidR="00F040ED" w:rsidRPr="00640D42">
              <w:rPr>
                <w:rStyle w:val="Hiperligao"/>
              </w:rPr>
              <w:t>Limitações temporais</w:t>
            </w:r>
            <w:r w:rsidR="00F040ED" w:rsidRPr="00640D42">
              <w:rPr>
                <w:webHidden/>
              </w:rPr>
              <w:tab/>
            </w:r>
            <w:r w:rsidR="00F040ED" w:rsidRPr="00640D42">
              <w:rPr>
                <w:webHidden/>
              </w:rPr>
              <w:fldChar w:fldCharType="begin"/>
            </w:r>
            <w:r w:rsidR="00F040ED" w:rsidRPr="00640D42">
              <w:rPr>
                <w:webHidden/>
              </w:rPr>
              <w:instrText xml:space="preserve"> PAGEREF _Toc234279634 \h </w:instrText>
            </w:r>
            <w:r w:rsidR="00F040ED" w:rsidRPr="00640D42">
              <w:rPr>
                <w:webHidden/>
              </w:rPr>
            </w:r>
            <w:r w:rsidR="00F040ED" w:rsidRPr="00640D42">
              <w:rPr>
                <w:webHidden/>
              </w:rPr>
              <w:fldChar w:fldCharType="separate"/>
            </w:r>
            <w:r w:rsidR="00F7007B" w:rsidRPr="00640D42">
              <w:rPr>
                <w:webHidden/>
              </w:rPr>
              <w:t>16</w:t>
            </w:r>
            <w:r w:rsidR="00F040ED" w:rsidRPr="00640D42">
              <w:rPr>
                <w:webHidden/>
              </w:rPr>
              <w:fldChar w:fldCharType="end"/>
            </w:r>
          </w:hyperlink>
        </w:p>
        <w:p w14:paraId="16E28679" w14:textId="1E07EA0F"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5" w:history="1">
            <w:r w:rsidR="00F040ED" w:rsidRPr="00640D42">
              <w:rPr>
                <w:rStyle w:val="Hiperligao"/>
              </w:rPr>
              <w:t>2.6.2.</w:t>
            </w:r>
            <w:r w:rsidR="00F040ED" w:rsidRPr="00640D42">
              <w:rPr>
                <w:rFonts w:asciiTheme="minorHAnsi" w:eastAsiaTheme="minorEastAsia" w:hAnsiTheme="minorHAnsi" w:cstheme="minorBidi"/>
                <w:kern w:val="2"/>
                <w14:ligatures w14:val="standardContextual"/>
              </w:rPr>
              <w:tab/>
            </w:r>
            <w:r w:rsidR="00F040ED" w:rsidRPr="00640D42">
              <w:rPr>
                <w:rStyle w:val="Hiperligao"/>
              </w:rPr>
              <w:t>Limitações teóricas</w:t>
            </w:r>
            <w:r w:rsidR="00F040ED" w:rsidRPr="00640D42">
              <w:rPr>
                <w:webHidden/>
              </w:rPr>
              <w:tab/>
            </w:r>
            <w:r w:rsidR="00F040ED" w:rsidRPr="00640D42">
              <w:rPr>
                <w:webHidden/>
              </w:rPr>
              <w:fldChar w:fldCharType="begin"/>
            </w:r>
            <w:r w:rsidR="00F040ED" w:rsidRPr="00640D42">
              <w:rPr>
                <w:webHidden/>
              </w:rPr>
              <w:instrText xml:space="preserve"> PAGEREF _Toc234279635 \h </w:instrText>
            </w:r>
            <w:r w:rsidR="00F040ED" w:rsidRPr="00640D42">
              <w:rPr>
                <w:webHidden/>
              </w:rPr>
            </w:r>
            <w:r w:rsidR="00F040ED" w:rsidRPr="00640D42">
              <w:rPr>
                <w:webHidden/>
              </w:rPr>
              <w:fldChar w:fldCharType="separate"/>
            </w:r>
            <w:r w:rsidR="00F7007B" w:rsidRPr="00640D42">
              <w:rPr>
                <w:webHidden/>
              </w:rPr>
              <w:t>16</w:t>
            </w:r>
            <w:r w:rsidR="00F040ED" w:rsidRPr="00640D42">
              <w:rPr>
                <w:webHidden/>
              </w:rPr>
              <w:fldChar w:fldCharType="end"/>
            </w:r>
          </w:hyperlink>
        </w:p>
        <w:p w14:paraId="0B4D860F" w14:textId="2B99A1B7"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6" w:history="1">
            <w:r w:rsidR="00F040ED" w:rsidRPr="00640D42">
              <w:rPr>
                <w:rStyle w:val="Hiperligao"/>
              </w:rPr>
              <w:t>2.6.3.</w:t>
            </w:r>
            <w:r w:rsidR="00F040ED" w:rsidRPr="00640D42">
              <w:rPr>
                <w:rFonts w:asciiTheme="minorHAnsi" w:eastAsiaTheme="minorEastAsia" w:hAnsiTheme="minorHAnsi" w:cstheme="minorBidi"/>
                <w:kern w:val="2"/>
                <w14:ligatures w14:val="standardContextual"/>
              </w:rPr>
              <w:tab/>
            </w:r>
            <w:r w:rsidR="00F040ED" w:rsidRPr="00640D42">
              <w:rPr>
                <w:rStyle w:val="Hiperligao"/>
              </w:rPr>
              <w:t>Limitações geográficas</w:t>
            </w:r>
            <w:r w:rsidR="00F040ED" w:rsidRPr="00640D42">
              <w:rPr>
                <w:webHidden/>
              </w:rPr>
              <w:tab/>
            </w:r>
            <w:r w:rsidR="00F040ED" w:rsidRPr="00640D42">
              <w:rPr>
                <w:webHidden/>
              </w:rPr>
              <w:fldChar w:fldCharType="begin"/>
            </w:r>
            <w:r w:rsidR="00F040ED" w:rsidRPr="00640D42">
              <w:rPr>
                <w:webHidden/>
              </w:rPr>
              <w:instrText xml:space="preserve"> PAGEREF _Toc234279636 \h </w:instrText>
            </w:r>
            <w:r w:rsidR="00F040ED" w:rsidRPr="00640D42">
              <w:rPr>
                <w:webHidden/>
              </w:rPr>
            </w:r>
            <w:r w:rsidR="00F040ED" w:rsidRPr="00640D42">
              <w:rPr>
                <w:webHidden/>
              </w:rPr>
              <w:fldChar w:fldCharType="separate"/>
            </w:r>
            <w:r w:rsidR="00F7007B" w:rsidRPr="00640D42">
              <w:rPr>
                <w:webHidden/>
              </w:rPr>
              <w:t>16</w:t>
            </w:r>
            <w:r w:rsidR="00F040ED" w:rsidRPr="00640D42">
              <w:rPr>
                <w:webHidden/>
              </w:rPr>
              <w:fldChar w:fldCharType="end"/>
            </w:r>
          </w:hyperlink>
        </w:p>
        <w:p w14:paraId="381CA678" w14:textId="39A671F2"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7" w:history="1">
            <w:r w:rsidR="00F040ED" w:rsidRPr="00640D42">
              <w:rPr>
                <w:rStyle w:val="Hiperligao"/>
              </w:rPr>
              <w:t>2.6.4.</w:t>
            </w:r>
            <w:r w:rsidR="00F040ED" w:rsidRPr="00640D42">
              <w:rPr>
                <w:rFonts w:asciiTheme="minorHAnsi" w:eastAsiaTheme="minorEastAsia" w:hAnsiTheme="minorHAnsi" w:cstheme="minorBidi"/>
                <w:kern w:val="2"/>
                <w14:ligatures w14:val="standardContextual"/>
              </w:rPr>
              <w:tab/>
            </w:r>
            <w:r w:rsidR="00F040ED" w:rsidRPr="00640D42">
              <w:rPr>
                <w:rStyle w:val="Hiperligao"/>
              </w:rPr>
              <w:t>Limitações técnicas</w:t>
            </w:r>
            <w:r w:rsidR="00F040ED" w:rsidRPr="00640D42">
              <w:rPr>
                <w:webHidden/>
              </w:rPr>
              <w:tab/>
            </w:r>
            <w:r w:rsidR="00F040ED" w:rsidRPr="00640D42">
              <w:rPr>
                <w:webHidden/>
              </w:rPr>
              <w:fldChar w:fldCharType="begin"/>
            </w:r>
            <w:r w:rsidR="00F040ED" w:rsidRPr="00640D42">
              <w:rPr>
                <w:webHidden/>
              </w:rPr>
              <w:instrText xml:space="preserve"> PAGEREF _Toc234279637 \h </w:instrText>
            </w:r>
            <w:r w:rsidR="00F040ED" w:rsidRPr="00640D42">
              <w:rPr>
                <w:webHidden/>
              </w:rPr>
            </w:r>
            <w:r w:rsidR="00F040ED" w:rsidRPr="00640D42">
              <w:rPr>
                <w:webHidden/>
              </w:rPr>
              <w:fldChar w:fldCharType="separate"/>
            </w:r>
            <w:r w:rsidR="00F7007B" w:rsidRPr="00640D42">
              <w:rPr>
                <w:webHidden/>
              </w:rPr>
              <w:t>17</w:t>
            </w:r>
            <w:r w:rsidR="00F040ED" w:rsidRPr="00640D42">
              <w:rPr>
                <w:webHidden/>
              </w:rPr>
              <w:fldChar w:fldCharType="end"/>
            </w:r>
          </w:hyperlink>
        </w:p>
        <w:p w14:paraId="3E2B2C33" w14:textId="37E15D03"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38" w:history="1">
            <w:r w:rsidR="00F040ED" w:rsidRPr="00640D42">
              <w:rPr>
                <w:rStyle w:val="Hiperligao"/>
              </w:rPr>
              <w:t>2.6.5.</w:t>
            </w:r>
            <w:r w:rsidR="00F040ED" w:rsidRPr="00640D42">
              <w:rPr>
                <w:rFonts w:asciiTheme="minorHAnsi" w:eastAsiaTheme="minorEastAsia" w:hAnsiTheme="minorHAnsi" w:cstheme="minorBidi"/>
                <w:kern w:val="2"/>
                <w14:ligatures w14:val="standardContextual"/>
              </w:rPr>
              <w:tab/>
            </w:r>
            <w:r w:rsidR="00F040ED" w:rsidRPr="00640D42">
              <w:rPr>
                <w:rStyle w:val="Hiperligao"/>
              </w:rPr>
              <w:t>Sugestões para investigações futuras</w:t>
            </w:r>
            <w:r w:rsidR="00F040ED" w:rsidRPr="00640D42">
              <w:rPr>
                <w:webHidden/>
              </w:rPr>
              <w:tab/>
            </w:r>
            <w:r w:rsidR="00F040ED" w:rsidRPr="00640D42">
              <w:rPr>
                <w:webHidden/>
              </w:rPr>
              <w:fldChar w:fldCharType="begin"/>
            </w:r>
            <w:r w:rsidR="00F040ED" w:rsidRPr="00640D42">
              <w:rPr>
                <w:webHidden/>
              </w:rPr>
              <w:instrText xml:space="preserve"> PAGEREF _Toc234279638 \h </w:instrText>
            </w:r>
            <w:r w:rsidR="00F040ED" w:rsidRPr="00640D42">
              <w:rPr>
                <w:webHidden/>
              </w:rPr>
            </w:r>
            <w:r w:rsidR="00F040ED" w:rsidRPr="00640D42">
              <w:rPr>
                <w:webHidden/>
              </w:rPr>
              <w:fldChar w:fldCharType="separate"/>
            </w:r>
            <w:r w:rsidR="00F7007B" w:rsidRPr="00640D42">
              <w:rPr>
                <w:webHidden/>
              </w:rPr>
              <w:t>17</w:t>
            </w:r>
            <w:r w:rsidR="00F040ED" w:rsidRPr="00640D42">
              <w:rPr>
                <w:webHidden/>
              </w:rPr>
              <w:fldChar w:fldCharType="end"/>
            </w:r>
          </w:hyperlink>
        </w:p>
        <w:p w14:paraId="194B7BDE" w14:textId="0E6F0B8C" w:rsidR="00F040ED" w:rsidRPr="00640D42" w:rsidRDefault="00000000">
          <w:pPr>
            <w:pStyle w:val="ndice1"/>
            <w:rPr>
              <w:rFonts w:asciiTheme="minorHAnsi" w:eastAsiaTheme="minorEastAsia" w:hAnsiTheme="minorHAnsi" w:cstheme="minorBidi"/>
              <w:kern w:val="2"/>
              <w14:ligatures w14:val="standardContextual"/>
            </w:rPr>
          </w:pPr>
          <w:hyperlink w:anchor="_Toc234279639" w:history="1">
            <w:r w:rsidR="00F040ED" w:rsidRPr="00640D42">
              <w:rPr>
                <w:rStyle w:val="Hiperligao"/>
              </w:rPr>
              <w:t>CAPÍTULO III - REVISÃO DA LITERATURA</w:t>
            </w:r>
            <w:r w:rsidR="00F040ED" w:rsidRPr="00640D42">
              <w:rPr>
                <w:webHidden/>
              </w:rPr>
              <w:tab/>
            </w:r>
            <w:r w:rsidR="00F040ED" w:rsidRPr="00640D42">
              <w:rPr>
                <w:webHidden/>
              </w:rPr>
              <w:fldChar w:fldCharType="begin"/>
            </w:r>
            <w:r w:rsidR="00F040ED" w:rsidRPr="00640D42">
              <w:rPr>
                <w:webHidden/>
              </w:rPr>
              <w:instrText xml:space="preserve"> PAGEREF _Toc234279639 \h </w:instrText>
            </w:r>
            <w:r w:rsidR="00F040ED" w:rsidRPr="00640D42">
              <w:rPr>
                <w:webHidden/>
              </w:rPr>
            </w:r>
            <w:r w:rsidR="00F040ED" w:rsidRPr="00640D42">
              <w:rPr>
                <w:webHidden/>
              </w:rPr>
              <w:fldChar w:fldCharType="separate"/>
            </w:r>
            <w:r w:rsidR="00F7007B" w:rsidRPr="00640D42">
              <w:rPr>
                <w:webHidden/>
              </w:rPr>
              <w:t>19</w:t>
            </w:r>
            <w:r w:rsidR="00F040ED" w:rsidRPr="00640D42">
              <w:rPr>
                <w:webHidden/>
              </w:rPr>
              <w:fldChar w:fldCharType="end"/>
            </w:r>
          </w:hyperlink>
        </w:p>
        <w:p w14:paraId="7FDBB73B" w14:textId="7DA634D2"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41" w:history="1">
            <w:r w:rsidR="00F040ED" w:rsidRPr="00640D42">
              <w:rPr>
                <w:rStyle w:val="Hiperligao"/>
              </w:rPr>
              <w:t>3.1.</w:t>
            </w:r>
            <w:r w:rsidR="00F040ED" w:rsidRPr="00640D42">
              <w:rPr>
                <w:rFonts w:asciiTheme="minorHAnsi" w:eastAsiaTheme="minorEastAsia" w:hAnsiTheme="minorHAnsi" w:cstheme="minorBidi"/>
                <w:kern w:val="2"/>
                <w14:ligatures w14:val="standardContextual"/>
              </w:rPr>
              <w:tab/>
            </w:r>
            <w:r w:rsidR="00F040ED" w:rsidRPr="00640D42">
              <w:rPr>
                <w:rStyle w:val="Hiperligao"/>
              </w:rPr>
              <w:t>Logística e Gestão da Cadeia de Suprimentos</w:t>
            </w:r>
            <w:r w:rsidR="00F040ED" w:rsidRPr="00640D42">
              <w:rPr>
                <w:webHidden/>
              </w:rPr>
              <w:tab/>
            </w:r>
            <w:r w:rsidR="00F040ED" w:rsidRPr="00640D42">
              <w:rPr>
                <w:webHidden/>
              </w:rPr>
              <w:fldChar w:fldCharType="begin"/>
            </w:r>
            <w:r w:rsidR="00F040ED" w:rsidRPr="00640D42">
              <w:rPr>
                <w:webHidden/>
              </w:rPr>
              <w:instrText xml:space="preserve"> PAGEREF _Toc234279641 \h </w:instrText>
            </w:r>
            <w:r w:rsidR="00F040ED" w:rsidRPr="00640D42">
              <w:rPr>
                <w:webHidden/>
              </w:rPr>
            </w:r>
            <w:r w:rsidR="00F040ED" w:rsidRPr="00640D42">
              <w:rPr>
                <w:webHidden/>
              </w:rPr>
              <w:fldChar w:fldCharType="separate"/>
            </w:r>
            <w:r w:rsidR="00F7007B" w:rsidRPr="00640D42">
              <w:rPr>
                <w:webHidden/>
              </w:rPr>
              <w:t>19</w:t>
            </w:r>
            <w:r w:rsidR="00F040ED" w:rsidRPr="00640D42">
              <w:rPr>
                <w:webHidden/>
              </w:rPr>
              <w:fldChar w:fldCharType="end"/>
            </w:r>
          </w:hyperlink>
        </w:p>
        <w:p w14:paraId="2B114C7E" w14:textId="3CD495B1"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2" w:history="1">
            <w:r w:rsidR="00F040ED" w:rsidRPr="00640D42">
              <w:rPr>
                <w:rStyle w:val="Hiperligao"/>
              </w:rPr>
              <w:t>3.1.1.</w:t>
            </w:r>
            <w:r w:rsidR="00F040ED" w:rsidRPr="00640D42">
              <w:rPr>
                <w:rFonts w:asciiTheme="minorHAnsi" w:eastAsiaTheme="minorEastAsia" w:hAnsiTheme="minorHAnsi" w:cstheme="minorBidi"/>
                <w:kern w:val="2"/>
                <w14:ligatures w14:val="standardContextual"/>
              </w:rPr>
              <w:tab/>
            </w:r>
            <w:r w:rsidR="00F040ED" w:rsidRPr="00640D42">
              <w:rPr>
                <w:rStyle w:val="Hiperligao"/>
              </w:rPr>
              <w:t>Evolução histórica do conceito de logística</w:t>
            </w:r>
            <w:r w:rsidR="00F040ED" w:rsidRPr="00640D42">
              <w:rPr>
                <w:webHidden/>
              </w:rPr>
              <w:tab/>
            </w:r>
            <w:r w:rsidR="00F040ED" w:rsidRPr="00640D42">
              <w:rPr>
                <w:webHidden/>
              </w:rPr>
              <w:fldChar w:fldCharType="begin"/>
            </w:r>
            <w:r w:rsidR="00F040ED" w:rsidRPr="00640D42">
              <w:rPr>
                <w:webHidden/>
              </w:rPr>
              <w:instrText xml:space="preserve"> PAGEREF _Toc234279642 \h </w:instrText>
            </w:r>
            <w:r w:rsidR="00F040ED" w:rsidRPr="00640D42">
              <w:rPr>
                <w:webHidden/>
              </w:rPr>
            </w:r>
            <w:r w:rsidR="00F040ED" w:rsidRPr="00640D42">
              <w:rPr>
                <w:webHidden/>
              </w:rPr>
              <w:fldChar w:fldCharType="separate"/>
            </w:r>
            <w:r w:rsidR="00F7007B" w:rsidRPr="00640D42">
              <w:rPr>
                <w:webHidden/>
              </w:rPr>
              <w:t>19</w:t>
            </w:r>
            <w:r w:rsidR="00F040ED" w:rsidRPr="00640D42">
              <w:rPr>
                <w:webHidden/>
              </w:rPr>
              <w:fldChar w:fldCharType="end"/>
            </w:r>
          </w:hyperlink>
        </w:p>
        <w:p w14:paraId="51B05391" w14:textId="3095933C"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3" w:history="1">
            <w:r w:rsidR="00F040ED" w:rsidRPr="00640D42">
              <w:rPr>
                <w:rStyle w:val="Hiperligao"/>
              </w:rPr>
              <w:t>3.1.2.</w:t>
            </w:r>
            <w:r w:rsidR="00F040ED" w:rsidRPr="00640D42">
              <w:rPr>
                <w:rFonts w:asciiTheme="minorHAnsi" w:eastAsiaTheme="minorEastAsia" w:hAnsiTheme="minorHAnsi" w:cstheme="minorBidi"/>
                <w:kern w:val="2"/>
                <w14:ligatures w14:val="standardContextual"/>
              </w:rPr>
              <w:tab/>
            </w:r>
            <w:r w:rsidR="00F040ED" w:rsidRPr="00640D42">
              <w:rPr>
                <w:rStyle w:val="Hiperligao"/>
              </w:rPr>
              <w:t>Gestão da Cadeia de Suprimentos (SCM)</w:t>
            </w:r>
            <w:r w:rsidR="00F040ED" w:rsidRPr="00640D42">
              <w:rPr>
                <w:webHidden/>
              </w:rPr>
              <w:tab/>
            </w:r>
            <w:r w:rsidR="00F040ED" w:rsidRPr="00640D42">
              <w:rPr>
                <w:webHidden/>
              </w:rPr>
              <w:fldChar w:fldCharType="begin"/>
            </w:r>
            <w:r w:rsidR="00F040ED" w:rsidRPr="00640D42">
              <w:rPr>
                <w:webHidden/>
              </w:rPr>
              <w:instrText xml:space="preserve"> PAGEREF _Toc234279643 \h </w:instrText>
            </w:r>
            <w:r w:rsidR="00F040ED" w:rsidRPr="00640D42">
              <w:rPr>
                <w:webHidden/>
              </w:rPr>
            </w:r>
            <w:r w:rsidR="00F040ED" w:rsidRPr="00640D42">
              <w:rPr>
                <w:webHidden/>
              </w:rPr>
              <w:fldChar w:fldCharType="separate"/>
            </w:r>
            <w:r w:rsidR="00F7007B" w:rsidRPr="00640D42">
              <w:rPr>
                <w:webHidden/>
              </w:rPr>
              <w:t>20</w:t>
            </w:r>
            <w:r w:rsidR="00F040ED" w:rsidRPr="00640D42">
              <w:rPr>
                <w:webHidden/>
              </w:rPr>
              <w:fldChar w:fldCharType="end"/>
            </w:r>
          </w:hyperlink>
        </w:p>
        <w:p w14:paraId="7482BAB0" w14:textId="6D6C221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4" w:history="1">
            <w:r w:rsidR="00F040ED" w:rsidRPr="00640D42">
              <w:rPr>
                <w:rStyle w:val="Hiperligao"/>
              </w:rPr>
              <w:t>3.1.3.</w:t>
            </w:r>
            <w:r w:rsidR="00F040ED" w:rsidRPr="00640D42">
              <w:rPr>
                <w:rFonts w:asciiTheme="minorHAnsi" w:eastAsiaTheme="minorEastAsia" w:hAnsiTheme="minorHAnsi" w:cstheme="minorBidi"/>
                <w:kern w:val="2"/>
                <w14:ligatures w14:val="standardContextual"/>
              </w:rPr>
              <w:tab/>
            </w:r>
            <w:r w:rsidR="00F040ED" w:rsidRPr="00640D42">
              <w:rPr>
                <w:rStyle w:val="Hiperligao"/>
              </w:rPr>
              <w:t>Componentes da cadeia de suprimentos petrolífera</w:t>
            </w:r>
            <w:r w:rsidR="00F040ED" w:rsidRPr="00640D42">
              <w:rPr>
                <w:webHidden/>
              </w:rPr>
              <w:tab/>
            </w:r>
            <w:r w:rsidR="00F040ED" w:rsidRPr="00640D42">
              <w:rPr>
                <w:webHidden/>
              </w:rPr>
              <w:fldChar w:fldCharType="begin"/>
            </w:r>
            <w:r w:rsidR="00F040ED" w:rsidRPr="00640D42">
              <w:rPr>
                <w:webHidden/>
              </w:rPr>
              <w:instrText xml:space="preserve"> PAGEREF _Toc234279644 \h </w:instrText>
            </w:r>
            <w:r w:rsidR="00F040ED" w:rsidRPr="00640D42">
              <w:rPr>
                <w:webHidden/>
              </w:rPr>
            </w:r>
            <w:r w:rsidR="00F040ED" w:rsidRPr="00640D42">
              <w:rPr>
                <w:webHidden/>
              </w:rPr>
              <w:fldChar w:fldCharType="separate"/>
            </w:r>
            <w:r w:rsidR="00F7007B" w:rsidRPr="00640D42">
              <w:rPr>
                <w:webHidden/>
              </w:rPr>
              <w:t>20</w:t>
            </w:r>
            <w:r w:rsidR="00F040ED" w:rsidRPr="00640D42">
              <w:rPr>
                <w:webHidden/>
              </w:rPr>
              <w:fldChar w:fldCharType="end"/>
            </w:r>
          </w:hyperlink>
        </w:p>
        <w:p w14:paraId="5640EA0C" w14:textId="1C4DFF09"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45" w:history="1">
            <w:r w:rsidR="00F040ED" w:rsidRPr="00640D42">
              <w:rPr>
                <w:rStyle w:val="Hiperligao"/>
              </w:rPr>
              <w:t>3.2.</w:t>
            </w:r>
            <w:r w:rsidR="00F040ED" w:rsidRPr="00640D42">
              <w:rPr>
                <w:rFonts w:asciiTheme="minorHAnsi" w:eastAsiaTheme="minorEastAsia" w:hAnsiTheme="minorHAnsi" w:cstheme="minorBidi"/>
                <w:kern w:val="2"/>
                <w14:ligatures w14:val="standardContextual"/>
              </w:rPr>
              <w:tab/>
            </w:r>
            <w:r w:rsidR="00F040ED" w:rsidRPr="00640D42">
              <w:rPr>
                <w:rStyle w:val="Hiperligao"/>
              </w:rPr>
              <w:t>Logística de Transporte de Petróleo e Derivados</w:t>
            </w:r>
            <w:r w:rsidR="00F040ED" w:rsidRPr="00640D42">
              <w:rPr>
                <w:webHidden/>
              </w:rPr>
              <w:tab/>
            </w:r>
            <w:r w:rsidR="00F040ED" w:rsidRPr="00640D42">
              <w:rPr>
                <w:webHidden/>
              </w:rPr>
              <w:fldChar w:fldCharType="begin"/>
            </w:r>
            <w:r w:rsidR="00F040ED" w:rsidRPr="00640D42">
              <w:rPr>
                <w:webHidden/>
              </w:rPr>
              <w:instrText xml:space="preserve"> PAGEREF _Toc234279645 \h </w:instrText>
            </w:r>
            <w:r w:rsidR="00F040ED" w:rsidRPr="00640D42">
              <w:rPr>
                <w:webHidden/>
              </w:rPr>
            </w:r>
            <w:r w:rsidR="00F040ED" w:rsidRPr="00640D42">
              <w:rPr>
                <w:webHidden/>
              </w:rPr>
              <w:fldChar w:fldCharType="separate"/>
            </w:r>
            <w:r w:rsidR="00F7007B" w:rsidRPr="00640D42">
              <w:rPr>
                <w:webHidden/>
              </w:rPr>
              <w:t>21</w:t>
            </w:r>
            <w:r w:rsidR="00F040ED" w:rsidRPr="00640D42">
              <w:rPr>
                <w:webHidden/>
              </w:rPr>
              <w:fldChar w:fldCharType="end"/>
            </w:r>
          </w:hyperlink>
        </w:p>
        <w:p w14:paraId="135FAECC" w14:textId="17C4FEF2"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6" w:history="1">
            <w:r w:rsidR="00F040ED" w:rsidRPr="00640D42">
              <w:rPr>
                <w:rStyle w:val="Hiperligao"/>
              </w:rPr>
              <w:t>3.2.1.</w:t>
            </w:r>
            <w:r w:rsidR="00F040ED" w:rsidRPr="00640D42">
              <w:rPr>
                <w:rFonts w:asciiTheme="minorHAnsi" w:eastAsiaTheme="minorEastAsia" w:hAnsiTheme="minorHAnsi" w:cstheme="minorBidi"/>
                <w:kern w:val="2"/>
                <w14:ligatures w14:val="standardContextual"/>
              </w:rPr>
              <w:tab/>
            </w:r>
            <w:r w:rsidR="00F040ED" w:rsidRPr="00640D42">
              <w:rPr>
                <w:rStyle w:val="Hiperligao"/>
              </w:rPr>
              <w:t>Características do transporte de petróleo</w:t>
            </w:r>
            <w:r w:rsidR="00F040ED" w:rsidRPr="00640D42">
              <w:rPr>
                <w:webHidden/>
              </w:rPr>
              <w:tab/>
            </w:r>
            <w:r w:rsidR="00F040ED" w:rsidRPr="00640D42">
              <w:rPr>
                <w:webHidden/>
              </w:rPr>
              <w:fldChar w:fldCharType="begin"/>
            </w:r>
            <w:r w:rsidR="00F040ED" w:rsidRPr="00640D42">
              <w:rPr>
                <w:webHidden/>
              </w:rPr>
              <w:instrText xml:space="preserve"> PAGEREF _Toc234279646 \h </w:instrText>
            </w:r>
            <w:r w:rsidR="00F040ED" w:rsidRPr="00640D42">
              <w:rPr>
                <w:webHidden/>
              </w:rPr>
            </w:r>
            <w:r w:rsidR="00F040ED" w:rsidRPr="00640D42">
              <w:rPr>
                <w:webHidden/>
              </w:rPr>
              <w:fldChar w:fldCharType="separate"/>
            </w:r>
            <w:r w:rsidR="00F7007B" w:rsidRPr="00640D42">
              <w:rPr>
                <w:webHidden/>
              </w:rPr>
              <w:t>21</w:t>
            </w:r>
            <w:r w:rsidR="00F040ED" w:rsidRPr="00640D42">
              <w:rPr>
                <w:webHidden/>
              </w:rPr>
              <w:fldChar w:fldCharType="end"/>
            </w:r>
          </w:hyperlink>
        </w:p>
        <w:p w14:paraId="58C172D1" w14:textId="5CACAC65"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7" w:history="1">
            <w:r w:rsidR="00F040ED" w:rsidRPr="00640D42">
              <w:rPr>
                <w:rStyle w:val="Hiperligao"/>
              </w:rPr>
              <w:t>3.2.2.</w:t>
            </w:r>
            <w:r w:rsidR="00F040ED" w:rsidRPr="00640D42">
              <w:rPr>
                <w:rFonts w:asciiTheme="minorHAnsi" w:eastAsiaTheme="minorEastAsia" w:hAnsiTheme="minorHAnsi" w:cstheme="minorBidi"/>
                <w:kern w:val="2"/>
                <w14:ligatures w14:val="standardContextual"/>
              </w:rPr>
              <w:tab/>
            </w:r>
            <w:r w:rsidR="00F040ED" w:rsidRPr="00640D42">
              <w:rPr>
                <w:rStyle w:val="Hiperligao"/>
              </w:rPr>
              <w:t>Modais de transporte de derivados petrolíferos</w:t>
            </w:r>
            <w:r w:rsidR="00F040ED" w:rsidRPr="00640D42">
              <w:rPr>
                <w:webHidden/>
              </w:rPr>
              <w:tab/>
            </w:r>
            <w:r w:rsidR="00F040ED" w:rsidRPr="00640D42">
              <w:rPr>
                <w:webHidden/>
              </w:rPr>
              <w:fldChar w:fldCharType="begin"/>
            </w:r>
            <w:r w:rsidR="00F040ED" w:rsidRPr="00640D42">
              <w:rPr>
                <w:webHidden/>
              </w:rPr>
              <w:instrText xml:space="preserve"> PAGEREF _Toc234279647 \h </w:instrText>
            </w:r>
            <w:r w:rsidR="00F040ED" w:rsidRPr="00640D42">
              <w:rPr>
                <w:webHidden/>
              </w:rPr>
            </w:r>
            <w:r w:rsidR="00F040ED" w:rsidRPr="00640D42">
              <w:rPr>
                <w:webHidden/>
              </w:rPr>
              <w:fldChar w:fldCharType="separate"/>
            </w:r>
            <w:r w:rsidR="00F7007B" w:rsidRPr="00640D42">
              <w:rPr>
                <w:webHidden/>
              </w:rPr>
              <w:t>21</w:t>
            </w:r>
            <w:r w:rsidR="00F040ED" w:rsidRPr="00640D42">
              <w:rPr>
                <w:webHidden/>
              </w:rPr>
              <w:fldChar w:fldCharType="end"/>
            </w:r>
          </w:hyperlink>
        </w:p>
        <w:p w14:paraId="105EAA4C" w14:textId="2F4B3F2E"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48" w:history="1">
            <w:r w:rsidR="00F040ED" w:rsidRPr="00640D42">
              <w:rPr>
                <w:rStyle w:val="Hiperligao"/>
              </w:rPr>
              <w:t>3.2.3.</w:t>
            </w:r>
            <w:r w:rsidR="00F040ED" w:rsidRPr="00640D42">
              <w:rPr>
                <w:rFonts w:asciiTheme="minorHAnsi" w:eastAsiaTheme="minorEastAsia" w:hAnsiTheme="minorHAnsi" w:cstheme="minorBidi"/>
                <w:kern w:val="2"/>
                <w14:ligatures w14:val="standardContextual"/>
              </w:rPr>
              <w:tab/>
            </w:r>
            <w:r w:rsidR="00F040ED" w:rsidRPr="00640D42">
              <w:rPr>
                <w:rStyle w:val="Hiperligao"/>
              </w:rPr>
              <w:t>Desafios do transporte multimodal</w:t>
            </w:r>
            <w:r w:rsidR="00F040ED" w:rsidRPr="00640D42">
              <w:rPr>
                <w:webHidden/>
              </w:rPr>
              <w:tab/>
            </w:r>
            <w:r w:rsidR="00F040ED" w:rsidRPr="00640D42">
              <w:rPr>
                <w:webHidden/>
              </w:rPr>
              <w:fldChar w:fldCharType="begin"/>
            </w:r>
            <w:r w:rsidR="00F040ED" w:rsidRPr="00640D42">
              <w:rPr>
                <w:webHidden/>
              </w:rPr>
              <w:instrText xml:space="preserve"> PAGEREF _Toc234279648 \h </w:instrText>
            </w:r>
            <w:r w:rsidR="00F040ED" w:rsidRPr="00640D42">
              <w:rPr>
                <w:webHidden/>
              </w:rPr>
            </w:r>
            <w:r w:rsidR="00F040ED" w:rsidRPr="00640D42">
              <w:rPr>
                <w:webHidden/>
              </w:rPr>
              <w:fldChar w:fldCharType="separate"/>
            </w:r>
            <w:r w:rsidR="00F7007B" w:rsidRPr="00640D42">
              <w:rPr>
                <w:webHidden/>
              </w:rPr>
              <w:t>23</w:t>
            </w:r>
            <w:r w:rsidR="00F040ED" w:rsidRPr="00640D42">
              <w:rPr>
                <w:webHidden/>
              </w:rPr>
              <w:fldChar w:fldCharType="end"/>
            </w:r>
          </w:hyperlink>
        </w:p>
        <w:p w14:paraId="1AB7EE71" w14:textId="10B4A8EA"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49" w:history="1">
            <w:r w:rsidR="00F040ED" w:rsidRPr="00640D42">
              <w:rPr>
                <w:rStyle w:val="Hiperligao"/>
              </w:rPr>
              <w:t>3.3.</w:t>
            </w:r>
            <w:r w:rsidR="00F040ED" w:rsidRPr="00640D42">
              <w:rPr>
                <w:rFonts w:asciiTheme="minorHAnsi" w:eastAsiaTheme="minorEastAsia" w:hAnsiTheme="minorHAnsi" w:cstheme="minorBidi"/>
                <w:kern w:val="2"/>
                <w14:ligatures w14:val="standardContextual"/>
              </w:rPr>
              <w:tab/>
            </w:r>
            <w:r w:rsidR="00F040ED" w:rsidRPr="00640D42">
              <w:rPr>
                <w:rStyle w:val="Hiperligao"/>
              </w:rPr>
              <w:t>Infra-estrutura de Transporte e Armazenagem</w:t>
            </w:r>
            <w:r w:rsidR="00F040ED" w:rsidRPr="00640D42">
              <w:rPr>
                <w:webHidden/>
              </w:rPr>
              <w:tab/>
            </w:r>
            <w:r w:rsidR="00F040ED" w:rsidRPr="00640D42">
              <w:rPr>
                <w:webHidden/>
              </w:rPr>
              <w:fldChar w:fldCharType="begin"/>
            </w:r>
            <w:r w:rsidR="00F040ED" w:rsidRPr="00640D42">
              <w:rPr>
                <w:webHidden/>
              </w:rPr>
              <w:instrText xml:space="preserve"> PAGEREF _Toc234279649 \h </w:instrText>
            </w:r>
            <w:r w:rsidR="00F040ED" w:rsidRPr="00640D42">
              <w:rPr>
                <w:webHidden/>
              </w:rPr>
            </w:r>
            <w:r w:rsidR="00F040ED" w:rsidRPr="00640D42">
              <w:rPr>
                <w:webHidden/>
              </w:rPr>
              <w:fldChar w:fldCharType="separate"/>
            </w:r>
            <w:r w:rsidR="00F7007B" w:rsidRPr="00640D42">
              <w:rPr>
                <w:webHidden/>
              </w:rPr>
              <w:t>23</w:t>
            </w:r>
            <w:r w:rsidR="00F040ED" w:rsidRPr="00640D42">
              <w:rPr>
                <w:webHidden/>
              </w:rPr>
              <w:fldChar w:fldCharType="end"/>
            </w:r>
          </w:hyperlink>
        </w:p>
        <w:p w14:paraId="1D432DCF" w14:textId="6985764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0" w:history="1">
            <w:r w:rsidR="00F040ED" w:rsidRPr="00640D42">
              <w:rPr>
                <w:rStyle w:val="Hiperligao"/>
              </w:rPr>
              <w:t>3.3.1.</w:t>
            </w:r>
            <w:r w:rsidR="00F040ED" w:rsidRPr="00640D42">
              <w:rPr>
                <w:rFonts w:asciiTheme="minorHAnsi" w:eastAsiaTheme="minorEastAsia" w:hAnsiTheme="minorHAnsi" w:cstheme="minorBidi"/>
                <w:kern w:val="2"/>
                <w14:ligatures w14:val="standardContextual"/>
              </w:rPr>
              <w:tab/>
            </w:r>
            <w:r w:rsidR="00F040ED" w:rsidRPr="00640D42">
              <w:rPr>
                <w:rStyle w:val="Hiperligao"/>
              </w:rPr>
              <w:t>Infra-estrutura portuária</w:t>
            </w:r>
            <w:r w:rsidR="00F040ED" w:rsidRPr="00640D42">
              <w:rPr>
                <w:webHidden/>
              </w:rPr>
              <w:tab/>
            </w:r>
            <w:r w:rsidR="00F040ED" w:rsidRPr="00640D42">
              <w:rPr>
                <w:webHidden/>
              </w:rPr>
              <w:fldChar w:fldCharType="begin"/>
            </w:r>
            <w:r w:rsidR="00F040ED" w:rsidRPr="00640D42">
              <w:rPr>
                <w:webHidden/>
              </w:rPr>
              <w:instrText xml:space="preserve"> PAGEREF _Toc234279650 \h </w:instrText>
            </w:r>
            <w:r w:rsidR="00F040ED" w:rsidRPr="00640D42">
              <w:rPr>
                <w:webHidden/>
              </w:rPr>
            </w:r>
            <w:r w:rsidR="00F040ED" w:rsidRPr="00640D42">
              <w:rPr>
                <w:webHidden/>
              </w:rPr>
              <w:fldChar w:fldCharType="separate"/>
            </w:r>
            <w:r w:rsidR="00F7007B" w:rsidRPr="00640D42">
              <w:rPr>
                <w:webHidden/>
              </w:rPr>
              <w:t>23</w:t>
            </w:r>
            <w:r w:rsidR="00F040ED" w:rsidRPr="00640D42">
              <w:rPr>
                <w:webHidden/>
              </w:rPr>
              <w:fldChar w:fldCharType="end"/>
            </w:r>
          </w:hyperlink>
        </w:p>
        <w:p w14:paraId="35411FFD" w14:textId="0189ED3C"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1" w:history="1">
            <w:r w:rsidR="00F040ED" w:rsidRPr="00640D42">
              <w:rPr>
                <w:rStyle w:val="Hiperligao"/>
              </w:rPr>
              <w:t>3.3.2.</w:t>
            </w:r>
            <w:r w:rsidR="00F040ED" w:rsidRPr="00640D42">
              <w:rPr>
                <w:rFonts w:asciiTheme="minorHAnsi" w:eastAsiaTheme="minorEastAsia" w:hAnsiTheme="minorHAnsi" w:cstheme="minorBidi"/>
                <w:kern w:val="2"/>
                <w14:ligatures w14:val="standardContextual"/>
              </w:rPr>
              <w:tab/>
            </w:r>
            <w:r w:rsidR="00F040ED" w:rsidRPr="00640D42">
              <w:rPr>
                <w:rStyle w:val="Hiperligao"/>
              </w:rPr>
              <w:t>Infra-estrutura rodoviária</w:t>
            </w:r>
            <w:r w:rsidR="00F040ED" w:rsidRPr="00640D42">
              <w:rPr>
                <w:webHidden/>
              </w:rPr>
              <w:tab/>
            </w:r>
            <w:r w:rsidR="00F040ED" w:rsidRPr="00640D42">
              <w:rPr>
                <w:webHidden/>
              </w:rPr>
              <w:fldChar w:fldCharType="begin"/>
            </w:r>
            <w:r w:rsidR="00F040ED" w:rsidRPr="00640D42">
              <w:rPr>
                <w:webHidden/>
              </w:rPr>
              <w:instrText xml:space="preserve"> PAGEREF _Toc234279651 \h </w:instrText>
            </w:r>
            <w:r w:rsidR="00F040ED" w:rsidRPr="00640D42">
              <w:rPr>
                <w:webHidden/>
              </w:rPr>
            </w:r>
            <w:r w:rsidR="00F040ED" w:rsidRPr="00640D42">
              <w:rPr>
                <w:webHidden/>
              </w:rPr>
              <w:fldChar w:fldCharType="separate"/>
            </w:r>
            <w:r w:rsidR="00F7007B" w:rsidRPr="00640D42">
              <w:rPr>
                <w:webHidden/>
              </w:rPr>
              <w:t>23</w:t>
            </w:r>
            <w:r w:rsidR="00F040ED" w:rsidRPr="00640D42">
              <w:rPr>
                <w:webHidden/>
              </w:rPr>
              <w:fldChar w:fldCharType="end"/>
            </w:r>
          </w:hyperlink>
        </w:p>
        <w:p w14:paraId="1E74F2D2" w14:textId="043E0B3B"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2" w:history="1">
            <w:r w:rsidR="00F040ED" w:rsidRPr="00640D42">
              <w:rPr>
                <w:rStyle w:val="Hiperligao"/>
              </w:rPr>
              <w:t>3.3.3.</w:t>
            </w:r>
            <w:r w:rsidR="00F040ED" w:rsidRPr="00640D42">
              <w:rPr>
                <w:rFonts w:asciiTheme="minorHAnsi" w:eastAsiaTheme="minorEastAsia" w:hAnsiTheme="minorHAnsi" w:cstheme="minorBidi"/>
                <w:kern w:val="2"/>
                <w14:ligatures w14:val="standardContextual"/>
              </w:rPr>
              <w:tab/>
            </w:r>
            <w:r w:rsidR="00F040ED" w:rsidRPr="00640D42">
              <w:rPr>
                <w:rStyle w:val="Hiperligao"/>
              </w:rPr>
              <w:t>Infra-estrutura de armazenagem</w:t>
            </w:r>
            <w:r w:rsidR="00F040ED" w:rsidRPr="00640D42">
              <w:rPr>
                <w:webHidden/>
              </w:rPr>
              <w:tab/>
            </w:r>
            <w:r w:rsidR="00F040ED" w:rsidRPr="00640D42">
              <w:rPr>
                <w:webHidden/>
              </w:rPr>
              <w:fldChar w:fldCharType="begin"/>
            </w:r>
            <w:r w:rsidR="00F040ED" w:rsidRPr="00640D42">
              <w:rPr>
                <w:webHidden/>
              </w:rPr>
              <w:instrText xml:space="preserve"> PAGEREF _Toc234279652 \h </w:instrText>
            </w:r>
            <w:r w:rsidR="00F040ED" w:rsidRPr="00640D42">
              <w:rPr>
                <w:webHidden/>
              </w:rPr>
            </w:r>
            <w:r w:rsidR="00F040ED" w:rsidRPr="00640D42">
              <w:rPr>
                <w:webHidden/>
              </w:rPr>
              <w:fldChar w:fldCharType="separate"/>
            </w:r>
            <w:r w:rsidR="00F7007B" w:rsidRPr="00640D42">
              <w:rPr>
                <w:webHidden/>
              </w:rPr>
              <w:t>24</w:t>
            </w:r>
            <w:r w:rsidR="00F040ED" w:rsidRPr="00640D42">
              <w:rPr>
                <w:webHidden/>
              </w:rPr>
              <w:fldChar w:fldCharType="end"/>
            </w:r>
          </w:hyperlink>
        </w:p>
        <w:p w14:paraId="079427D4" w14:textId="7C41D227"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53" w:history="1">
            <w:r w:rsidR="00F040ED" w:rsidRPr="00640D42">
              <w:rPr>
                <w:rStyle w:val="Hiperligao"/>
              </w:rPr>
              <w:t>3.4.</w:t>
            </w:r>
            <w:r w:rsidR="00F040ED" w:rsidRPr="00640D42">
              <w:rPr>
                <w:rFonts w:asciiTheme="minorHAnsi" w:eastAsiaTheme="minorEastAsia" w:hAnsiTheme="minorHAnsi" w:cstheme="minorBidi"/>
                <w:kern w:val="2"/>
                <w14:ligatures w14:val="standardContextual"/>
              </w:rPr>
              <w:tab/>
            </w:r>
            <w:r w:rsidR="00F040ED" w:rsidRPr="00640D42">
              <w:rPr>
                <w:rStyle w:val="Hiperligao"/>
              </w:rPr>
              <w:t>Regulação e Política do Sector Petrolífero</w:t>
            </w:r>
            <w:r w:rsidR="00F040ED" w:rsidRPr="00640D42">
              <w:rPr>
                <w:webHidden/>
              </w:rPr>
              <w:tab/>
            </w:r>
            <w:r w:rsidR="00F040ED" w:rsidRPr="00640D42">
              <w:rPr>
                <w:webHidden/>
              </w:rPr>
              <w:fldChar w:fldCharType="begin"/>
            </w:r>
            <w:r w:rsidR="00F040ED" w:rsidRPr="00640D42">
              <w:rPr>
                <w:webHidden/>
              </w:rPr>
              <w:instrText xml:space="preserve"> PAGEREF _Toc234279653 \h </w:instrText>
            </w:r>
            <w:r w:rsidR="00F040ED" w:rsidRPr="00640D42">
              <w:rPr>
                <w:webHidden/>
              </w:rPr>
            </w:r>
            <w:r w:rsidR="00F040ED" w:rsidRPr="00640D42">
              <w:rPr>
                <w:webHidden/>
              </w:rPr>
              <w:fldChar w:fldCharType="separate"/>
            </w:r>
            <w:r w:rsidR="00F7007B" w:rsidRPr="00640D42">
              <w:rPr>
                <w:webHidden/>
              </w:rPr>
              <w:t>25</w:t>
            </w:r>
            <w:r w:rsidR="00F040ED" w:rsidRPr="00640D42">
              <w:rPr>
                <w:webHidden/>
              </w:rPr>
              <w:fldChar w:fldCharType="end"/>
            </w:r>
          </w:hyperlink>
        </w:p>
        <w:p w14:paraId="59C892B5" w14:textId="13CC7C0D"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4" w:history="1">
            <w:r w:rsidR="00F040ED" w:rsidRPr="00640D42">
              <w:rPr>
                <w:rStyle w:val="Hiperligao"/>
              </w:rPr>
              <w:t>3.4.1.</w:t>
            </w:r>
            <w:r w:rsidR="00F040ED" w:rsidRPr="00640D42">
              <w:rPr>
                <w:rFonts w:asciiTheme="minorHAnsi" w:eastAsiaTheme="minorEastAsia" w:hAnsiTheme="minorHAnsi" w:cstheme="minorBidi"/>
                <w:kern w:val="2"/>
                <w14:ligatures w14:val="standardContextual"/>
              </w:rPr>
              <w:tab/>
            </w:r>
            <w:r w:rsidR="00F040ED" w:rsidRPr="00640D42">
              <w:rPr>
                <w:rStyle w:val="Hiperligao"/>
              </w:rPr>
              <w:t>Enquadramento regulatório internacional</w:t>
            </w:r>
            <w:r w:rsidR="00F040ED" w:rsidRPr="00640D42">
              <w:rPr>
                <w:webHidden/>
              </w:rPr>
              <w:tab/>
            </w:r>
            <w:r w:rsidR="00F040ED" w:rsidRPr="00640D42">
              <w:rPr>
                <w:webHidden/>
              </w:rPr>
              <w:fldChar w:fldCharType="begin"/>
            </w:r>
            <w:r w:rsidR="00F040ED" w:rsidRPr="00640D42">
              <w:rPr>
                <w:webHidden/>
              </w:rPr>
              <w:instrText xml:space="preserve"> PAGEREF _Toc234279654 \h </w:instrText>
            </w:r>
            <w:r w:rsidR="00F040ED" w:rsidRPr="00640D42">
              <w:rPr>
                <w:webHidden/>
              </w:rPr>
            </w:r>
            <w:r w:rsidR="00F040ED" w:rsidRPr="00640D42">
              <w:rPr>
                <w:webHidden/>
              </w:rPr>
              <w:fldChar w:fldCharType="separate"/>
            </w:r>
            <w:r w:rsidR="00F7007B" w:rsidRPr="00640D42">
              <w:rPr>
                <w:webHidden/>
              </w:rPr>
              <w:t>25</w:t>
            </w:r>
            <w:r w:rsidR="00F040ED" w:rsidRPr="00640D42">
              <w:rPr>
                <w:webHidden/>
              </w:rPr>
              <w:fldChar w:fldCharType="end"/>
            </w:r>
          </w:hyperlink>
        </w:p>
        <w:p w14:paraId="7EB10769" w14:textId="23FBB680"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5" w:history="1">
            <w:r w:rsidR="00F040ED" w:rsidRPr="00640D42">
              <w:rPr>
                <w:rStyle w:val="Hiperligao"/>
              </w:rPr>
              <w:t>3.4.2.</w:t>
            </w:r>
            <w:r w:rsidR="00F040ED" w:rsidRPr="00640D42">
              <w:rPr>
                <w:rFonts w:asciiTheme="minorHAnsi" w:eastAsiaTheme="minorEastAsia" w:hAnsiTheme="minorHAnsi" w:cstheme="minorBidi"/>
                <w:kern w:val="2"/>
                <w14:ligatures w14:val="standardContextual"/>
              </w:rPr>
              <w:tab/>
            </w:r>
            <w:r w:rsidR="00F040ED" w:rsidRPr="00640D42">
              <w:rPr>
                <w:rStyle w:val="Hiperligao"/>
              </w:rPr>
              <w:t>Regulação do sector petrolífero em Moçambique</w:t>
            </w:r>
            <w:r w:rsidR="00F040ED" w:rsidRPr="00640D42">
              <w:rPr>
                <w:webHidden/>
              </w:rPr>
              <w:tab/>
            </w:r>
            <w:r w:rsidR="00F040ED" w:rsidRPr="00640D42">
              <w:rPr>
                <w:webHidden/>
              </w:rPr>
              <w:fldChar w:fldCharType="begin"/>
            </w:r>
            <w:r w:rsidR="00F040ED" w:rsidRPr="00640D42">
              <w:rPr>
                <w:webHidden/>
              </w:rPr>
              <w:instrText xml:space="preserve"> PAGEREF _Toc234279655 \h </w:instrText>
            </w:r>
            <w:r w:rsidR="00F040ED" w:rsidRPr="00640D42">
              <w:rPr>
                <w:webHidden/>
              </w:rPr>
            </w:r>
            <w:r w:rsidR="00F040ED" w:rsidRPr="00640D42">
              <w:rPr>
                <w:webHidden/>
              </w:rPr>
              <w:fldChar w:fldCharType="separate"/>
            </w:r>
            <w:r w:rsidR="00F7007B" w:rsidRPr="00640D42">
              <w:rPr>
                <w:webHidden/>
              </w:rPr>
              <w:t>26</w:t>
            </w:r>
            <w:r w:rsidR="00F040ED" w:rsidRPr="00640D42">
              <w:rPr>
                <w:webHidden/>
              </w:rPr>
              <w:fldChar w:fldCharType="end"/>
            </w:r>
          </w:hyperlink>
        </w:p>
        <w:p w14:paraId="6876494B" w14:textId="16880DCE"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56" w:history="1">
            <w:r w:rsidR="00F040ED" w:rsidRPr="00640D42">
              <w:rPr>
                <w:rStyle w:val="Hiperligao"/>
              </w:rPr>
              <w:t>3.5.</w:t>
            </w:r>
            <w:r w:rsidR="00F040ED" w:rsidRPr="00640D42">
              <w:rPr>
                <w:rFonts w:asciiTheme="minorHAnsi" w:eastAsiaTheme="minorEastAsia" w:hAnsiTheme="minorHAnsi" w:cstheme="minorBidi"/>
                <w:kern w:val="2"/>
                <w14:ligatures w14:val="standardContextual"/>
              </w:rPr>
              <w:tab/>
            </w:r>
            <w:r w:rsidR="00F040ED" w:rsidRPr="00640D42">
              <w:rPr>
                <w:rStyle w:val="Hiperligao"/>
              </w:rPr>
              <w:t>Tecnologia e Inovação na Logística Petrolífera</w:t>
            </w:r>
            <w:r w:rsidR="00F040ED" w:rsidRPr="00640D42">
              <w:rPr>
                <w:webHidden/>
              </w:rPr>
              <w:tab/>
            </w:r>
            <w:r w:rsidR="00F040ED" w:rsidRPr="00640D42">
              <w:rPr>
                <w:webHidden/>
              </w:rPr>
              <w:fldChar w:fldCharType="begin"/>
            </w:r>
            <w:r w:rsidR="00F040ED" w:rsidRPr="00640D42">
              <w:rPr>
                <w:webHidden/>
              </w:rPr>
              <w:instrText xml:space="preserve"> PAGEREF _Toc234279656 \h </w:instrText>
            </w:r>
            <w:r w:rsidR="00F040ED" w:rsidRPr="00640D42">
              <w:rPr>
                <w:webHidden/>
              </w:rPr>
            </w:r>
            <w:r w:rsidR="00F040ED" w:rsidRPr="00640D42">
              <w:rPr>
                <w:webHidden/>
              </w:rPr>
              <w:fldChar w:fldCharType="separate"/>
            </w:r>
            <w:r w:rsidR="00F7007B" w:rsidRPr="00640D42">
              <w:rPr>
                <w:webHidden/>
              </w:rPr>
              <w:t>26</w:t>
            </w:r>
            <w:r w:rsidR="00F040ED" w:rsidRPr="00640D42">
              <w:rPr>
                <w:webHidden/>
              </w:rPr>
              <w:fldChar w:fldCharType="end"/>
            </w:r>
          </w:hyperlink>
        </w:p>
        <w:p w14:paraId="1CE6AFB8" w14:textId="4B50FC34"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7" w:history="1">
            <w:r w:rsidR="00F040ED" w:rsidRPr="00640D42">
              <w:rPr>
                <w:rStyle w:val="Hiperligao"/>
              </w:rPr>
              <w:t>3.5.1.</w:t>
            </w:r>
            <w:r w:rsidR="00F040ED" w:rsidRPr="00640D42">
              <w:rPr>
                <w:rFonts w:asciiTheme="minorHAnsi" w:eastAsiaTheme="minorEastAsia" w:hAnsiTheme="minorHAnsi" w:cstheme="minorBidi"/>
                <w:kern w:val="2"/>
                <w14:ligatures w14:val="standardContextual"/>
              </w:rPr>
              <w:tab/>
            </w:r>
            <w:r w:rsidR="00F040ED" w:rsidRPr="00640D42">
              <w:rPr>
                <w:rStyle w:val="Hiperligao"/>
              </w:rPr>
              <w:t>Sistemas de monitorização e rastreamento</w:t>
            </w:r>
            <w:r w:rsidR="00F040ED" w:rsidRPr="00640D42">
              <w:rPr>
                <w:webHidden/>
              </w:rPr>
              <w:tab/>
            </w:r>
            <w:r w:rsidR="00F040ED" w:rsidRPr="00640D42">
              <w:rPr>
                <w:webHidden/>
              </w:rPr>
              <w:fldChar w:fldCharType="begin"/>
            </w:r>
            <w:r w:rsidR="00F040ED" w:rsidRPr="00640D42">
              <w:rPr>
                <w:webHidden/>
              </w:rPr>
              <w:instrText xml:space="preserve"> PAGEREF _Toc234279657 \h </w:instrText>
            </w:r>
            <w:r w:rsidR="00F040ED" w:rsidRPr="00640D42">
              <w:rPr>
                <w:webHidden/>
              </w:rPr>
            </w:r>
            <w:r w:rsidR="00F040ED" w:rsidRPr="00640D42">
              <w:rPr>
                <w:webHidden/>
              </w:rPr>
              <w:fldChar w:fldCharType="separate"/>
            </w:r>
            <w:r w:rsidR="00F7007B" w:rsidRPr="00640D42">
              <w:rPr>
                <w:webHidden/>
              </w:rPr>
              <w:t>26</w:t>
            </w:r>
            <w:r w:rsidR="00F040ED" w:rsidRPr="00640D42">
              <w:rPr>
                <w:webHidden/>
              </w:rPr>
              <w:fldChar w:fldCharType="end"/>
            </w:r>
          </w:hyperlink>
        </w:p>
        <w:p w14:paraId="58EFE7C8" w14:textId="71C211B1"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58" w:history="1">
            <w:r w:rsidR="00F040ED" w:rsidRPr="00640D42">
              <w:rPr>
                <w:rStyle w:val="Hiperligao"/>
              </w:rPr>
              <w:t>3.5.2.</w:t>
            </w:r>
            <w:r w:rsidR="00F040ED" w:rsidRPr="00640D42">
              <w:rPr>
                <w:rFonts w:asciiTheme="minorHAnsi" w:eastAsiaTheme="minorEastAsia" w:hAnsiTheme="minorHAnsi" w:cstheme="minorBidi"/>
                <w:kern w:val="2"/>
                <w14:ligatures w14:val="standardContextual"/>
              </w:rPr>
              <w:tab/>
            </w:r>
            <w:r w:rsidR="00F040ED" w:rsidRPr="00640D42">
              <w:rPr>
                <w:rStyle w:val="Hiperligao"/>
              </w:rPr>
              <w:t>Automação e Indústria 4.0</w:t>
            </w:r>
            <w:r w:rsidR="00F040ED" w:rsidRPr="00640D42">
              <w:rPr>
                <w:webHidden/>
              </w:rPr>
              <w:tab/>
            </w:r>
            <w:r w:rsidR="00F040ED" w:rsidRPr="00640D42">
              <w:rPr>
                <w:webHidden/>
              </w:rPr>
              <w:fldChar w:fldCharType="begin"/>
            </w:r>
            <w:r w:rsidR="00F040ED" w:rsidRPr="00640D42">
              <w:rPr>
                <w:webHidden/>
              </w:rPr>
              <w:instrText xml:space="preserve"> PAGEREF _Toc234279658 \h </w:instrText>
            </w:r>
            <w:r w:rsidR="00F040ED" w:rsidRPr="00640D42">
              <w:rPr>
                <w:webHidden/>
              </w:rPr>
            </w:r>
            <w:r w:rsidR="00F040ED" w:rsidRPr="00640D42">
              <w:rPr>
                <w:webHidden/>
              </w:rPr>
              <w:fldChar w:fldCharType="separate"/>
            </w:r>
            <w:r w:rsidR="00F7007B" w:rsidRPr="00640D42">
              <w:rPr>
                <w:webHidden/>
              </w:rPr>
              <w:t>27</w:t>
            </w:r>
            <w:r w:rsidR="00F040ED" w:rsidRPr="00640D42">
              <w:rPr>
                <w:webHidden/>
              </w:rPr>
              <w:fldChar w:fldCharType="end"/>
            </w:r>
          </w:hyperlink>
        </w:p>
        <w:p w14:paraId="069BB781" w14:textId="19A8D78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59" w:history="1">
            <w:r w:rsidR="00F040ED" w:rsidRPr="00640D42">
              <w:rPr>
                <w:rStyle w:val="Hiperligao"/>
              </w:rPr>
              <w:t>3.6.</w:t>
            </w:r>
            <w:r w:rsidR="00F040ED" w:rsidRPr="00640D42">
              <w:rPr>
                <w:rFonts w:asciiTheme="minorHAnsi" w:eastAsiaTheme="minorEastAsia" w:hAnsiTheme="minorHAnsi" w:cstheme="minorBidi"/>
                <w:kern w:val="2"/>
                <w14:ligatures w14:val="standardContextual"/>
              </w:rPr>
              <w:tab/>
            </w:r>
            <w:r w:rsidR="00F040ED" w:rsidRPr="00640D42">
              <w:rPr>
                <w:rStyle w:val="Hiperligao"/>
              </w:rPr>
              <w:t>Custos Logísticos e Competitividade</w:t>
            </w:r>
            <w:r w:rsidR="00F040ED" w:rsidRPr="00640D42">
              <w:rPr>
                <w:webHidden/>
              </w:rPr>
              <w:tab/>
            </w:r>
            <w:r w:rsidR="00F040ED" w:rsidRPr="00640D42">
              <w:rPr>
                <w:webHidden/>
              </w:rPr>
              <w:fldChar w:fldCharType="begin"/>
            </w:r>
            <w:r w:rsidR="00F040ED" w:rsidRPr="00640D42">
              <w:rPr>
                <w:webHidden/>
              </w:rPr>
              <w:instrText xml:space="preserve"> PAGEREF _Toc234279659 \h </w:instrText>
            </w:r>
            <w:r w:rsidR="00F040ED" w:rsidRPr="00640D42">
              <w:rPr>
                <w:webHidden/>
              </w:rPr>
            </w:r>
            <w:r w:rsidR="00F040ED" w:rsidRPr="00640D42">
              <w:rPr>
                <w:webHidden/>
              </w:rPr>
              <w:fldChar w:fldCharType="separate"/>
            </w:r>
            <w:r w:rsidR="00F7007B" w:rsidRPr="00640D42">
              <w:rPr>
                <w:webHidden/>
              </w:rPr>
              <w:t>28</w:t>
            </w:r>
            <w:r w:rsidR="00F040ED" w:rsidRPr="00640D42">
              <w:rPr>
                <w:webHidden/>
              </w:rPr>
              <w:fldChar w:fldCharType="end"/>
            </w:r>
          </w:hyperlink>
        </w:p>
        <w:p w14:paraId="1EDB8D28" w14:textId="7D526D50"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60" w:history="1">
            <w:r w:rsidR="00F040ED" w:rsidRPr="00640D42">
              <w:rPr>
                <w:rStyle w:val="Hiperligao"/>
              </w:rPr>
              <w:t>3.6.1.</w:t>
            </w:r>
            <w:r w:rsidR="00F040ED" w:rsidRPr="00640D42">
              <w:rPr>
                <w:rFonts w:asciiTheme="minorHAnsi" w:eastAsiaTheme="minorEastAsia" w:hAnsiTheme="minorHAnsi" w:cstheme="minorBidi"/>
                <w:kern w:val="2"/>
                <w14:ligatures w14:val="standardContextual"/>
              </w:rPr>
              <w:tab/>
            </w:r>
            <w:r w:rsidR="00F040ED" w:rsidRPr="00640D42">
              <w:rPr>
                <w:rStyle w:val="Hiperligao"/>
              </w:rPr>
              <w:t>Componentes dos custos logísticos</w:t>
            </w:r>
            <w:r w:rsidR="00F040ED" w:rsidRPr="00640D42">
              <w:rPr>
                <w:webHidden/>
              </w:rPr>
              <w:tab/>
            </w:r>
            <w:r w:rsidR="00F040ED" w:rsidRPr="00640D42">
              <w:rPr>
                <w:webHidden/>
              </w:rPr>
              <w:fldChar w:fldCharType="begin"/>
            </w:r>
            <w:r w:rsidR="00F040ED" w:rsidRPr="00640D42">
              <w:rPr>
                <w:webHidden/>
              </w:rPr>
              <w:instrText xml:space="preserve"> PAGEREF _Toc234279660 \h </w:instrText>
            </w:r>
            <w:r w:rsidR="00F040ED" w:rsidRPr="00640D42">
              <w:rPr>
                <w:webHidden/>
              </w:rPr>
            </w:r>
            <w:r w:rsidR="00F040ED" w:rsidRPr="00640D42">
              <w:rPr>
                <w:webHidden/>
              </w:rPr>
              <w:fldChar w:fldCharType="separate"/>
            </w:r>
            <w:r w:rsidR="00F7007B" w:rsidRPr="00640D42">
              <w:rPr>
                <w:webHidden/>
              </w:rPr>
              <w:t>28</w:t>
            </w:r>
            <w:r w:rsidR="00F040ED" w:rsidRPr="00640D42">
              <w:rPr>
                <w:webHidden/>
              </w:rPr>
              <w:fldChar w:fldCharType="end"/>
            </w:r>
          </w:hyperlink>
        </w:p>
        <w:p w14:paraId="67C30155" w14:textId="3862E90F" w:rsidR="00F040ED" w:rsidRPr="00640D42" w:rsidRDefault="00000000">
          <w:pPr>
            <w:pStyle w:val="ndice3"/>
            <w:tabs>
              <w:tab w:val="left" w:pos="1440"/>
              <w:tab w:val="right" w:leader="dot" w:pos="9111"/>
            </w:tabs>
            <w:rPr>
              <w:rFonts w:asciiTheme="minorHAnsi" w:eastAsiaTheme="minorEastAsia" w:hAnsiTheme="minorHAnsi" w:cstheme="minorBidi"/>
              <w:kern w:val="2"/>
              <w14:ligatures w14:val="standardContextual"/>
            </w:rPr>
          </w:pPr>
          <w:hyperlink w:anchor="_Toc234279661" w:history="1">
            <w:r w:rsidR="00F040ED" w:rsidRPr="00640D42">
              <w:rPr>
                <w:rStyle w:val="Hiperligao"/>
              </w:rPr>
              <w:t>3.6.2.</w:t>
            </w:r>
            <w:r w:rsidR="00F040ED" w:rsidRPr="00640D42">
              <w:rPr>
                <w:rFonts w:asciiTheme="minorHAnsi" w:eastAsiaTheme="minorEastAsia" w:hAnsiTheme="minorHAnsi" w:cstheme="minorBidi"/>
                <w:kern w:val="2"/>
                <w14:ligatures w14:val="standardContextual"/>
              </w:rPr>
              <w:tab/>
            </w:r>
            <w:r w:rsidR="00F040ED" w:rsidRPr="00640D42">
              <w:rPr>
                <w:rStyle w:val="Hiperligao"/>
              </w:rPr>
              <w:t>Impacto dos custos logísticos na competitividade</w:t>
            </w:r>
            <w:r w:rsidR="00F040ED" w:rsidRPr="00640D42">
              <w:rPr>
                <w:webHidden/>
              </w:rPr>
              <w:tab/>
            </w:r>
            <w:r w:rsidR="00F040ED" w:rsidRPr="00640D42">
              <w:rPr>
                <w:webHidden/>
              </w:rPr>
              <w:fldChar w:fldCharType="begin"/>
            </w:r>
            <w:r w:rsidR="00F040ED" w:rsidRPr="00640D42">
              <w:rPr>
                <w:webHidden/>
              </w:rPr>
              <w:instrText xml:space="preserve"> PAGEREF _Toc234279661 \h </w:instrText>
            </w:r>
            <w:r w:rsidR="00F040ED" w:rsidRPr="00640D42">
              <w:rPr>
                <w:webHidden/>
              </w:rPr>
            </w:r>
            <w:r w:rsidR="00F040ED" w:rsidRPr="00640D42">
              <w:rPr>
                <w:webHidden/>
              </w:rPr>
              <w:fldChar w:fldCharType="separate"/>
            </w:r>
            <w:r w:rsidR="00F7007B" w:rsidRPr="00640D42">
              <w:rPr>
                <w:webHidden/>
              </w:rPr>
              <w:t>30</w:t>
            </w:r>
            <w:r w:rsidR="00F040ED" w:rsidRPr="00640D42">
              <w:rPr>
                <w:webHidden/>
              </w:rPr>
              <w:fldChar w:fldCharType="end"/>
            </w:r>
          </w:hyperlink>
        </w:p>
        <w:p w14:paraId="3F1716DC" w14:textId="4F655526"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2" w:history="1">
            <w:r w:rsidR="00F040ED" w:rsidRPr="00640D42">
              <w:rPr>
                <w:rStyle w:val="Hiperligao"/>
              </w:rPr>
              <w:t>3.7.</w:t>
            </w:r>
            <w:r w:rsidR="00F040ED" w:rsidRPr="00640D42">
              <w:rPr>
                <w:rFonts w:asciiTheme="minorHAnsi" w:eastAsiaTheme="minorEastAsia" w:hAnsiTheme="minorHAnsi" w:cstheme="minorBidi"/>
                <w:kern w:val="2"/>
                <w14:ligatures w14:val="standardContextual"/>
              </w:rPr>
              <w:tab/>
            </w:r>
            <w:r w:rsidR="00F040ED" w:rsidRPr="00640D42">
              <w:rPr>
                <w:rStyle w:val="Hiperligao"/>
              </w:rPr>
              <w:t>Estudos sobre o sector petrolífero em Moçambique</w:t>
            </w:r>
            <w:r w:rsidR="00F040ED" w:rsidRPr="00640D42">
              <w:rPr>
                <w:webHidden/>
              </w:rPr>
              <w:tab/>
            </w:r>
            <w:r w:rsidR="00F040ED" w:rsidRPr="00640D42">
              <w:rPr>
                <w:webHidden/>
              </w:rPr>
              <w:fldChar w:fldCharType="begin"/>
            </w:r>
            <w:r w:rsidR="00F040ED" w:rsidRPr="00640D42">
              <w:rPr>
                <w:webHidden/>
              </w:rPr>
              <w:instrText xml:space="preserve"> PAGEREF _Toc234279662 \h </w:instrText>
            </w:r>
            <w:r w:rsidR="00F040ED" w:rsidRPr="00640D42">
              <w:rPr>
                <w:webHidden/>
              </w:rPr>
            </w:r>
            <w:r w:rsidR="00F040ED" w:rsidRPr="00640D42">
              <w:rPr>
                <w:webHidden/>
              </w:rPr>
              <w:fldChar w:fldCharType="separate"/>
            </w:r>
            <w:r w:rsidR="00F7007B" w:rsidRPr="00640D42">
              <w:rPr>
                <w:webHidden/>
              </w:rPr>
              <w:t>30</w:t>
            </w:r>
            <w:r w:rsidR="00F040ED" w:rsidRPr="00640D42">
              <w:rPr>
                <w:webHidden/>
              </w:rPr>
              <w:fldChar w:fldCharType="end"/>
            </w:r>
          </w:hyperlink>
        </w:p>
        <w:p w14:paraId="73D4CEDC" w14:textId="4583C8B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3" w:history="1">
            <w:r w:rsidR="00F040ED" w:rsidRPr="00640D42">
              <w:rPr>
                <w:rStyle w:val="Hiperligao"/>
              </w:rPr>
              <w:t>3.8.</w:t>
            </w:r>
            <w:r w:rsidR="00F040ED" w:rsidRPr="00640D42">
              <w:rPr>
                <w:rFonts w:asciiTheme="minorHAnsi" w:eastAsiaTheme="minorEastAsia" w:hAnsiTheme="minorHAnsi" w:cstheme="minorBidi"/>
                <w:kern w:val="2"/>
                <w14:ligatures w14:val="standardContextual"/>
              </w:rPr>
              <w:tab/>
            </w:r>
            <w:r w:rsidR="00F040ED" w:rsidRPr="00640D42">
              <w:rPr>
                <w:rStyle w:val="Hiperligao"/>
              </w:rPr>
              <w:t>Síntese e Lacunas na Literatura</w:t>
            </w:r>
            <w:r w:rsidR="00F040ED" w:rsidRPr="00640D42">
              <w:rPr>
                <w:webHidden/>
              </w:rPr>
              <w:tab/>
            </w:r>
            <w:r w:rsidR="00F040ED" w:rsidRPr="00640D42">
              <w:rPr>
                <w:webHidden/>
              </w:rPr>
              <w:fldChar w:fldCharType="begin"/>
            </w:r>
            <w:r w:rsidR="00F040ED" w:rsidRPr="00640D42">
              <w:rPr>
                <w:webHidden/>
              </w:rPr>
              <w:instrText xml:space="preserve"> PAGEREF _Toc234279663 \h </w:instrText>
            </w:r>
            <w:r w:rsidR="00F040ED" w:rsidRPr="00640D42">
              <w:rPr>
                <w:webHidden/>
              </w:rPr>
            </w:r>
            <w:r w:rsidR="00F040ED" w:rsidRPr="00640D42">
              <w:rPr>
                <w:webHidden/>
              </w:rPr>
              <w:fldChar w:fldCharType="separate"/>
            </w:r>
            <w:r w:rsidR="00F7007B" w:rsidRPr="00640D42">
              <w:rPr>
                <w:webHidden/>
              </w:rPr>
              <w:t>31</w:t>
            </w:r>
            <w:r w:rsidR="00F040ED" w:rsidRPr="00640D42">
              <w:rPr>
                <w:webHidden/>
              </w:rPr>
              <w:fldChar w:fldCharType="end"/>
            </w:r>
          </w:hyperlink>
        </w:p>
        <w:p w14:paraId="4610BF10" w14:textId="7AD10327" w:rsidR="00F040ED" w:rsidRPr="00640D42" w:rsidRDefault="00000000">
          <w:pPr>
            <w:pStyle w:val="ndice1"/>
            <w:rPr>
              <w:rFonts w:asciiTheme="minorHAnsi" w:eastAsiaTheme="minorEastAsia" w:hAnsiTheme="minorHAnsi" w:cstheme="minorBidi"/>
              <w:kern w:val="2"/>
              <w14:ligatures w14:val="standardContextual"/>
            </w:rPr>
          </w:pPr>
          <w:hyperlink w:anchor="_Toc234279664" w:history="1">
            <w:r w:rsidR="00F040ED" w:rsidRPr="00640D42">
              <w:rPr>
                <w:rStyle w:val="Hiperligao"/>
              </w:rPr>
              <w:t>CAPÍTULO IV – ANÁLISE E DISCUSSÃO DE RESULTADOS</w:t>
            </w:r>
            <w:r w:rsidR="00F040ED" w:rsidRPr="00640D42">
              <w:rPr>
                <w:webHidden/>
              </w:rPr>
              <w:tab/>
            </w:r>
            <w:r w:rsidR="00F040ED" w:rsidRPr="00640D42">
              <w:rPr>
                <w:webHidden/>
              </w:rPr>
              <w:fldChar w:fldCharType="begin"/>
            </w:r>
            <w:r w:rsidR="00F040ED" w:rsidRPr="00640D42">
              <w:rPr>
                <w:webHidden/>
              </w:rPr>
              <w:instrText xml:space="preserve"> PAGEREF _Toc234279664 \h </w:instrText>
            </w:r>
            <w:r w:rsidR="00F040ED" w:rsidRPr="00640D42">
              <w:rPr>
                <w:webHidden/>
              </w:rPr>
            </w:r>
            <w:r w:rsidR="00F040ED" w:rsidRPr="00640D42">
              <w:rPr>
                <w:webHidden/>
              </w:rPr>
              <w:fldChar w:fldCharType="separate"/>
            </w:r>
            <w:r w:rsidR="00F7007B" w:rsidRPr="00640D42">
              <w:rPr>
                <w:webHidden/>
              </w:rPr>
              <w:t>33</w:t>
            </w:r>
            <w:r w:rsidR="00F040ED" w:rsidRPr="00640D42">
              <w:rPr>
                <w:webHidden/>
              </w:rPr>
              <w:fldChar w:fldCharType="end"/>
            </w:r>
          </w:hyperlink>
        </w:p>
        <w:p w14:paraId="0B7EAD72" w14:textId="34F47CAD"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6" w:history="1">
            <w:r w:rsidR="00F040ED" w:rsidRPr="00640D42">
              <w:rPr>
                <w:rStyle w:val="Hiperligao"/>
              </w:rPr>
              <w:t>4.1.</w:t>
            </w:r>
            <w:r w:rsidR="00F040ED" w:rsidRPr="00640D42">
              <w:rPr>
                <w:rFonts w:asciiTheme="minorHAnsi" w:eastAsiaTheme="minorEastAsia" w:hAnsiTheme="minorHAnsi" w:cstheme="minorBidi"/>
                <w:kern w:val="2"/>
                <w14:ligatures w14:val="standardContextual"/>
              </w:rPr>
              <w:tab/>
            </w:r>
            <w:r w:rsidR="00F040ED" w:rsidRPr="00640D42">
              <w:rPr>
                <w:rStyle w:val="Hiperligao"/>
              </w:rPr>
              <w:t>Caracterização do objecto de estudo</w:t>
            </w:r>
            <w:r w:rsidR="00F040ED" w:rsidRPr="00640D42">
              <w:rPr>
                <w:webHidden/>
              </w:rPr>
              <w:tab/>
            </w:r>
            <w:r w:rsidR="00F040ED" w:rsidRPr="00640D42">
              <w:rPr>
                <w:webHidden/>
              </w:rPr>
              <w:fldChar w:fldCharType="begin"/>
            </w:r>
            <w:r w:rsidR="00F040ED" w:rsidRPr="00640D42">
              <w:rPr>
                <w:webHidden/>
              </w:rPr>
              <w:instrText xml:space="preserve"> PAGEREF _Toc234279666 \h </w:instrText>
            </w:r>
            <w:r w:rsidR="00F040ED" w:rsidRPr="00640D42">
              <w:rPr>
                <w:webHidden/>
              </w:rPr>
            </w:r>
            <w:r w:rsidR="00F040ED" w:rsidRPr="00640D42">
              <w:rPr>
                <w:webHidden/>
              </w:rPr>
              <w:fldChar w:fldCharType="separate"/>
            </w:r>
            <w:r w:rsidR="00F7007B" w:rsidRPr="00640D42">
              <w:rPr>
                <w:webHidden/>
              </w:rPr>
              <w:t>33</w:t>
            </w:r>
            <w:r w:rsidR="00F040ED" w:rsidRPr="00640D42">
              <w:rPr>
                <w:webHidden/>
              </w:rPr>
              <w:fldChar w:fldCharType="end"/>
            </w:r>
          </w:hyperlink>
        </w:p>
        <w:p w14:paraId="15D09FB8" w14:textId="50CF1F5C"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7" w:history="1">
            <w:r w:rsidR="00F040ED" w:rsidRPr="00640D42">
              <w:rPr>
                <w:rStyle w:val="Hiperligao"/>
              </w:rPr>
              <w:t>4.2.</w:t>
            </w:r>
            <w:r w:rsidR="00F040ED" w:rsidRPr="00640D42">
              <w:rPr>
                <w:rFonts w:asciiTheme="minorHAnsi" w:eastAsiaTheme="minorEastAsia" w:hAnsiTheme="minorHAnsi" w:cstheme="minorBidi"/>
                <w:kern w:val="2"/>
                <w14:ligatures w14:val="standardContextual"/>
              </w:rPr>
              <w:tab/>
            </w:r>
            <w:r w:rsidR="00F040ED" w:rsidRPr="00640D42">
              <w:rPr>
                <w:rStyle w:val="Hiperligao"/>
              </w:rPr>
              <w:t>Informação dos respondentes / Interpretação dos dados</w:t>
            </w:r>
            <w:r w:rsidR="00F040ED" w:rsidRPr="00640D42">
              <w:rPr>
                <w:webHidden/>
              </w:rPr>
              <w:tab/>
            </w:r>
            <w:r w:rsidR="00F040ED" w:rsidRPr="00640D42">
              <w:rPr>
                <w:webHidden/>
              </w:rPr>
              <w:fldChar w:fldCharType="begin"/>
            </w:r>
            <w:r w:rsidR="00F040ED" w:rsidRPr="00640D42">
              <w:rPr>
                <w:webHidden/>
              </w:rPr>
              <w:instrText xml:space="preserve"> PAGEREF _Toc234279667 \h </w:instrText>
            </w:r>
            <w:r w:rsidR="00F040ED" w:rsidRPr="00640D42">
              <w:rPr>
                <w:webHidden/>
              </w:rPr>
            </w:r>
            <w:r w:rsidR="00F040ED" w:rsidRPr="00640D42">
              <w:rPr>
                <w:webHidden/>
              </w:rPr>
              <w:fldChar w:fldCharType="separate"/>
            </w:r>
            <w:r w:rsidR="00F7007B" w:rsidRPr="00640D42">
              <w:rPr>
                <w:webHidden/>
              </w:rPr>
              <w:t>34</w:t>
            </w:r>
            <w:r w:rsidR="00F040ED" w:rsidRPr="00640D42">
              <w:rPr>
                <w:webHidden/>
              </w:rPr>
              <w:fldChar w:fldCharType="end"/>
            </w:r>
          </w:hyperlink>
        </w:p>
        <w:p w14:paraId="7F8C1D3F" w14:textId="6610C328"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8" w:history="1">
            <w:r w:rsidR="00F040ED" w:rsidRPr="00640D42">
              <w:rPr>
                <w:rStyle w:val="Hiperligao"/>
              </w:rPr>
              <w:t>4.3.</w:t>
            </w:r>
            <w:r w:rsidR="00F040ED" w:rsidRPr="00640D42">
              <w:rPr>
                <w:rFonts w:asciiTheme="minorHAnsi" w:eastAsiaTheme="minorEastAsia" w:hAnsiTheme="minorHAnsi" w:cstheme="minorBidi"/>
                <w:kern w:val="2"/>
                <w14:ligatures w14:val="standardContextual"/>
              </w:rPr>
              <w:tab/>
            </w:r>
            <w:r w:rsidR="00F040ED" w:rsidRPr="00640D42">
              <w:rPr>
                <w:rStyle w:val="Hiperligao"/>
              </w:rPr>
              <w:t xml:space="preserve">Resultados do primeiro objectivo específico: Mapear meios de transporte do sector </w:t>
            </w:r>
            <w:r w:rsidR="00F040ED" w:rsidRPr="00640D42">
              <w:rPr>
                <w:rStyle w:val="Hiperligao"/>
              </w:rPr>
              <w:lastRenderedPageBreak/>
              <w:t>petrolífero moçambicano</w:t>
            </w:r>
            <w:r w:rsidR="00F040ED" w:rsidRPr="00640D42">
              <w:rPr>
                <w:webHidden/>
              </w:rPr>
              <w:tab/>
            </w:r>
            <w:r w:rsidR="00F040ED" w:rsidRPr="00640D42">
              <w:rPr>
                <w:webHidden/>
              </w:rPr>
              <w:fldChar w:fldCharType="begin"/>
            </w:r>
            <w:r w:rsidR="00F040ED" w:rsidRPr="00640D42">
              <w:rPr>
                <w:webHidden/>
              </w:rPr>
              <w:instrText xml:space="preserve"> PAGEREF _Toc234279668 \h </w:instrText>
            </w:r>
            <w:r w:rsidR="00F040ED" w:rsidRPr="00640D42">
              <w:rPr>
                <w:webHidden/>
              </w:rPr>
            </w:r>
            <w:r w:rsidR="00F040ED" w:rsidRPr="00640D42">
              <w:rPr>
                <w:webHidden/>
              </w:rPr>
              <w:fldChar w:fldCharType="separate"/>
            </w:r>
            <w:r w:rsidR="00F7007B" w:rsidRPr="00640D42">
              <w:rPr>
                <w:webHidden/>
              </w:rPr>
              <w:t>35</w:t>
            </w:r>
            <w:r w:rsidR="00F040ED" w:rsidRPr="00640D42">
              <w:rPr>
                <w:webHidden/>
              </w:rPr>
              <w:fldChar w:fldCharType="end"/>
            </w:r>
          </w:hyperlink>
        </w:p>
        <w:p w14:paraId="3D4AFE10" w14:textId="3ED5ADA8"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69" w:history="1">
            <w:r w:rsidR="00F040ED" w:rsidRPr="00640D42">
              <w:rPr>
                <w:rStyle w:val="Hiperligao"/>
              </w:rPr>
              <w:t>4.4.</w:t>
            </w:r>
            <w:r w:rsidR="00F040ED" w:rsidRPr="00640D42">
              <w:rPr>
                <w:rFonts w:asciiTheme="minorHAnsi" w:eastAsiaTheme="minorEastAsia" w:hAnsiTheme="minorHAnsi" w:cstheme="minorBidi"/>
                <w:kern w:val="2"/>
                <w14:ligatures w14:val="standardContextual"/>
              </w:rPr>
              <w:tab/>
            </w:r>
            <w:r w:rsidR="00F040ED" w:rsidRPr="00640D42">
              <w:rPr>
                <w:rStyle w:val="Hiperligao"/>
              </w:rPr>
              <w:t>Resultados do segundo objectivo específico: Identificar limitações e gargalos infra-estruturais, operacionais e de gestão na logística de transporte de derivados</w:t>
            </w:r>
            <w:r w:rsidR="00F040ED" w:rsidRPr="00640D42">
              <w:rPr>
                <w:webHidden/>
              </w:rPr>
              <w:tab/>
            </w:r>
            <w:r w:rsidR="00F040ED" w:rsidRPr="00640D42">
              <w:rPr>
                <w:webHidden/>
              </w:rPr>
              <w:fldChar w:fldCharType="begin"/>
            </w:r>
            <w:r w:rsidR="00F040ED" w:rsidRPr="00640D42">
              <w:rPr>
                <w:webHidden/>
              </w:rPr>
              <w:instrText xml:space="preserve"> PAGEREF _Toc234279669 \h </w:instrText>
            </w:r>
            <w:r w:rsidR="00F040ED" w:rsidRPr="00640D42">
              <w:rPr>
                <w:webHidden/>
              </w:rPr>
            </w:r>
            <w:r w:rsidR="00F040ED" w:rsidRPr="00640D42">
              <w:rPr>
                <w:webHidden/>
              </w:rPr>
              <w:fldChar w:fldCharType="separate"/>
            </w:r>
            <w:r w:rsidR="00F7007B" w:rsidRPr="00640D42">
              <w:rPr>
                <w:webHidden/>
              </w:rPr>
              <w:t>38</w:t>
            </w:r>
            <w:r w:rsidR="00F040ED" w:rsidRPr="00640D42">
              <w:rPr>
                <w:webHidden/>
              </w:rPr>
              <w:fldChar w:fldCharType="end"/>
            </w:r>
          </w:hyperlink>
        </w:p>
        <w:p w14:paraId="01016F2D" w14:textId="450A2F13"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70" w:history="1">
            <w:r w:rsidR="00F040ED" w:rsidRPr="00640D42">
              <w:rPr>
                <w:rStyle w:val="Hiperligao"/>
              </w:rPr>
              <w:t>4.5.</w:t>
            </w:r>
            <w:r w:rsidR="00F040ED" w:rsidRPr="00640D42">
              <w:rPr>
                <w:rFonts w:asciiTheme="minorHAnsi" w:eastAsiaTheme="minorEastAsia" w:hAnsiTheme="minorHAnsi" w:cstheme="minorBidi"/>
                <w:kern w:val="2"/>
                <w14:ligatures w14:val="standardContextual"/>
              </w:rPr>
              <w:tab/>
            </w:r>
            <w:r w:rsidR="00F040ED" w:rsidRPr="00640D42">
              <w:rPr>
                <w:rStyle w:val="Hiperligao"/>
              </w:rPr>
              <w:t>Resultados do terceiro objectivo específico: Avaliar os impactos económicos, sociais e ambientais decorrentes das ineficiências logísticas no sector petrolífero</w:t>
            </w:r>
            <w:r w:rsidR="00F040ED" w:rsidRPr="00640D42">
              <w:rPr>
                <w:webHidden/>
              </w:rPr>
              <w:tab/>
            </w:r>
            <w:r w:rsidR="00F040ED" w:rsidRPr="00640D42">
              <w:rPr>
                <w:webHidden/>
              </w:rPr>
              <w:fldChar w:fldCharType="begin"/>
            </w:r>
            <w:r w:rsidR="00F040ED" w:rsidRPr="00640D42">
              <w:rPr>
                <w:webHidden/>
              </w:rPr>
              <w:instrText xml:space="preserve"> PAGEREF _Toc234279670 \h </w:instrText>
            </w:r>
            <w:r w:rsidR="00F040ED" w:rsidRPr="00640D42">
              <w:rPr>
                <w:webHidden/>
              </w:rPr>
            </w:r>
            <w:r w:rsidR="00F040ED" w:rsidRPr="00640D42">
              <w:rPr>
                <w:webHidden/>
              </w:rPr>
              <w:fldChar w:fldCharType="separate"/>
            </w:r>
            <w:r w:rsidR="00F7007B" w:rsidRPr="00640D42">
              <w:rPr>
                <w:webHidden/>
              </w:rPr>
              <w:t>40</w:t>
            </w:r>
            <w:r w:rsidR="00F040ED" w:rsidRPr="00640D42">
              <w:rPr>
                <w:webHidden/>
              </w:rPr>
              <w:fldChar w:fldCharType="end"/>
            </w:r>
          </w:hyperlink>
        </w:p>
        <w:p w14:paraId="2F12D024" w14:textId="0DAA8AD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71" w:history="1">
            <w:r w:rsidR="00F040ED" w:rsidRPr="00640D42">
              <w:rPr>
                <w:rStyle w:val="Hiperligao"/>
              </w:rPr>
              <w:t>4.6.</w:t>
            </w:r>
            <w:r w:rsidR="00F040ED" w:rsidRPr="00640D42">
              <w:rPr>
                <w:rFonts w:asciiTheme="minorHAnsi" w:eastAsiaTheme="minorEastAsia" w:hAnsiTheme="minorHAnsi" w:cstheme="minorBidi"/>
                <w:kern w:val="2"/>
                <w14:ligatures w14:val="standardContextual"/>
              </w:rPr>
              <w:tab/>
            </w:r>
            <w:r w:rsidR="00F040ED" w:rsidRPr="00640D42">
              <w:rPr>
                <w:rStyle w:val="Hiperligao"/>
              </w:rPr>
              <w:t>Resultados do quarto objectivo específico: Investigar questões regulatórias, de governança e segurança operacional que influenciam a eficiência do transporte</w:t>
            </w:r>
            <w:r w:rsidR="00F040ED" w:rsidRPr="00640D42">
              <w:rPr>
                <w:webHidden/>
              </w:rPr>
              <w:tab/>
            </w:r>
            <w:r w:rsidR="00F040ED" w:rsidRPr="00640D42">
              <w:rPr>
                <w:webHidden/>
              </w:rPr>
              <w:fldChar w:fldCharType="begin"/>
            </w:r>
            <w:r w:rsidR="00F040ED" w:rsidRPr="00640D42">
              <w:rPr>
                <w:webHidden/>
              </w:rPr>
              <w:instrText xml:space="preserve"> PAGEREF _Toc234279671 \h </w:instrText>
            </w:r>
            <w:r w:rsidR="00F040ED" w:rsidRPr="00640D42">
              <w:rPr>
                <w:webHidden/>
              </w:rPr>
            </w:r>
            <w:r w:rsidR="00F040ED" w:rsidRPr="00640D42">
              <w:rPr>
                <w:webHidden/>
              </w:rPr>
              <w:fldChar w:fldCharType="separate"/>
            </w:r>
            <w:r w:rsidR="00F7007B" w:rsidRPr="00640D42">
              <w:rPr>
                <w:webHidden/>
              </w:rPr>
              <w:t>43</w:t>
            </w:r>
            <w:r w:rsidR="00F040ED" w:rsidRPr="00640D42">
              <w:rPr>
                <w:webHidden/>
              </w:rPr>
              <w:fldChar w:fldCharType="end"/>
            </w:r>
          </w:hyperlink>
        </w:p>
        <w:p w14:paraId="7FC7B0CB" w14:textId="3012E097"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72" w:history="1">
            <w:r w:rsidR="00F040ED" w:rsidRPr="00640D42">
              <w:rPr>
                <w:rStyle w:val="Hiperligao"/>
              </w:rPr>
              <w:t>4.7.</w:t>
            </w:r>
            <w:r w:rsidR="00F040ED" w:rsidRPr="00640D42">
              <w:rPr>
                <w:rFonts w:asciiTheme="minorHAnsi" w:eastAsiaTheme="minorEastAsia" w:hAnsiTheme="minorHAnsi" w:cstheme="minorBidi"/>
                <w:kern w:val="2"/>
                <w14:ligatures w14:val="standardContextual"/>
              </w:rPr>
              <w:tab/>
            </w:r>
            <w:r w:rsidR="00F040ED" w:rsidRPr="00640D42">
              <w:rPr>
                <w:rStyle w:val="Hiperligao"/>
              </w:rPr>
              <w:t>Validação das Hipóteses</w:t>
            </w:r>
            <w:r w:rsidR="00F040ED" w:rsidRPr="00640D42">
              <w:rPr>
                <w:webHidden/>
              </w:rPr>
              <w:tab/>
            </w:r>
            <w:r w:rsidR="00F040ED" w:rsidRPr="00640D42">
              <w:rPr>
                <w:webHidden/>
              </w:rPr>
              <w:fldChar w:fldCharType="begin"/>
            </w:r>
            <w:r w:rsidR="00F040ED" w:rsidRPr="00640D42">
              <w:rPr>
                <w:webHidden/>
              </w:rPr>
              <w:instrText xml:space="preserve"> PAGEREF _Toc234279672 \h </w:instrText>
            </w:r>
            <w:r w:rsidR="00F040ED" w:rsidRPr="00640D42">
              <w:rPr>
                <w:webHidden/>
              </w:rPr>
            </w:r>
            <w:r w:rsidR="00F040ED" w:rsidRPr="00640D42">
              <w:rPr>
                <w:webHidden/>
              </w:rPr>
              <w:fldChar w:fldCharType="separate"/>
            </w:r>
            <w:r w:rsidR="00F7007B" w:rsidRPr="00640D42">
              <w:rPr>
                <w:webHidden/>
              </w:rPr>
              <w:t>45</w:t>
            </w:r>
            <w:r w:rsidR="00F040ED" w:rsidRPr="00640D42">
              <w:rPr>
                <w:webHidden/>
              </w:rPr>
              <w:fldChar w:fldCharType="end"/>
            </w:r>
          </w:hyperlink>
        </w:p>
        <w:p w14:paraId="2AD65E89" w14:textId="05BDF9DA" w:rsidR="00F040ED" w:rsidRPr="00640D42" w:rsidRDefault="00000000">
          <w:pPr>
            <w:pStyle w:val="ndice1"/>
            <w:rPr>
              <w:rFonts w:asciiTheme="minorHAnsi" w:eastAsiaTheme="minorEastAsia" w:hAnsiTheme="minorHAnsi" w:cstheme="minorBidi"/>
              <w:kern w:val="2"/>
              <w14:ligatures w14:val="standardContextual"/>
            </w:rPr>
          </w:pPr>
          <w:hyperlink w:anchor="_Toc234279673" w:history="1">
            <w:r w:rsidR="00F040ED" w:rsidRPr="00640D42">
              <w:rPr>
                <w:rStyle w:val="Hiperligao"/>
              </w:rPr>
              <w:t>CAPÍTULO V – CONCLUSÕES E RECOMENDAÇÕES</w:t>
            </w:r>
            <w:r w:rsidR="00F040ED" w:rsidRPr="00640D42">
              <w:rPr>
                <w:webHidden/>
              </w:rPr>
              <w:tab/>
            </w:r>
            <w:r w:rsidR="00F040ED" w:rsidRPr="00640D42">
              <w:rPr>
                <w:webHidden/>
              </w:rPr>
              <w:fldChar w:fldCharType="begin"/>
            </w:r>
            <w:r w:rsidR="00F040ED" w:rsidRPr="00640D42">
              <w:rPr>
                <w:webHidden/>
              </w:rPr>
              <w:instrText xml:space="preserve"> PAGEREF _Toc234279673 \h </w:instrText>
            </w:r>
            <w:r w:rsidR="00F040ED" w:rsidRPr="00640D42">
              <w:rPr>
                <w:webHidden/>
              </w:rPr>
            </w:r>
            <w:r w:rsidR="00F040ED" w:rsidRPr="00640D42">
              <w:rPr>
                <w:webHidden/>
              </w:rPr>
              <w:fldChar w:fldCharType="separate"/>
            </w:r>
            <w:r w:rsidR="00F7007B" w:rsidRPr="00640D42">
              <w:rPr>
                <w:webHidden/>
              </w:rPr>
              <w:t>48</w:t>
            </w:r>
            <w:r w:rsidR="00F040ED" w:rsidRPr="00640D42">
              <w:rPr>
                <w:webHidden/>
              </w:rPr>
              <w:fldChar w:fldCharType="end"/>
            </w:r>
          </w:hyperlink>
        </w:p>
        <w:p w14:paraId="7CF57686" w14:textId="4347FFFD"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75" w:history="1">
            <w:r w:rsidR="00F040ED" w:rsidRPr="00640D42">
              <w:rPr>
                <w:rStyle w:val="Hiperligao"/>
              </w:rPr>
              <w:t>5.1.</w:t>
            </w:r>
            <w:r w:rsidR="00F040ED" w:rsidRPr="00640D42">
              <w:rPr>
                <w:rFonts w:asciiTheme="minorHAnsi" w:eastAsiaTheme="minorEastAsia" w:hAnsiTheme="minorHAnsi" w:cstheme="minorBidi"/>
                <w:kern w:val="2"/>
                <w14:ligatures w14:val="standardContextual"/>
              </w:rPr>
              <w:tab/>
            </w:r>
            <w:r w:rsidR="00F040ED" w:rsidRPr="00640D42">
              <w:rPr>
                <w:rStyle w:val="Hiperligao"/>
              </w:rPr>
              <w:t>Conclusão</w:t>
            </w:r>
            <w:r w:rsidR="00F040ED" w:rsidRPr="00640D42">
              <w:rPr>
                <w:webHidden/>
              </w:rPr>
              <w:tab/>
            </w:r>
            <w:r w:rsidR="00F040ED" w:rsidRPr="00640D42">
              <w:rPr>
                <w:webHidden/>
              </w:rPr>
              <w:fldChar w:fldCharType="begin"/>
            </w:r>
            <w:r w:rsidR="00F040ED" w:rsidRPr="00640D42">
              <w:rPr>
                <w:webHidden/>
              </w:rPr>
              <w:instrText xml:space="preserve"> PAGEREF _Toc234279675 \h </w:instrText>
            </w:r>
            <w:r w:rsidR="00F040ED" w:rsidRPr="00640D42">
              <w:rPr>
                <w:webHidden/>
              </w:rPr>
            </w:r>
            <w:r w:rsidR="00F040ED" w:rsidRPr="00640D42">
              <w:rPr>
                <w:webHidden/>
              </w:rPr>
              <w:fldChar w:fldCharType="separate"/>
            </w:r>
            <w:r w:rsidR="00F7007B" w:rsidRPr="00640D42">
              <w:rPr>
                <w:webHidden/>
              </w:rPr>
              <w:t>48</w:t>
            </w:r>
            <w:r w:rsidR="00F040ED" w:rsidRPr="00640D42">
              <w:rPr>
                <w:webHidden/>
              </w:rPr>
              <w:fldChar w:fldCharType="end"/>
            </w:r>
          </w:hyperlink>
        </w:p>
        <w:p w14:paraId="6FD0DAD4" w14:textId="41E93ED4" w:rsidR="00F040ED" w:rsidRPr="00640D42" w:rsidRDefault="00000000">
          <w:pPr>
            <w:pStyle w:val="ndice2"/>
            <w:tabs>
              <w:tab w:val="left" w:pos="960"/>
              <w:tab w:val="right" w:leader="dot" w:pos="9111"/>
            </w:tabs>
            <w:rPr>
              <w:rFonts w:asciiTheme="minorHAnsi" w:eastAsiaTheme="minorEastAsia" w:hAnsiTheme="minorHAnsi" w:cstheme="minorBidi"/>
              <w:kern w:val="2"/>
              <w14:ligatures w14:val="standardContextual"/>
            </w:rPr>
          </w:pPr>
          <w:hyperlink w:anchor="_Toc234279676" w:history="1">
            <w:r w:rsidR="00F040ED" w:rsidRPr="00640D42">
              <w:rPr>
                <w:rStyle w:val="Hiperligao"/>
              </w:rPr>
              <w:t>5.2.</w:t>
            </w:r>
            <w:r w:rsidR="00F040ED" w:rsidRPr="00640D42">
              <w:rPr>
                <w:rFonts w:asciiTheme="minorHAnsi" w:eastAsiaTheme="minorEastAsia" w:hAnsiTheme="minorHAnsi" w:cstheme="minorBidi"/>
                <w:kern w:val="2"/>
                <w14:ligatures w14:val="standardContextual"/>
              </w:rPr>
              <w:tab/>
            </w:r>
            <w:r w:rsidR="00F040ED" w:rsidRPr="00640D42">
              <w:rPr>
                <w:rStyle w:val="Hiperligao"/>
              </w:rPr>
              <w:t>Recomendações/Sugestões</w:t>
            </w:r>
            <w:r w:rsidR="00F040ED" w:rsidRPr="00640D42">
              <w:rPr>
                <w:webHidden/>
              </w:rPr>
              <w:tab/>
            </w:r>
            <w:r w:rsidR="00F040ED" w:rsidRPr="00640D42">
              <w:rPr>
                <w:webHidden/>
              </w:rPr>
              <w:fldChar w:fldCharType="begin"/>
            </w:r>
            <w:r w:rsidR="00F040ED" w:rsidRPr="00640D42">
              <w:rPr>
                <w:webHidden/>
              </w:rPr>
              <w:instrText xml:space="preserve"> PAGEREF _Toc234279676 \h </w:instrText>
            </w:r>
            <w:r w:rsidR="00F040ED" w:rsidRPr="00640D42">
              <w:rPr>
                <w:webHidden/>
              </w:rPr>
            </w:r>
            <w:r w:rsidR="00F040ED" w:rsidRPr="00640D42">
              <w:rPr>
                <w:webHidden/>
              </w:rPr>
              <w:fldChar w:fldCharType="separate"/>
            </w:r>
            <w:r w:rsidR="00F7007B" w:rsidRPr="00640D42">
              <w:rPr>
                <w:webHidden/>
              </w:rPr>
              <w:t>50</w:t>
            </w:r>
            <w:r w:rsidR="00F040ED" w:rsidRPr="00640D42">
              <w:rPr>
                <w:webHidden/>
              </w:rPr>
              <w:fldChar w:fldCharType="end"/>
            </w:r>
          </w:hyperlink>
        </w:p>
        <w:p w14:paraId="3A67E370" w14:textId="4BED37B1" w:rsidR="00F040ED" w:rsidRPr="00640D42" w:rsidRDefault="00000000">
          <w:pPr>
            <w:pStyle w:val="ndice1"/>
            <w:rPr>
              <w:rFonts w:asciiTheme="minorHAnsi" w:eastAsiaTheme="minorEastAsia" w:hAnsiTheme="minorHAnsi" w:cstheme="minorBidi"/>
              <w:kern w:val="2"/>
              <w14:ligatures w14:val="standardContextual"/>
            </w:rPr>
          </w:pPr>
          <w:hyperlink w:anchor="_Toc234279677" w:history="1">
            <w:r w:rsidR="00F040ED" w:rsidRPr="00640D42">
              <w:rPr>
                <w:rStyle w:val="Hiperligao"/>
              </w:rPr>
              <w:t>REFERENCIAS BIBLIOGRÁFICAS</w:t>
            </w:r>
            <w:r w:rsidR="00F040ED" w:rsidRPr="00640D42">
              <w:rPr>
                <w:webHidden/>
              </w:rPr>
              <w:tab/>
            </w:r>
            <w:r w:rsidR="00F040ED" w:rsidRPr="00640D42">
              <w:rPr>
                <w:webHidden/>
              </w:rPr>
              <w:fldChar w:fldCharType="begin"/>
            </w:r>
            <w:r w:rsidR="00F040ED" w:rsidRPr="00640D42">
              <w:rPr>
                <w:webHidden/>
              </w:rPr>
              <w:instrText xml:space="preserve"> PAGEREF _Toc234279677 \h </w:instrText>
            </w:r>
            <w:r w:rsidR="00F040ED" w:rsidRPr="00640D42">
              <w:rPr>
                <w:webHidden/>
              </w:rPr>
            </w:r>
            <w:r w:rsidR="00F040ED" w:rsidRPr="00640D42">
              <w:rPr>
                <w:webHidden/>
              </w:rPr>
              <w:fldChar w:fldCharType="separate"/>
            </w:r>
            <w:r w:rsidR="00F7007B" w:rsidRPr="00640D42">
              <w:rPr>
                <w:webHidden/>
              </w:rPr>
              <w:t>53</w:t>
            </w:r>
            <w:r w:rsidR="00F040ED" w:rsidRPr="00640D42">
              <w:rPr>
                <w:webHidden/>
              </w:rPr>
              <w:fldChar w:fldCharType="end"/>
            </w:r>
          </w:hyperlink>
        </w:p>
        <w:p w14:paraId="3E8D133C" w14:textId="183368FC" w:rsidR="00F040ED" w:rsidRPr="00640D42" w:rsidRDefault="00000000">
          <w:pPr>
            <w:pStyle w:val="ndice1"/>
            <w:rPr>
              <w:rFonts w:asciiTheme="minorHAnsi" w:eastAsiaTheme="minorEastAsia" w:hAnsiTheme="minorHAnsi" w:cstheme="minorBidi"/>
              <w:kern w:val="2"/>
              <w14:ligatures w14:val="standardContextual"/>
            </w:rPr>
          </w:pPr>
          <w:hyperlink w:anchor="_Toc234279678" w:history="1">
            <w:r w:rsidR="00F040ED" w:rsidRPr="00640D42">
              <w:rPr>
                <w:rStyle w:val="Hiperligao"/>
              </w:rPr>
              <w:t>APÊNDICE A – Guião de Entrevista 1: Direcção e Gestão de Supply Chain (Empresas Petrolíferas)</w:t>
            </w:r>
            <w:r w:rsidR="00F040ED" w:rsidRPr="00640D42">
              <w:rPr>
                <w:webHidden/>
              </w:rPr>
              <w:tab/>
            </w:r>
            <w:r w:rsidR="00F040ED" w:rsidRPr="00640D42">
              <w:rPr>
                <w:webHidden/>
              </w:rPr>
              <w:fldChar w:fldCharType="begin"/>
            </w:r>
            <w:r w:rsidR="00F040ED" w:rsidRPr="00640D42">
              <w:rPr>
                <w:webHidden/>
              </w:rPr>
              <w:instrText xml:space="preserve"> PAGEREF _Toc234279678 \h </w:instrText>
            </w:r>
            <w:r w:rsidR="00F040ED" w:rsidRPr="00640D42">
              <w:rPr>
                <w:webHidden/>
              </w:rPr>
            </w:r>
            <w:r w:rsidR="00F040ED" w:rsidRPr="00640D42">
              <w:rPr>
                <w:webHidden/>
              </w:rPr>
              <w:fldChar w:fldCharType="separate"/>
            </w:r>
            <w:r w:rsidR="00F7007B" w:rsidRPr="00640D42">
              <w:rPr>
                <w:webHidden/>
              </w:rPr>
              <w:t>59</w:t>
            </w:r>
            <w:r w:rsidR="00F040ED" w:rsidRPr="00640D42">
              <w:rPr>
                <w:webHidden/>
              </w:rPr>
              <w:fldChar w:fldCharType="end"/>
            </w:r>
          </w:hyperlink>
        </w:p>
        <w:p w14:paraId="31005E71" w14:textId="4527AC94" w:rsidR="00F369E4" w:rsidRPr="00640D42" w:rsidRDefault="00F369E4">
          <w:r w:rsidRPr="00640D42">
            <w:rPr>
              <w:b/>
              <w:bCs/>
            </w:rPr>
            <w:fldChar w:fldCharType="end"/>
          </w:r>
        </w:p>
      </w:sdtContent>
    </w:sdt>
    <w:p w14:paraId="7633DFE7" w14:textId="77777777" w:rsidR="00880C66" w:rsidRPr="00640D42" w:rsidRDefault="00880C66">
      <w:pPr>
        <w:sectPr w:rsidR="00880C66" w:rsidRPr="00640D42" w:rsidSect="00F369E4">
          <w:headerReference w:type="default" r:id="rId9"/>
          <w:footerReference w:type="default" r:id="rId10"/>
          <w:pgSz w:w="12240" w:h="15840"/>
          <w:pgMar w:top="1418" w:right="1418" w:bottom="1418" w:left="1701" w:header="0" w:footer="720" w:gutter="0"/>
          <w:pgNumType w:fmt="lowerRoman" w:start="1"/>
          <w:cols w:space="720"/>
        </w:sectPr>
      </w:pPr>
    </w:p>
    <w:p w14:paraId="3F218C5E" w14:textId="77777777" w:rsidR="00880C66" w:rsidRPr="00640D42" w:rsidRDefault="00950FBA" w:rsidP="006C3B14">
      <w:pPr>
        <w:pStyle w:val="Ttulo1"/>
      </w:pPr>
      <w:bookmarkStart w:id="9" w:name="_Toc234279603"/>
      <w:r w:rsidRPr="00640D42">
        <w:lastRenderedPageBreak/>
        <w:t>CAPÍTULO I – INTRODUÇÃO</w:t>
      </w:r>
      <w:bookmarkEnd w:id="9"/>
    </w:p>
    <w:p w14:paraId="3A261D3E" w14:textId="2069721F" w:rsidR="00880C66" w:rsidRPr="00640D42" w:rsidRDefault="0077500F">
      <w:r w:rsidRPr="00640D42">
        <w:t xml:space="preserve">A logística de transporte de petróleo constitui a espinha dorsal da segurança energética e da competitividade económica nas economias emergentes, exigindo uma gestão rigorosa da cadeia de suprimentos de hidrocarbonetos. Em Moçambique, o período compreendido entre 2015 e 2025 marcou uma transição estrutural paradigmática, impulsionada pela consolidação do mercado de </w:t>
      </w:r>
      <w:proofErr w:type="spellStart"/>
      <w:r w:rsidRPr="00640D42">
        <w:rPr>
          <w:i/>
          <w:iCs/>
        </w:rPr>
        <w:t>downstream</w:t>
      </w:r>
      <w:proofErr w:type="spellEnd"/>
      <w:r w:rsidRPr="00640D42">
        <w:t xml:space="preserve"> e pelas novas dinâmicas de abastecimento regional. A eficiência desta rede multimodal, que integra terminais portuários, oleodutos e malhas rodoviárias, é determinante para mitigar riscos operacionais e garantir o abastecimento contínuo. Contudo, a complexidade inerente ao </w:t>
      </w:r>
      <w:proofErr w:type="spellStart"/>
      <w:r w:rsidRPr="00640D42">
        <w:rPr>
          <w:i/>
          <w:iCs/>
        </w:rPr>
        <w:t>procurement</w:t>
      </w:r>
      <w:proofErr w:type="spellEnd"/>
      <w:r w:rsidRPr="00640D42">
        <w:t xml:space="preserve"> e à distribuição de derivados impõe desafios críticos que comprometem a resiliência e a sustentabilidade do sector energético nacional.</w:t>
      </w:r>
    </w:p>
    <w:p w14:paraId="633CA4D2" w14:textId="77777777" w:rsidR="00880C66" w:rsidRPr="00640D42" w:rsidRDefault="00950FBA" w:rsidP="00DF3E8E">
      <w:pPr>
        <w:pStyle w:val="Ttulo2"/>
        <w:numPr>
          <w:ilvl w:val="1"/>
          <w:numId w:val="1"/>
        </w:numPr>
      </w:pPr>
      <w:bookmarkStart w:id="10" w:name="_Toc234279604"/>
      <w:r w:rsidRPr="00640D42">
        <w:t>Contextualização</w:t>
      </w:r>
      <w:bookmarkEnd w:id="10"/>
      <w:r w:rsidRPr="00640D42">
        <w:t xml:space="preserve"> </w:t>
      </w:r>
    </w:p>
    <w:p w14:paraId="0AD5BD49" w14:textId="25720F78" w:rsidR="0077500F" w:rsidRPr="00640D42" w:rsidRDefault="0077500F" w:rsidP="0077500F">
      <w:r w:rsidRPr="00640D42">
        <w:t xml:space="preserve">A evolução do sector petrolífero moçambicano reflecte uma reconfiguração macroeconómica profunda, transitando de um modelo de importação dependente para um </w:t>
      </w:r>
      <w:proofErr w:type="spellStart"/>
      <w:r w:rsidRPr="00640D42">
        <w:t>hub</w:t>
      </w:r>
      <w:proofErr w:type="spellEnd"/>
      <w:r w:rsidRPr="00640D42">
        <w:t xml:space="preserve"> energético de relevância regional. A Estratégia Nacional de Desenvolvimento (</w:t>
      </w:r>
      <w:proofErr w:type="spellStart"/>
      <w:r w:rsidRPr="00640D42">
        <w:t>ENDE</w:t>
      </w:r>
      <w:proofErr w:type="spellEnd"/>
      <w:r w:rsidRPr="00640D42">
        <w:t xml:space="preserve">) 2025-2044 sublinha a imperatividade de modernizar as infra-estruturas de abastecimento para suportar a crescente procura interna e as exigências de segurança energética (Governo de Moçambique, 2024). Este cenário requer uma reengenharia contínua dos processos de </w:t>
      </w:r>
      <w:proofErr w:type="spellStart"/>
      <w:r w:rsidRPr="00640D42">
        <w:t>procurement</w:t>
      </w:r>
      <w:proofErr w:type="spellEnd"/>
      <w:r w:rsidRPr="00640D42">
        <w:t xml:space="preserve"> e da gestão de inventário nos terminais oceânicos, visando mitigar a volatilidade dos mercados globais.</w:t>
      </w:r>
    </w:p>
    <w:p w14:paraId="44CB613A" w14:textId="1F0BA0E9" w:rsidR="0077500F" w:rsidRPr="00640D42" w:rsidRDefault="0077500F" w:rsidP="0077500F">
      <w:r w:rsidRPr="00640D42">
        <w:t xml:space="preserve">No que concerne à infra-estrutura de transporte, a matriz logística nacional caracteriza-se por uma assimetria modal severa, onde a "tirania do camião" impera face à subutilização da capacidade de tancagem. Estudos recentes evidenciam que a dependência estrutural do modal rodoviário para o escoamento de combustíveis agrava os custos operacionais e expõe a cadeia a rupturas sistémicas (Gonçalves, 2022). A saturação dos corredores de abastecimento a partir dos portos da Beira, Maputo e Nacala evidencia a urgência de investimentos em infra-estruturas de </w:t>
      </w:r>
      <w:proofErr w:type="spellStart"/>
      <w:r w:rsidRPr="00640D42">
        <w:t>midstream</w:t>
      </w:r>
      <w:proofErr w:type="spellEnd"/>
      <w:r w:rsidRPr="00640D42">
        <w:t xml:space="preserve"> mais resilientes.</w:t>
      </w:r>
    </w:p>
    <w:p w14:paraId="0084F4D9" w14:textId="783B4206" w:rsidR="00880C66" w:rsidRPr="00640D42" w:rsidRDefault="0077500F" w:rsidP="0077500F">
      <w:r w:rsidRPr="00640D42">
        <w:t xml:space="preserve">Sob a óptica da Gestão da Cadeia de Suprimentos (SCM), a distribuição de derivados em Moçambique enfrenta vulnerabilidades críticas associadas à falta de visibilidade em tempo real e à fragilidade dos mecanismos de gestão de riscos. A literatura especializada alerta que a ausência de sistemas avançados de rastreamento e de planeamento colaborativo compromete a </w:t>
      </w:r>
      <w:r w:rsidRPr="00640D42">
        <w:lastRenderedPageBreak/>
        <w:t xml:space="preserve">eficiência do </w:t>
      </w:r>
      <w:proofErr w:type="spellStart"/>
      <w:r w:rsidRPr="00640D42">
        <w:t>last-mile</w:t>
      </w:r>
      <w:proofErr w:type="spellEnd"/>
      <w:r w:rsidRPr="00640D42">
        <w:t xml:space="preserve"> </w:t>
      </w:r>
      <w:proofErr w:type="spellStart"/>
      <w:r w:rsidRPr="00640D42">
        <w:t>delivery</w:t>
      </w:r>
      <w:proofErr w:type="spellEnd"/>
      <w:r w:rsidRPr="00640D42">
        <w:t xml:space="preserve"> em mercados emergentes (Christopher, 2016). Consequentemente, a integração de tecnologias de monitorização preditiva e a optimização das rotas tornam-se imperativos estratégicos para garantir a segurança operacional</w:t>
      </w:r>
      <w:r w:rsidR="006E1CD7" w:rsidRPr="00640D42">
        <w:t>.</w:t>
      </w:r>
    </w:p>
    <w:p w14:paraId="07B1D498" w14:textId="77777777" w:rsidR="00880C66" w:rsidRPr="00640D42" w:rsidRDefault="00950FBA" w:rsidP="00DF3E8E">
      <w:pPr>
        <w:pStyle w:val="Ttulo2"/>
        <w:numPr>
          <w:ilvl w:val="1"/>
          <w:numId w:val="1"/>
        </w:numPr>
      </w:pPr>
      <w:bookmarkStart w:id="11" w:name="_Toc234279605"/>
      <w:r w:rsidRPr="00640D42">
        <w:t>Problema</w:t>
      </w:r>
      <w:bookmarkEnd w:id="11"/>
    </w:p>
    <w:p w14:paraId="5EC3FD54" w14:textId="543FE1CA" w:rsidR="00E658F2" w:rsidRPr="00640D42" w:rsidRDefault="0077500F">
      <w:r w:rsidRPr="00640D42">
        <w:t>A cadeia de abastecimento de petróleo em Moçambique enfrenta um</w:t>
      </w:r>
      <w:r w:rsidR="008D0660">
        <w:t>a</w:t>
      </w:r>
      <w:r w:rsidRPr="00640D42">
        <w:t xml:space="preserve"> </w:t>
      </w:r>
      <w:r w:rsidR="008D0660">
        <w:t>ineficiência</w:t>
      </w:r>
      <w:r w:rsidRPr="00640D42">
        <w:t xml:space="preserve"> estrutural </w:t>
      </w:r>
      <w:r w:rsidR="008D0660">
        <w:t xml:space="preserve">significativa </w:t>
      </w:r>
      <w:r w:rsidRPr="00640D42">
        <w:t xml:space="preserve">na sua eficiência logística, caracterizado pela insuficiência crónica de capacidade de armazenagem estratégica nos terminais portuários e pela dependência excessiva do transporte rodoviário. Esta ausência de uma rede multimodal integrada, aliada à obsolescência dos sistemas de gestão de tráfego e à vulnerabilidade das infra-estruturas de </w:t>
      </w:r>
      <w:proofErr w:type="spellStart"/>
      <w:r w:rsidRPr="00640D42">
        <w:t>downstream</w:t>
      </w:r>
      <w:proofErr w:type="spellEnd"/>
      <w:r w:rsidRPr="00640D42">
        <w:t xml:space="preserve">, resulta em custos de frete elevados, sinistralidade recorrente e rupturas no abastecimento às regiões do interior. O descompasso entre o crescimento da procura energética e a estagnação dos investimentos em infra-estruturas de transporte compromete severamente a segurança energética nacional e a competitividade dos derivados. </w:t>
      </w:r>
    </w:p>
    <w:p w14:paraId="67E6385E" w14:textId="22F5E4CE" w:rsidR="00880C66" w:rsidRPr="00640D42" w:rsidRDefault="0077500F">
      <w:r w:rsidRPr="00640D42">
        <w:t xml:space="preserve">Face a este cenário de constrangimentos operacionais, económicos e tecnológicos, a presente investigação orienta-se pela seguinte questão central de pesquisa: </w:t>
      </w:r>
      <w:r w:rsidRPr="00640D42">
        <w:rPr>
          <w:b/>
          <w:bCs/>
        </w:rPr>
        <w:t xml:space="preserve">De que forma a reengenharia da infra-estrutura multimodal e a implementação de sistemas avançados de gestão da cadeia de suprimentos podem mitigar os riscos logísticos e optimizar a eficiência no transporte de petróleo em Moçambique no </w:t>
      </w:r>
      <w:r w:rsidR="00E60179">
        <w:rPr>
          <w:b/>
          <w:bCs/>
        </w:rPr>
        <w:t>período de</w:t>
      </w:r>
      <w:r w:rsidRPr="00640D42">
        <w:rPr>
          <w:b/>
          <w:bCs/>
        </w:rPr>
        <w:t xml:space="preserve"> 2015-2025?</w:t>
      </w:r>
    </w:p>
    <w:p w14:paraId="060D5B79" w14:textId="77777777" w:rsidR="00880C66" w:rsidRPr="00640D42" w:rsidRDefault="00950FBA" w:rsidP="00DF3E8E">
      <w:pPr>
        <w:pStyle w:val="Ttulo2"/>
        <w:numPr>
          <w:ilvl w:val="1"/>
          <w:numId w:val="1"/>
        </w:numPr>
      </w:pPr>
      <w:bookmarkStart w:id="12" w:name="_Toc234279606"/>
      <w:r w:rsidRPr="00640D42">
        <w:t>Objectivos</w:t>
      </w:r>
      <w:bookmarkEnd w:id="12"/>
    </w:p>
    <w:p w14:paraId="497AE4F5" w14:textId="77777777" w:rsidR="00880C66" w:rsidRPr="00640D42" w:rsidRDefault="00950FBA">
      <w:r w:rsidRPr="00640D42">
        <w:t>Para responder à pergunta de pesquisa, foram definidos os seguintes objectivos:</w:t>
      </w:r>
    </w:p>
    <w:p w14:paraId="0AAE6718" w14:textId="77777777" w:rsidR="00880C66" w:rsidRPr="00640D42" w:rsidRDefault="00950FBA" w:rsidP="00DF3E8E">
      <w:pPr>
        <w:pStyle w:val="Ttulo3"/>
        <w:numPr>
          <w:ilvl w:val="2"/>
          <w:numId w:val="1"/>
        </w:numPr>
      </w:pPr>
      <w:bookmarkStart w:id="13" w:name="_Toc234279607"/>
      <w:r w:rsidRPr="00640D42">
        <w:t>Geral</w:t>
      </w:r>
      <w:bookmarkEnd w:id="13"/>
    </w:p>
    <w:p w14:paraId="5FB5C042" w14:textId="1EA3E011" w:rsidR="00880C66" w:rsidRPr="00640D42" w:rsidRDefault="008938B8">
      <w:r w:rsidRPr="00640D42">
        <w:t>Analisar os desafios na logística de transporte de petróleo em Moçambique (2015-2025).</w:t>
      </w:r>
    </w:p>
    <w:p w14:paraId="5A9D9B30" w14:textId="77777777" w:rsidR="00880C66" w:rsidRPr="00640D42" w:rsidRDefault="00950FBA" w:rsidP="00DF3E8E">
      <w:pPr>
        <w:pStyle w:val="Ttulo3"/>
        <w:numPr>
          <w:ilvl w:val="2"/>
          <w:numId w:val="1"/>
        </w:numPr>
      </w:pPr>
      <w:bookmarkStart w:id="14" w:name="_Toc234279608"/>
      <w:r w:rsidRPr="00640D42">
        <w:t>Específicos</w:t>
      </w:r>
      <w:bookmarkEnd w:id="14"/>
    </w:p>
    <w:p w14:paraId="6B5759E6" w14:textId="0E32D781" w:rsidR="00880C66" w:rsidRPr="00640D42" w:rsidRDefault="008938B8" w:rsidP="00DF3E8E">
      <w:pPr>
        <w:numPr>
          <w:ilvl w:val="0"/>
          <w:numId w:val="2"/>
        </w:numPr>
        <w:pBdr>
          <w:top w:val="nil"/>
          <w:left w:val="nil"/>
          <w:bottom w:val="nil"/>
          <w:right w:val="nil"/>
          <w:between w:val="nil"/>
        </w:pBdr>
        <w:spacing w:after="0"/>
      </w:pPr>
      <w:r w:rsidRPr="00640D42">
        <w:rPr>
          <w:color w:val="000000"/>
        </w:rPr>
        <w:t>Identificar os gargalos nas infra-estruturas de transporte e armazenagem</w:t>
      </w:r>
      <w:r w:rsidR="00950FBA" w:rsidRPr="00640D42">
        <w:rPr>
          <w:color w:val="000000"/>
        </w:rPr>
        <w:t>;</w:t>
      </w:r>
    </w:p>
    <w:p w14:paraId="21D91834" w14:textId="77777777" w:rsidR="008938B8" w:rsidRPr="00640D42" w:rsidRDefault="008938B8" w:rsidP="00DF3E8E">
      <w:pPr>
        <w:numPr>
          <w:ilvl w:val="0"/>
          <w:numId w:val="2"/>
        </w:numPr>
        <w:pBdr>
          <w:top w:val="nil"/>
          <w:left w:val="nil"/>
          <w:bottom w:val="nil"/>
          <w:right w:val="nil"/>
          <w:between w:val="nil"/>
        </w:pBdr>
        <w:spacing w:before="0" w:after="0"/>
      </w:pPr>
      <w:r w:rsidRPr="00640D42">
        <w:rPr>
          <w:color w:val="000000"/>
        </w:rPr>
        <w:t>Avaliar o impacto económico das ineficiências na cadeia de abastecimento</w:t>
      </w:r>
      <w:r w:rsidR="00CA7A90" w:rsidRPr="00640D42">
        <w:rPr>
          <w:color w:val="000000"/>
        </w:rPr>
        <w:t xml:space="preserve">; </w:t>
      </w:r>
    </w:p>
    <w:p w14:paraId="1120C81D" w14:textId="1A06796D" w:rsidR="00880C66" w:rsidRPr="00640D42" w:rsidRDefault="008938B8" w:rsidP="00DF3E8E">
      <w:pPr>
        <w:numPr>
          <w:ilvl w:val="0"/>
          <w:numId w:val="2"/>
        </w:numPr>
        <w:pBdr>
          <w:top w:val="nil"/>
          <w:left w:val="nil"/>
          <w:bottom w:val="nil"/>
          <w:right w:val="nil"/>
          <w:between w:val="nil"/>
        </w:pBdr>
        <w:spacing w:before="0" w:after="0"/>
      </w:pPr>
      <w:r w:rsidRPr="00640D42">
        <w:rPr>
          <w:color w:val="000000"/>
        </w:rPr>
        <w:t xml:space="preserve">Examinar a maturidade tecnológica e os riscos operacionais do sector; </w:t>
      </w:r>
      <w:r w:rsidR="00CA7A90" w:rsidRPr="00640D42">
        <w:rPr>
          <w:color w:val="000000"/>
        </w:rPr>
        <w:t>e</w:t>
      </w:r>
    </w:p>
    <w:p w14:paraId="31A9C83E" w14:textId="2BDF462B" w:rsidR="00880C66" w:rsidRPr="00640D42" w:rsidRDefault="008938B8" w:rsidP="00DF3E8E">
      <w:pPr>
        <w:numPr>
          <w:ilvl w:val="0"/>
          <w:numId w:val="2"/>
        </w:numPr>
        <w:pBdr>
          <w:top w:val="nil"/>
          <w:left w:val="nil"/>
          <w:bottom w:val="nil"/>
          <w:right w:val="nil"/>
          <w:between w:val="nil"/>
        </w:pBdr>
        <w:spacing w:before="0"/>
      </w:pPr>
      <w:r w:rsidRPr="00640D42">
        <w:rPr>
          <w:color w:val="000000"/>
        </w:rPr>
        <w:t>Propor estratégias para a optimização da logística petrolífera.</w:t>
      </w:r>
    </w:p>
    <w:p w14:paraId="5973C5D8" w14:textId="77777777" w:rsidR="00880C66" w:rsidRPr="00640D42" w:rsidRDefault="00950FBA" w:rsidP="00DF3E8E">
      <w:pPr>
        <w:pStyle w:val="Ttulo2"/>
        <w:numPr>
          <w:ilvl w:val="1"/>
          <w:numId w:val="1"/>
        </w:numPr>
      </w:pPr>
      <w:bookmarkStart w:id="15" w:name="_Toc234279609"/>
      <w:r w:rsidRPr="00640D42">
        <w:lastRenderedPageBreak/>
        <w:t>Justificativa</w:t>
      </w:r>
      <w:bookmarkEnd w:id="15"/>
    </w:p>
    <w:p w14:paraId="6FAD9408" w14:textId="01E3234F" w:rsidR="004D6D5E" w:rsidRPr="00640D42" w:rsidRDefault="004D6D5E" w:rsidP="004D6D5E">
      <w:r w:rsidRPr="00640D42">
        <w:t>A posição geoestratégica de Moçambique no corredor de desenvolvimento da África Austral confere ao país um papel nevrálgico na cadeia de suprimentos regional de hidrocarbonetos. A eficiência na logística de transporte de petróleo não apenas sustenta a segurança energética nacional, mas também actua como um catalisador para a competitividade macroeconómica e a integração dos mercados da Comunidade de Desenvolvimento da África Austral (SADC).</w:t>
      </w:r>
    </w:p>
    <w:p w14:paraId="7114E905" w14:textId="08346E46" w:rsidR="004D6D5E" w:rsidRPr="00640D42" w:rsidRDefault="004D6D5E" w:rsidP="004D6D5E">
      <w:r w:rsidRPr="00640D42">
        <w:t>Contudo, a materialização desse potencial esbarra em severos estrangulamentos operacionais e infra-estruturais, caracterizados por uma dependência crónica do modal rodoviário e por gargalos sistémicos nos terminais portuários. Essa assimetria modal não apenas eleva exponencialmente os custos operacionais e as tarifas de frete, mas também expõe a cadeia de abastecimento a riscos elevados de sinistralidade, perdas de carga e severos passivos socioambientais.</w:t>
      </w:r>
    </w:p>
    <w:p w14:paraId="4A3C573B" w14:textId="1DB3851C" w:rsidR="004D6D5E" w:rsidRPr="00640D42" w:rsidRDefault="004D6D5E" w:rsidP="004D6D5E">
      <w:r w:rsidRPr="00640D42">
        <w:t xml:space="preserve">O recorte temporal que abrange a última década e se projecta até 2025 é fundamental, pois coincide com a consolidação dos megaprojectos de extracção de gás e a reconfiguração do mercado global de energia. Compreender a evolução e os entraves da infra-estrutura de </w:t>
      </w:r>
      <w:proofErr w:type="spellStart"/>
      <w:r w:rsidRPr="00640D42">
        <w:t>downstream</w:t>
      </w:r>
      <w:proofErr w:type="spellEnd"/>
      <w:r w:rsidRPr="00640D42">
        <w:t xml:space="preserve"> neste período é imperativo para formular estratégias de mitigação de riscos e garantir a resiliência do sector face às volatilidades geopolíticas e às exigências da transição energética.</w:t>
      </w:r>
    </w:p>
    <w:p w14:paraId="07EB5A5D" w14:textId="0A9C277C" w:rsidR="004D6D5E" w:rsidRPr="00640D42" w:rsidRDefault="004D6D5E" w:rsidP="004D6D5E">
      <w:r w:rsidRPr="00640D42">
        <w:t>Sob essa óptica, a presente investigação justifica-se pela sua urgência em fornecer um diagnóstico empírico robusto e multidisciplinar sobre as fragilidades da matriz logística moçambicana. Os achados deste estudo oferecerão subsídios técnicos e estratégicos inestimáveis para a formulação de políticas públicas, reestruturação de rotas e adopção de tecnologias de rastreamento, promovendo a transição para um modelo de transporte de hidrocarbonetos mais seguro, económico e sustentável.</w:t>
      </w:r>
    </w:p>
    <w:p w14:paraId="1D3F5E65" w14:textId="77777777" w:rsidR="00880C66" w:rsidRPr="00640D42" w:rsidRDefault="00950FBA" w:rsidP="00DF3E8E">
      <w:pPr>
        <w:pStyle w:val="Ttulo2"/>
        <w:numPr>
          <w:ilvl w:val="1"/>
          <w:numId w:val="1"/>
        </w:numPr>
      </w:pPr>
      <w:bookmarkStart w:id="16" w:name="_Toc234279610"/>
      <w:r w:rsidRPr="00640D42">
        <w:t>Perguntas de pesquisa</w:t>
      </w:r>
      <w:bookmarkEnd w:id="16"/>
    </w:p>
    <w:p w14:paraId="0D689E06" w14:textId="64BCBFF0" w:rsidR="00506B9A" w:rsidRPr="00640D42" w:rsidRDefault="00506B9A" w:rsidP="00DF3E8E">
      <w:pPr>
        <w:numPr>
          <w:ilvl w:val="0"/>
          <w:numId w:val="3"/>
        </w:numPr>
        <w:pBdr>
          <w:top w:val="nil"/>
          <w:left w:val="nil"/>
          <w:bottom w:val="nil"/>
          <w:right w:val="nil"/>
          <w:between w:val="nil"/>
        </w:pBdr>
        <w:spacing w:before="0"/>
      </w:pPr>
      <w:r w:rsidRPr="00640D42">
        <w:t>Quais são os principais estrangulamentos físicos e operacionais nos terminais portuários e na malha rodoviária que comprometem a fluidez do abastecimento de hidrocarbonetos?</w:t>
      </w:r>
    </w:p>
    <w:p w14:paraId="01830F18" w14:textId="0A8FF54F" w:rsidR="00506B9A" w:rsidRPr="00640D42" w:rsidRDefault="00506B9A" w:rsidP="00DF3E8E">
      <w:pPr>
        <w:numPr>
          <w:ilvl w:val="0"/>
          <w:numId w:val="3"/>
        </w:numPr>
        <w:pBdr>
          <w:top w:val="nil"/>
          <w:left w:val="nil"/>
          <w:bottom w:val="nil"/>
          <w:right w:val="nil"/>
          <w:between w:val="nil"/>
        </w:pBdr>
        <w:spacing w:before="0"/>
      </w:pPr>
      <w:r w:rsidRPr="00640D42">
        <w:t xml:space="preserve">De que forma as ineficiências na gestão de inventário e as elevadas taxas de </w:t>
      </w:r>
      <w:proofErr w:type="spellStart"/>
      <w:r w:rsidRPr="00640D42">
        <w:t>demurrage</w:t>
      </w:r>
      <w:proofErr w:type="spellEnd"/>
      <w:r w:rsidRPr="00640D42">
        <w:t xml:space="preserve"> impactam a estrutura de custos e a competitividade macroeconómica dos derivados?</w:t>
      </w:r>
    </w:p>
    <w:p w14:paraId="1BE6C711" w14:textId="706A2F04" w:rsidR="00506B9A" w:rsidRPr="00640D42" w:rsidRDefault="00506B9A" w:rsidP="00DF3E8E">
      <w:pPr>
        <w:numPr>
          <w:ilvl w:val="0"/>
          <w:numId w:val="3"/>
        </w:numPr>
        <w:pBdr>
          <w:top w:val="nil"/>
          <w:left w:val="nil"/>
          <w:bottom w:val="nil"/>
          <w:right w:val="nil"/>
          <w:between w:val="nil"/>
        </w:pBdr>
        <w:spacing w:before="0"/>
      </w:pPr>
      <w:r w:rsidRPr="00640D42">
        <w:lastRenderedPageBreak/>
        <w:t>Qual é o nível de maturidade tecnológica (</w:t>
      </w:r>
      <w:proofErr w:type="spellStart"/>
      <w:r w:rsidRPr="00640D42">
        <w:t>ex</w:t>
      </w:r>
      <w:proofErr w:type="spellEnd"/>
      <w:r w:rsidRPr="00640D42">
        <w:t xml:space="preserve">: </w:t>
      </w:r>
      <w:proofErr w:type="spellStart"/>
      <w:r w:rsidRPr="00640D42">
        <w:t>SCADA</w:t>
      </w:r>
      <w:proofErr w:type="spellEnd"/>
      <w:r w:rsidRPr="00640D42">
        <w:t xml:space="preserve">, </w:t>
      </w:r>
      <w:proofErr w:type="spellStart"/>
      <w:r w:rsidRPr="00640D42">
        <w:t>IoT</w:t>
      </w:r>
      <w:proofErr w:type="spellEnd"/>
      <w:r w:rsidRPr="00640D42">
        <w:t>) das frotas e como as vulnerabilidades de segurança operacional afectam a resiliência da cadeia de abastecimento?</w:t>
      </w:r>
    </w:p>
    <w:p w14:paraId="7F8C0298" w14:textId="65DA2B15" w:rsidR="00880C66" w:rsidRPr="00640D42" w:rsidRDefault="00506B9A" w:rsidP="00DF3E8E">
      <w:pPr>
        <w:numPr>
          <w:ilvl w:val="0"/>
          <w:numId w:val="3"/>
        </w:numPr>
        <w:pBdr>
          <w:top w:val="nil"/>
          <w:left w:val="nil"/>
          <w:bottom w:val="nil"/>
          <w:right w:val="nil"/>
          <w:between w:val="nil"/>
        </w:pBdr>
        <w:spacing w:before="0"/>
      </w:pPr>
      <w:r w:rsidRPr="00640D42">
        <w:t xml:space="preserve">Que modelos estratégicos de integração multimodal e </w:t>
      </w:r>
      <w:proofErr w:type="spellStart"/>
      <w:r w:rsidRPr="00640D42">
        <w:t>procurement</w:t>
      </w:r>
      <w:proofErr w:type="spellEnd"/>
      <w:r w:rsidRPr="00640D42">
        <w:t xml:space="preserve"> colaborativo podem ser adoptados para optimizar a matriz logística petrolífera nacional? </w:t>
      </w:r>
    </w:p>
    <w:p w14:paraId="394C7F06" w14:textId="250F7FFC" w:rsidR="00880C66" w:rsidRPr="00640D42" w:rsidRDefault="00950FBA" w:rsidP="00DF3E8E">
      <w:pPr>
        <w:pStyle w:val="Ttulo2"/>
        <w:numPr>
          <w:ilvl w:val="1"/>
          <w:numId w:val="1"/>
        </w:numPr>
      </w:pPr>
      <w:bookmarkStart w:id="17" w:name="_Toc234279611"/>
      <w:r w:rsidRPr="00640D42">
        <w:t>Estrutura do trabalho</w:t>
      </w:r>
      <w:bookmarkEnd w:id="17"/>
    </w:p>
    <w:p w14:paraId="1DA4AE5D" w14:textId="579574F8" w:rsidR="000B25B5" w:rsidRPr="00640D42" w:rsidRDefault="000B25B5" w:rsidP="00EE0251">
      <w:r w:rsidRPr="00640D42">
        <w:t>O presente trabalho está estruturado em cinco capítulos: o Capítulo I</w:t>
      </w:r>
      <w:r w:rsidR="00AF6FAA" w:rsidRPr="00640D42">
        <w:t xml:space="preserve">, </w:t>
      </w:r>
      <w:r w:rsidRPr="00640D42">
        <w:t>apresenta a introdução, o problema e os objectivos; o Capítulo II descreve a</w:t>
      </w:r>
      <w:r w:rsidR="00AF6FAA" w:rsidRPr="00640D42">
        <w:t xml:space="preserve">, </w:t>
      </w:r>
      <w:r w:rsidRPr="00640D42">
        <w:t>metodologia adoptada; o Capítulo III expõe a revisão da literatura; o</w:t>
      </w:r>
      <w:r w:rsidR="00AF6FAA" w:rsidRPr="00640D42">
        <w:t xml:space="preserve"> </w:t>
      </w:r>
      <w:r w:rsidRPr="00640D42">
        <w:t>Capítulo IV dedica-se à análise e discussão dos resultados; e o Capítulo V</w:t>
      </w:r>
      <w:r w:rsidR="00AF6FAA" w:rsidRPr="00640D42">
        <w:t xml:space="preserve"> </w:t>
      </w:r>
      <w:r w:rsidRPr="00640D42">
        <w:t>apresenta as conclusões e recomendações.</w:t>
      </w:r>
    </w:p>
    <w:p w14:paraId="44464208" w14:textId="1E3E7569" w:rsidR="00880C66" w:rsidRPr="00640D42" w:rsidRDefault="00880C66">
      <w:pPr>
        <w:spacing w:after="240"/>
      </w:pPr>
    </w:p>
    <w:p w14:paraId="565FFC7B" w14:textId="77777777" w:rsidR="00880C66" w:rsidRPr="00640D42" w:rsidRDefault="00950FBA">
      <w:r w:rsidRPr="00640D42">
        <w:br w:type="page"/>
      </w:r>
    </w:p>
    <w:p w14:paraId="3B65D0C7" w14:textId="77777777" w:rsidR="00880C66" w:rsidRPr="00640D42" w:rsidRDefault="00950FBA" w:rsidP="006C3B14">
      <w:pPr>
        <w:pStyle w:val="Ttulo1"/>
      </w:pPr>
      <w:bookmarkStart w:id="18" w:name="_Toc234279612"/>
      <w:r w:rsidRPr="00640D42">
        <w:lastRenderedPageBreak/>
        <w:t>CAPÍTULO II – METODOLOGIA</w:t>
      </w:r>
      <w:bookmarkEnd w:id="18"/>
    </w:p>
    <w:p w14:paraId="1DD75EC0" w14:textId="6E309702" w:rsidR="00BD0445" w:rsidRPr="00640D42" w:rsidRDefault="00BD0445" w:rsidP="00BD0445">
      <w:pPr>
        <w:pBdr>
          <w:top w:val="nil"/>
          <w:left w:val="nil"/>
          <w:bottom w:val="nil"/>
          <w:right w:val="nil"/>
          <w:between w:val="nil"/>
        </w:pBdr>
        <w:spacing w:before="0"/>
      </w:pPr>
      <w:r w:rsidRPr="00640D42">
        <w:rPr>
          <w:color w:val="000000"/>
        </w:rPr>
        <w:t xml:space="preserve">O presente capítulo descreve o percurso metodológico adoptado na investigação sobre os desafios na logística de transporte de petróleo em Moçambique, no período compreendido entre 2015 e 2025. A sistematização dos procedimentos metodológicos constitui um pressuposto fundamental para garantir a credibilidade, a rigorosidade e a reprodutibilidade dos resultados obtidos, conforme preconizam </w:t>
      </w:r>
      <w:proofErr w:type="spellStart"/>
      <w:r w:rsidRPr="00640D42">
        <w:rPr>
          <w:color w:val="000000"/>
        </w:rPr>
        <w:t>Lakatos</w:t>
      </w:r>
      <w:proofErr w:type="spellEnd"/>
      <w:r w:rsidRPr="00640D42">
        <w:rPr>
          <w:color w:val="000000"/>
        </w:rPr>
        <w:t xml:space="preserve"> e Marconi (2017) e Gil (2008). </w:t>
      </w:r>
    </w:p>
    <w:p w14:paraId="6A5AAD89" w14:textId="77777777" w:rsidR="00BD0445" w:rsidRPr="00640D42" w:rsidRDefault="00BD0445" w:rsidP="00BD0445">
      <w:pPr>
        <w:widowControl/>
        <w:spacing w:before="0" w:after="80"/>
        <w:rPr>
          <w:color w:val="000000"/>
        </w:rPr>
      </w:pPr>
      <w:r w:rsidRPr="00640D42">
        <w:rPr>
          <w:color w:val="000000"/>
        </w:rPr>
        <w:t>A escolha dos métodos, técnicas e instrumentos de investigação foi orientada pela natureza do problema de pesquisa, pelos objectivos formulados e pelas características específicas do objecto de estudo, tendo em conta as particularidades do sector petrolífero moçambicano e os constrangimentos inerentes à recolha de dados em contextos de países em desenvolvimento.</w:t>
      </w:r>
    </w:p>
    <w:p w14:paraId="4A9BE67F" w14:textId="77777777" w:rsidR="00BD0445" w:rsidRPr="00640D42" w:rsidRDefault="00BD0445" w:rsidP="00DF3E8E">
      <w:pPr>
        <w:pStyle w:val="PargrafodaLista"/>
        <w:keepNext/>
        <w:keepLines/>
        <w:numPr>
          <w:ilvl w:val="0"/>
          <w:numId w:val="4"/>
        </w:numPr>
        <w:contextualSpacing w:val="0"/>
        <w:outlineLvl w:val="1"/>
        <w:rPr>
          <w:b/>
          <w:vanish/>
          <w:color w:val="000000"/>
        </w:rPr>
      </w:pPr>
      <w:bookmarkStart w:id="19" w:name="_Toc234275480"/>
      <w:bookmarkStart w:id="20" w:name="_Toc234279613"/>
      <w:bookmarkEnd w:id="19"/>
      <w:bookmarkEnd w:id="20"/>
    </w:p>
    <w:p w14:paraId="76CA6DDA" w14:textId="77777777" w:rsidR="00BD0445" w:rsidRPr="00640D42" w:rsidRDefault="00BD0445" w:rsidP="00DF3E8E">
      <w:pPr>
        <w:pStyle w:val="PargrafodaLista"/>
        <w:keepNext/>
        <w:keepLines/>
        <w:numPr>
          <w:ilvl w:val="0"/>
          <w:numId w:val="4"/>
        </w:numPr>
        <w:contextualSpacing w:val="0"/>
        <w:outlineLvl w:val="1"/>
        <w:rPr>
          <w:b/>
          <w:vanish/>
          <w:color w:val="000000"/>
        </w:rPr>
      </w:pPr>
      <w:bookmarkStart w:id="21" w:name="_Toc234275481"/>
      <w:bookmarkStart w:id="22" w:name="_Toc234279614"/>
      <w:bookmarkEnd w:id="21"/>
      <w:bookmarkEnd w:id="22"/>
    </w:p>
    <w:p w14:paraId="33C04D0B" w14:textId="59E66556" w:rsidR="00BD0445" w:rsidRPr="00640D42" w:rsidRDefault="00BD0445" w:rsidP="00BD0445">
      <w:pPr>
        <w:pStyle w:val="Ttulo2"/>
        <w:rPr>
          <w:color w:val="2E74B5"/>
        </w:rPr>
      </w:pPr>
      <w:bookmarkStart w:id="23" w:name="_Toc234279615"/>
      <w:r w:rsidRPr="00640D42">
        <w:t>Caracterização da investigação</w:t>
      </w:r>
      <w:bookmarkEnd w:id="23"/>
    </w:p>
    <w:p w14:paraId="73586487" w14:textId="77777777" w:rsidR="00BD0445" w:rsidRPr="00640D42" w:rsidRDefault="00BD0445" w:rsidP="00BD0445">
      <w:pPr>
        <w:widowControl/>
        <w:spacing w:before="0" w:after="80"/>
        <w:rPr>
          <w:color w:val="000000"/>
        </w:rPr>
      </w:pPr>
      <w:r w:rsidRPr="00640D42">
        <w:rPr>
          <w:color w:val="000000"/>
        </w:rPr>
        <w:t xml:space="preserve">A caracterização da investigação envolve a definição precisa de três dimensões fundamentais que orientam todo o processo de pesquisa: a abordagem, os objectivos e a natureza da investigação. Estas dimensões, segundo </w:t>
      </w:r>
      <w:proofErr w:type="spellStart"/>
      <w:r w:rsidRPr="00640D42">
        <w:rPr>
          <w:color w:val="000000"/>
        </w:rPr>
        <w:t>Lakatos</w:t>
      </w:r>
      <w:proofErr w:type="spellEnd"/>
      <w:r w:rsidRPr="00640D42">
        <w:rPr>
          <w:color w:val="000000"/>
        </w:rPr>
        <w:t xml:space="preserve"> e Marconi (2017), permitem situar o estudo no amplo espectro das ciências sociais aplicadas e definir os parâmetros epistemológicos que sustentam a validade do conhecimento produzido. A articulação coerente destas três dimensões é essencial para assegurar a consistência interna do desenho de pesquisa e a pertinência dos resultados face ao problema formulado.</w:t>
      </w:r>
    </w:p>
    <w:p w14:paraId="21157E77" w14:textId="34F9086E" w:rsidR="00BD0445" w:rsidRPr="00640D42" w:rsidRDefault="00BD0445" w:rsidP="00BD0445">
      <w:pPr>
        <w:pStyle w:val="Ttulo3"/>
        <w:rPr>
          <w:color w:val="1F4D78"/>
        </w:rPr>
      </w:pPr>
      <w:bookmarkStart w:id="24" w:name="_Toc234279616"/>
      <w:r w:rsidRPr="00640D42">
        <w:t>Abordagem</w:t>
      </w:r>
      <w:bookmarkEnd w:id="24"/>
    </w:p>
    <w:p w14:paraId="50A1529A" w14:textId="77777777" w:rsidR="00BD0445" w:rsidRPr="00640D42" w:rsidRDefault="00BD0445" w:rsidP="00BD0445">
      <w:pPr>
        <w:widowControl/>
        <w:spacing w:before="0" w:after="80"/>
        <w:rPr>
          <w:color w:val="000000"/>
        </w:rPr>
      </w:pPr>
      <w:r w:rsidRPr="00640D42">
        <w:rPr>
          <w:color w:val="000000"/>
        </w:rPr>
        <w:t xml:space="preserve">A presente investigação adopta uma </w:t>
      </w:r>
      <w:r w:rsidRPr="00640D42">
        <w:rPr>
          <w:b/>
          <w:bCs/>
          <w:color w:val="000000"/>
        </w:rPr>
        <w:t>abordagem qualitativa</w:t>
      </w:r>
      <w:r w:rsidRPr="00640D42">
        <w:rPr>
          <w:color w:val="000000"/>
        </w:rPr>
        <w:t xml:space="preserve">, fundamentada na compreensão aprofundada dos fenómenos associados à logística de transporte de petróleo em Moçambique. Conforme salientam </w:t>
      </w:r>
      <w:proofErr w:type="spellStart"/>
      <w:r w:rsidRPr="00640D42">
        <w:rPr>
          <w:color w:val="000000"/>
        </w:rPr>
        <w:t>Lakatos</w:t>
      </w:r>
      <w:proofErr w:type="spellEnd"/>
      <w:r w:rsidRPr="00640D42">
        <w:rPr>
          <w:color w:val="000000"/>
        </w:rPr>
        <w:t xml:space="preserve"> e Marconi (2017), a pesquisa qualitativa é particularmente adequada quando o objectivo consiste em explorar e compreender significados, percepções e dinâmicas complexas que não podem ser quantificadas de forma satisfatória. A escolha desta abordagem justifica-se pela necessidade de capturar a </w:t>
      </w:r>
      <w:proofErr w:type="spellStart"/>
      <w:r w:rsidRPr="00640D42">
        <w:rPr>
          <w:color w:val="000000"/>
        </w:rPr>
        <w:t>multifactorialidade</w:t>
      </w:r>
      <w:proofErr w:type="spellEnd"/>
      <w:r w:rsidRPr="00640D42">
        <w:rPr>
          <w:color w:val="000000"/>
        </w:rPr>
        <w:t xml:space="preserve"> dos desafios logísticos, que envolvem factores institucionais, regulamentares, infra-estruturais e operacionais cujas interacções não se deixam reduzir a variáveis numéricas isoladas.</w:t>
      </w:r>
    </w:p>
    <w:p w14:paraId="57EAC0B3" w14:textId="77777777" w:rsidR="00BD0445" w:rsidRPr="00640D42" w:rsidRDefault="00BD0445" w:rsidP="00BD0445">
      <w:pPr>
        <w:widowControl/>
        <w:spacing w:before="0" w:after="80"/>
        <w:rPr>
          <w:color w:val="000000"/>
        </w:rPr>
      </w:pPr>
      <w:r w:rsidRPr="00640D42">
        <w:rPr>
          <w:color w:val="000000"/>
        </w:rPr>
        <w:t xml:space="preserve">A abordagem qualitativa permite, ainda, a análise contextualizada dos dados, considerando as especificidades do ambiente regulatório moçambicano, as assimetrias regionais na distribuição </w:t>
      </w:r>
      <w:r w:rsidRPr="00640D42">
        <w:rPr>
          <w:color w:val="000000"/>
        </w:rPr>
        <w:lastRenderedPageBreak/>
        <w:t>de infra-estruturas e as dinâmicas de poder entre os actores envolvidos na cadeia de suprimentos petrolífera. Segundo Gil (2008), esta abordagem é especialmente relevante em estudos exploratórios e descritivos que visam compreender processos sociais e organizacionais em contextos pouco estudados, como é o caso da logística petrolífera no espaço moçambicano, onde a literatura especializada permanece escassa e fragmentada.</w:t>
      </w:r>
    </w:p>
    <w:p w14:paraId="63EF7C4D" w14:textId="77777777" w:rsidR="00BD0445" w:rsidRPr="00640D42" w:rsidRDefault="00BD0445" w:rsidP="00BD0445">
      <w:pPr>
        <w:widowControl/>
        <w:spacing w:before="0" w:after="80"/>
        <w:rPr>
          <w:color w:val="000000"/>
        </w:rPr>
      </w:pPr>
      <w:r w:rsidRPr="00640D42">
        <w:rPr>
          <w:color w:val="000000"/>
        </w:rPr>
        <w:t xml:space="preserve">Não obstante a predominância qualitativa, a investigação recorre complementarmente à análise de dados secundários quantitativos, tais como estatísticas de importação e exportação de derivados petrolíferos, indicadores de custo de logística e dados de capacidade portuária, com o propósito de triangular as informações e fortalecer a validade dos argumentos apresentados. Esta estratégia mista, denominada por </w:t>
      </w:r>
      <w:proofErr w:type="spellStart"/>
      <w:r w:rsidRPr="00640D42">
        <w:rPr>
          <w:color w:val="000000"/>
        </w:rPr>
        <w:t>Creswell</w:t>
      </w:r>
      <w:proofErr w:type="spellEnd"/>
      <w:r w:rsidRPr="00640D42">
        <w:rPr>
          <w:color w:val="000000"/>
        </w:rPr>
        <w:t xml:space="preserve"> (2014) como abordagem de métodos mistos de triangulação convergente, permite enriquecer a análise qualitativa com evidências empíricas de natureza quantitativa, sem, contudo, submeter o estudo inteiro ao paradigma positivista.</w:t>
      </w:r>
    </w:p>
    <w:p w14:paraId="758077AD" w14:textId="1F7FEE52" w:rsidR="00BD0445" w:rsidRPr="00640D42" w:rsidRDefault="00BD0445" w:rsidP="00BD0445">
      <w:pPr>
        <w:pStyle w:val="Ttulo3"/>
        <w:rPr>
          <w:color w:val="1F4D78"/>
        </w:rPr>
      </w:pPr>
      <w:bookmarkStart w:id="25" w:name="_Toc234279617"/>
      <w:r w:rsidRPr="00640D42">
        <w:t>Objectivos da investigação</w:t>
      </w:r>
      <w:bookmarkEnd w:id="25"/>
    </w:p>
    <w:p w14:paraId="5C7C22A7" w14:textId="77777777" w:rsidR="00BD0445" w:rsidRPr="00640D42" w:rsidRDefault="00BD0445" w:rsidP="00BD0445">
      <w:pPr>
        <w:widowControl/>
        <w:spacing w:before="0" w:after="80"/>
        <w:rPr>
          <w:color w:val="000000"/>
        </w:rPr>
      </w:pPr>
      <w:r w:rsidRPr="00640D42">
        <w:rPr>
          <w:color w:val="000000"/>
        </w:rPr>
        <w:t xml:space="preserve">Do ponto de vista dos objectivos, a investigação classifica-se simultaneamente como </w:t>
      </w:r>
      <w:r w:rsidRPr="00640D42">
        <w:rPr>
          <w:b/>
          <w:bCs/>
          <w:color w:val="000000"/>
        </w:rPr>
        <w:t>exploratória</w:t>
      </w:r>
      <w:r w:rsidRPr="00640D42">
        <w:rPr>
          <w:color w:val="000000"/>
        </w:rPr>
        <w:t xml:space="preserve"> e </w:t>
      </w:r>
      <w:r w:rsidRPr="00640D42">
        <w:rPr>
          <w:b/>
          <w:bCs/>
          <w:color w:val="000000"/>
        </w:rPr>
        <w:t>descritiva</w:t>
      </w:r>
      <w:r w:rsidRPr="00640D42">
        <w:rPr>
          <w:color w:val="000000"/>
        </w:rPr>
        <w:t xml:space="preserve">. A dimensão exploratória manifesta-se na medida em que o tema dos desafios logísticos no transporte de petróleo em Moçambique constitui um campo de conhecimento relativamente inexplorado na literatura académica lusófona e africana, particularmente no que tange à análise integrada das cadeias de abastecimento de derivados petrolíferos no período pós-descoberta das reservas de gás natural na bacia do Rovuma. </w:t>
      </w:r>
      <w:proofErr w:type="spellStart"/>
      <w:r w:rsidRPr="00640D42">
        <w:rPr>
          <w:color w:val="000000"/>
        </w:rPr>
        <w:t>Lakatos</w:t>
      </w:r>
      <w:proofErr w:type="spellEnd"/>
      <w:r w:rsidRPr="00640D42">
        <w:rPr>
          <w:color w:val="000000"/>
        </w:rPr>
        <w:t xml:space="preserve"> e Marconi (2017) definem a pesquisa exploratória como aquela que visa proporcionar maior familiaridade com o problema, tornando-o mais explícito ou permitindo a construção de hipóteses, o que corresponde exactamente ao propósito central deste estudo.</w:t>
      </w:r>
    </w:p>
    <w:p w14:paraId="214A55C8" w14:textId="77777777" w:rsidR="00BD0445" w:rsidRPr="00640D42" w:rsidRDefault="00BD0445" w:rsidP="00BD0445">
      <w:pPr>
        <w:widowControl/>
        <w:spacing w:before="0" w:after="80"/>
        <w:rPr>
          <w:color w:val="000000"/>
        </w:rPr>
      </w:pPr>
      <w:r w:rsidRPr="00640D42">
        <w:rPr>
          <w:color w:val="000000"/>
        </w:rPr>
        <w:t xml:space="preserve">A dimensão descritiva, por sua vez, materializa-se através da sistematização e caracterização detalhada dos principais desafios identificados nos diferentes elos da cadeia logística petrolífera moçambicana, incluindo a infra-estrutura de transporte, os mecanismos de regulação, os custos operacionais e o nível de adopção tecnológica. De acordo com Gil (2008), a pesquisa descritiva tem como objectivo a descrição de características de uma população, fenómeno ou o estabelecimento de relações entre variáveis, utilizando técnicas padronizadas de colecta de dados como o questionário e a observação sistemática. No caso concreto desta investigação, a </w:t>
      </w:r>
      <w:r w:rsidRPr="00640D42">
        <w:rPr>
          <w:color w:val="000000"/>
        </w:rPr>
        <w:lastRenderedPageBreak/>
        <w:t>componente descritiva traduz-se na elaboração de um diagnóstico abrangente e contextualizado dos constrangimentos logísticos do sector.</w:t>
      </w:r>
    </w:p>
    <w:p w14:paraId="3BC9AFD3" w14:textId="77777777" w:rsidR="00BD0445" w:rsidRPr="00640D42" w:rsidRDefault="00BD0445" w:rsidP="00BD0445">
      <w:pPr>
        <w:widowControl/>
        <w:spacing w:before="0" w:after="80"/>
        <w:rPr>
          <w:color w:val="000000"/>
        </w:rPr>
      </w:pPr>
      <w:r w:rsidRPr="00640D42">
        <w:rPr>
          <w:color w:val="000000"/>
        </w:rPr>
        <w:t>Acresce ainda uma componente explicativa, na medida em que o estudo não se limita a descrever os desafios, mas procura igualmente explicar as suas causas estruturais, as relações de causalidade entre os diferentes factores e os mecanismos através dos quais estes desafios impactam a eficiência global da cadeia de abastecimento. Esta triangulação de objectivos exploratório, descritivo e explicativo confere ao estudo uma robustez analítica que permite ultrapassar a mera constatação dos problemas para avançar rumo a uma compreensão causal e sistémica dos mesmos (</w:t>
      </w:r>
      <w:proofErr w:type="spellStart"/>
      <w:r w:rsidRPr="00640D42">
        <w:rPr>
          <w:color w:val="000000"/>
        </w:rPr>
        <w:t>Prodanov</w:t>
      </w:r>
      <w:proofErr w:type="spellEnd"/>
      <w:r w:rsidRPr="00640D42">
        <w:rPr>
          <w:color w:val="000000"/>
        </w:rPr>
        <w:t xml:space="preserve"> e Freitas, 2013).</w:t>
      </w:r>
    </w:p>
    <w:p w14:paraId="436B0725" w14:textId="232FD871" w:rsidR="00BD0445" w:rsidRPr="00640D42" w:rsidRDefault="00BD0445" w:rsidP="00BD0445">
      <w:pPr>
        <w:pStyle w:val="Ttulo3"/>
        <w:rPr>
          <w:color w:val="1F4D78"/>
        </w:rPr>
      </w:pPr>
      <w:bookmarkStart w:id="26" w:name="_Toc234279618"/>
      <w:r w:rsidRPr="00640D42">
        <w:t>Natureza da investigação</w:t>
      </w:r>
      <w:bookmarkEnd w:id="26"/>
    </w:p>
    <w:p w14:paraId="7BFDF9F1" w14:textId="77777777" w:rsidR="00BD0445" w:rsidRPr="00640D42" w:rsidRDefault="00BD0445" w:rsidP="00BD0445">
      <w:pPr>
        <w:widowControl/>
        <w:spacing w:before="0" w:after="80"/>
        <w:rPr>
          <w:color w:val="000000"/>
        </w:rPr>
      </w:pPr>
      <w:r w:rsidRPr="00640D42">
        <w:rPr>
          <w:color w:val="000000"/>
        </w:rPr>
        <w:t xml:space="preserve">Quanto à natureza, a investigação enquadra-se na modalidade de pesquisa </w:t>
      </w:r>
      <w:r w:rsidRPr="00640D42">
        <w:rPr>
          <w:b/>
          <w:bCs/>
          <w:color w:val="000000"/>
        </w:rPr>
        <w:t>aplicada</w:t>
      </w:r>
      <w:r w:rsidRPr="00640D42">
        <w:rPr>
          <w:color w:val="000000"/>
        </w:rPr>
        <w:t xml:space="preserve">, na medida em que os seus resultados visam contribuir directamente para a melhoria das práticas logísticas no sector petrolífero moçambicano, fornecendo subsídios teóricos e práticos para a tomada de decisão por parte dos gestores de empresas do sector, dos reguladores e dos decisores políticos. Segundo </w:t>
      </w:r>
      <w:proofErr w:type="spellStart"/>
      <w:r w:rsidRPr="00640D42">
        <w:rPr>
          <w:color w:val="000000"/>
        </w:rPr>
        <w:t>Lakatos</w:t>
      </w:r>
      <w:proofErr w:type="spellEnd"/>
      <w:r w:rsidRPr="00640D42">
        <w:rPr>
          <w:color w:val="000000"/>
        </w:rPr>
        <w:t xml:space="preserve"> e Marconi (2017), a pesquisa aplicada tem como motivação fundamental a resolução de problemas concretos e a geração de conhecimento útil para intervir na realidade estudada, diferentemente da pesquisa básica ou pura, cujo propósito primordial reside na geração de novos conhecimentos teóricos sem aplicação imediata.</w:t>
      </w:r>
    </w:p>
    <w:p w14:paraId="596A9B25" w14:textId="77777777" w:rsidR="00BD0445" w:rsidRPr="00640D42" w:rsidRDefault="00BD0445" w:rsidP="00BD0445">
      <w:pPr>
        <w:widowControl/>
        <w:spacing w:before="0" w:after="80"/>
        <w:rPr>
          <w:color w:val="000000"/>
        </w:rPr>
      </w:pPr>
      <w:r w:rsidRPr="00640D42">
        <w:rPr>
          <w:color w:val="000000"/>
        </w:rPr>
        <w:t>A natureza aplicada desta investigação manifesta-se na articulação permanente entre a fundamentação teórica ancorada nos conceitos de gestão da cadeia de suprimentos, logística de transporte e economia dos recursos energéticos e a análise empírica da realidade moçambicana, com vista a propor estratégias viáveis e contextualizadas para a optimização da logística petrolífera nacional. Gil (2008) reforça que a pesquisa aplicada se caracteriza pelo seu compromisso com a utilidade práctica do conhecimento gerado, procurando resolver problemas específicos e orientar acções concretas. Nesse sentido, os resultados deste trabalho destinam-se a subsidiar tanto a formulação de políticas públicas como a modernização das operações logísticas das empresas que actuam na cadeia de abastecimento de derivados petrolíferos em Moçambique.</w:t>
      </w:r>
    </w:p>
    <w:p w14:paraId="69CEB960" w14:textId="2D34D928" w:rsidR="00BD0445" w:rsidRPr="00640D42" w:rsidRDefault="00BD0445" w:rsidP="0095662D">
      <w:pPr>
        <w:pStyle w:val="Ttulo2"/>
        <w:rPr>
          <w:color w:val="2E74B5"/>
        </w:rPr>
      </w:pPr>
      <w:bookmarkStart w:id="27" w:name="_Toc234279619"/>
      <w:r w:rsidRPr="00640D42">
        <w:lastRenderedPageBreak/>
        <w:t>Métodos</w:t>
      </w:r>
      <w:bookmarkEnd w:id="27"/>
    </w:p>
    <w:p w14:paraId="3AAA7709" w14:textId="77777777" w:rsidR="00BD0445" w:rsidRPr="00640D42" w:rsidRDefault="00BD0445" w:rsidP="00BD0445">
      <w:pPr>
        <w:widowControl/>
        <w:spacing w:before="0" w:after="80"/>
        <w:rPr>
          <w:color w:val="000000"/>
        </w:rPr>
      </w:pPr>
      <w:r w:rsidRPr="00640D42">
        <w:rPr>
          <w:color w:val="000000"/>
        </w:rPr>
        <w:t xml:space="preserve">A selecção dos métodos constitui uma das etapas mais decisivas do desenho de investigação, pois determina o percurso lógico e operativo através do qual o pesquisador transita da formulação do problema até à obtenção das conclusões. Conforme </w:t>
      </w:r>
      <w:proofErr w:type="spellStart"/>
      <w:r w:rsidRPr="00640D42">
        <w:rPr>
          <w:color w:val="000000"/>
        </w:rPr>
        <w:t>Lakatos</w:t>
      </w:r>
      <w:proofErr w:type="spellEnd"/>
      <w:r w:rsidRPr="00640D42">
        <w:rPr>
          <w:color w:val="000000"/>
        </w:rPr>
        <w:t xml:space="preserve"> e Marconi (2017), o método representa o conjunto de procedimentos intelectuais e técnicas utilizados para atingir os objectivos propostos, funcionando como a via de acesso ao conhecimento científico. Nesta secção, discriminam-se a abordagem lógica e os procedimentos técnicos adoptados na presente investigação.</w:t>
      </w:r>
    </w:p>
    <w:p w14:paraId="38A561F9" w14:textId="2732D679" w:rsidR="00BD0445" w:rsidRPr="00640D42" w:rsidRDefault="00BD0445" w:rsidP="0095662D">
      <w:pPr>
        <w:pStyle w:val="Ttulo3"/>
        <w:rPr>
          <w:color w:val="1F4D78"/>
        </w:rPr>
      </w:pPr>
      <w:bookmarkStart w:id="28" w:name="_Toc234279620"/>
      <w:r w:rsidRPr="00640D42">
        <w:t>Abordagem</w:t>
      </w:r>
      <w:bookmarkEnd w:id="28"/>
    </w:p>
    <w:p w14:paraId="3BAC4ECC" w14:textId="77777777" w:rsidR="00BD0445" w:rsidRPr="00640D42" w:rsidRDefault="00BD0445" w:rsidP="00BD0445">
      <w:pPr>
        <w:widowControl/>
        <w:spacing w:before="0" w:after="80"/>
        <w:rPr>
          <w:color w:val="000000"/>
        </w:rPr>
      </w:pPr>
      <w:r w:rsidRPr="00640D42">
        <w:rPr>
          <w:color w:val="000000"/>
        </w:rPr>
        <w:t xml:space="preserve">A investigação adopta o método </w:t>
      </w:r>
      <w:r w:rsidRPr="00640D42">
        <w:rPr>
          <w:b/>
          <w:bCs/>
          <w:color w:val="000000"/>
        </w:rPr>
        <w:t>dedutivo</w:t>
      </w:r>
      <w:r w:rsidRPr="00640D42">
        <w:rPr>
          <w:color w:val="000000"/>
        </w:rPr>
        <w:t xml:space="preserve"> como abordagem lógica predominante, partindo de premissas teóricas gerais sobre logística de transporte, gestão da cadeia de suprimentos e economia do petróleo para, em seguida, analisar a realidade específica do contexto moçambicano. O raciocínio dedutivo, conforme descrito por </w:t>
      </w:r>
      <w:proofErr w:type="spellStart"/>
      <w:r w:rsidRPr="00640D42">
        <w:rPr>
          <w:color w:val="000000"/>
        </w:rPr>
        <w:t>Lakatos</w:t>
      </w:r>
      <w:proofErr w:type="spellEnd"/>
      <w:r w:rsidRPr="00640D42">
        <w:rPr>
          <w:color w:val="000000"/>
        </w:rPr>
        <w:t xml:space="preserve"> e Marconi (2017), opera a partir de princípios gerais e universais para chegar a conclusões particulares, permitindo ao investigador testar a validade das teorias existentes quando aplicadas a um contexto empírico específico. Deste modo, os conceitos teóricos de SCM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optimização logística e economia dos transportes servem como lente analítica para interpretar os desafios concretos enfrentados pela cadeia petrolífera moçambicana.</w:t>
      </w:r>
    </w:p>
    <w:p w14:paraId="5C57AA92" w14:textId="77777777" w:rsidR="00BD0445" w:rsidRPr="00640D42" w:rsidRDefault="00BD0445" w:rsidP="00BD0445">
      <w:pPr>
        <w:widowControl/>
        <w:spacing w:before="0" w:after="80"/>
        <w:rPr>
          <w:color w:val="000000"/>
        </w:rPr>
      </w:pPr>
      <w:r w:rsidRPr="00640D42">
        <w:rPr>
          <w:color w:val="000000"/>
        </w:rPr>
        <w:t xml:space="preserve">Complementarmente, recorre-se ao método </w:t>
      </w:r>
      <w:r w:rsidRPr="00640D42">
        <w:rPr>
          <w:b/>
          <w:bCs/>
          <w:color w:val="000000"/>
        </w:rPr>
        <w:t>hipotético-dedutivo</w:t>
      </w:r>
      <w:r w:rsidRPr="00640D42">
        <w:rPr>
          <w:color w:val="000000"/>
        </w:rPr>
        <w:t xml:space="preserve"> na medida em que, a partir da revisão da literatura e da análise documental, foram formuladas proposições explicativas preliminares sobre os factores que condicionam a eficiência da logística petrolífera em Moçambique, as quais foram progressivamente testadas e refinadas à luz dos dados empíricos recolhidos. Gil (2008) observa que o método hipotético-dedutivo constitui o paradigma dominante nas ciências sociais aplicadas, envolvendo a formulação de hipóteses, a sua submissão a teste empírico e a reformulação ou corroboração das mesmas com base nos resultados obtidos. Esta abordagem mostrou-se particularmente produtiva para a identificação de relações causais entre os factores infra-estruturais, regulatórios e operacionais que configuram os desafios logísticos do sector.</w:t>
      </w:r>
    </w:p>
    <w:p w14:paraId="2A37814D" w14:textId="5B4B5762" w:rsidR="00BD0445" w:rsidRPr="00640D42" w:rsidRDefault="00BD0445" w:rsidP="0095662D">
      <w:pPr>
        <w:pStyle w:val="Ttulo3"/>
        <w:rPr>
          <w:color w:val="1F4D78"/>
        </w:rPr>
      </w:pPr>
      <w:bookmarkStart w:id="29" w:name="_Toc234279621"/>
      <w:r w:rsidRPr="00640D42">
        <w:lastRenderedPageBreak/>
        <w:t>Procedimento</w:t>
      </w:r>
      <w:bookmarkEnd w:id="29"/>
    </w:p>
    <w:p w14:paraId="2E682DC8" w14:textId="77777777" w:rsidR="00BD0445" w:rsidRPr="00640D42" w:rsidRDefault="00BD0445" w:rsidP="00BD0445">
      <w:pPr>
        <w:widowControl/>
        <w:spacing w:before="0" w:after="80"/>
        <w:rPr>
          <w:color w:val="000000"/>
        </w:rPr>
      </w:pPr>
      <w:r w:rsidRPr="00640D42">
        <w:rPr>
          <w:color w:val="000000"/>
        </w:rPr>
        <w:t xml:space="preserve">Em termos de procedimento técnico, a investigação combina o </w:t>
      </w:r>
      <w:r w:rsidRPr="00640D42">
        <w:rPr>
          <w:b/>
          <w:bCs/>
          <w:color w:val="000000"/>
        </w:rPr>
        <w:t>procedimento histórico</w:t>
      </w:r>
      <w:r w:rsidRPr="00640D42">
        <w:rPr>
          <w:color w:val="000000"/>
        </w:rPr>
        <w:t xml:space="preserve"> e o </w:t>
      </w:r>
      <w:r w:rsidRPr="00640D42">
        <w:rPr>
          <w:b/>
          <w:bCs/>
          <w:color w:val="000000"/>
        </w:rPr>
        <w:t>estudo de caso</w:t>
      </w:r>
      <w:r w:rsidRPr="00640D42">
        <w:rPr>
          <w:color w:val="000000"/>
        </w:rPr>
        <w:t xml:space="preserve">. O procedimento histórico permite a reconstrução cronológica e analítica da evolução da logística petrolífera moçambicana no período 2015–2025, identificando os marcos mais relevantes, as transformações estruturais e as continuidades e rupturas no </w:t>
      </w:r>
      <w:proofErr w:type="spellStart"/>
      <w:r w:rsidRPr="00640D42">
        <w:rPr>
          <w:color w:val="000000"/>
        </w:rPr>
        <w:t>setor</w:t>
      </w:r>
      <w:proofErr w:type="spellEnd"/>
      <w:r w:rsidRPr="00640D42">
        <w:rPr>
          <w:color w:val="000000"/>
        </w:rPr>
        <w:t xml:space="preserve">. Segundo </w:t>
      </w:r>
      <w:proofErr w:type="spellStart"/>
      <w:r w:rsidRPr="00640D42">
        <w:rPr>
          <w:color w:val="000000"/>
        </w:rPr>
        <w:t>Lakatos</w:t>
      </w:r>
      <w:proofErr w:type="spellEnd"/>
      <w:r w:rsidRPr="00640D42">
        <w:rPr>
          <w:color w:val="000000"/>
        </w:rPr>
        <w:t xml:space="preserve"> e Marconi (2017), a pesquisa histórica visa investigar eventos do passado, verificar a sua influência no presente e, eventualmente, prever as suas consequências para o futuro, sendo particularmente útil quando se pretende compreender a génese e a evolução dos problemas actuais.</w:t>
      </w:r>
    </w:p>
    <w:p w14:paraId="6DB11E15" w14:textId="77777777" w:rsidR="00BD0445" w:rsidRPr="00640D42" w:rsidRDefault="00BD0445" w:rsidP="00BD0445">
      <w:pPr>
        <w:widowControl/>
        <w:spacing w:before="0" w:after="80"/>
        <w:rPr>
          <w:color w:val="000000"/>
        </w:rPr>
      </w:pPr>
      <w:r w:rsidRPr="00640D42">
        <w:rPr>
          <w:color w:val="000000"/>
        </w:rPr>
        <w:t xml:space="preserve">O estudo de caso, por sua vez, permite uma análise aprofundada e contextualizada do sector petrolífero moçambicano enquanto unidade de análise, considerando as suas particularidades geográficas, institucionais e económicas. Yin (2015) define o estudo de caso como uma abordagem empírica que investiga um fenómeno contemporâneo dentro do seu contexto de vida real, especialmente quando os limites entre o fenómeno e o contexto não são claramente evidentes. </w:t>
      </w:r>
    </w:p>
    <w:p w14:paraId="3EDBEFF5" w14:textId="77777777" w:rsidR="00BD0445" w:rsidRPr="00640D42" w:rsidRDefault="00BD0445" w:rsidP="00BD0445">
      <w:pPr>
        <w:widowControl/>
        <w:spacing w:before="0" w:after="80"/>
        <w:rPr>
          <w:color w:val="000000"/>
        </w:rPr>
      </w:pPr>
      <w:r w:rsidRPr="00640D42">
        <w:rPr>
          <w:color w:val="000000"/>
        </w:rPr>
        <w:t>A escolha do estudo de caso justifica-se pela necessidade de compreender os desafios logísticos de forma holística e integrada, reconhecendo que os problemas do sector não podem ser isolados do contexto macroeconómico, político e institucional em que se inserem. A combinação destes dois procedimentos histórico e estudo de caso permite simultaneamente a contextualização temporal e a profundidade analítica necessárias para uma compreensão rigorosa do objecto de estudo.</w:t>
      </w:r>
    </w:p>
    <w:p w14:paraId="16916C3D" w14:textId="4E08F935" w:rsidR="00BD0445" w:rsidRPr="00640D42" w:rsidRDefault="00BD0445" w:rsidP="0095662D">
      <w:pPr>
        <w:pStyle w:val="Ttulo2"/>
        <w:rPr>
          <w:color w:val="2E74B5"/>
        </w:rPr>
      </w:pPr>
      <w:bookmarkStart w:id="30" w:name="_Toc234279622"/>
      <w:r w:rsidRPr="00640D42">
        <w:t>Técnicas e instrumentos de colecta de dados</w:t>
      </w:r>
      <w:bookmarkEnd w:id="30"/>
    </w:p>
    <w:p w14:paraId="63F218A7" w14:textId="77777777" w:rsidR="00BD0445" w:rsidRPr="00640D42" w:rsidRDefault="00BD0445" w:rsidP="00BD0445">
      <w:pPr>
        <w:widowControl/>
        <w:spacing w:before="0" w:after="80"/>
        <w:rPr>
          <w:color w:val="000000"/>
        </w:rPr>
      </w:pPr>
      <w:r w:rsidRPr="00640D42">
        <w:rPr>
          <w:color w:val="000000"/>
        </w:rPr>
        <w:t xml:space="preserve">A colecta de dados constitui uma fase crucial do processo investigativo, na qual o pesquisador recorre a um conjunto diversificado de técnicas e instrumentos para obter as informações necessárias ao atendimento dos objectivos formulados. A selecção das técnicas </w:t>
      </w:r>
      <w:proofErr w:type="spellStart"/>
      <w:r w:rsidRPr="00640D42">
        <w:rPr>
          <w:color w:val="000000"/>
        </w:rPr>
        <w:t>adequate-se</w:t>
      </w:r>
      <w:proofErr w:type="spellEnd"/>
      <w:r w:rsidRPr="00640D42">
        <w:rPr>
          <w:color w:val="000000"/>
        </w:rPr>
        <w:t xml:space="preserve"> à abordagem qualitativa adoptada e à natureza dos dados requeridos, priorizando fontes secundárias de elevada credibilidade e complementando-as com análise documental de fontes primárias institucionais. De acordo com Gil (2008), a escolha adequada das técnicas de pesquisa </w:t>
      </w:r>
      <w:r w:rsidRPr="00640D42">
        <w:rPr>
          <w:color w:val="000000"/>
        </w:rPr>
        <w:lastRenderedPageBreak/>
        <w:t>é determinante para a qualidade e a confiabilidade dos dados recolhidos e, consequentemente, para a validade das conclusões alcançadas.</w:t>
      </w:r>
    </w:p>
    <w:p w14:paraId="59A8BD38" w14:textId="43F749C2" w:rsidR="00BD0445" w:rsidRPr="00640D42" w:rsidRDefault="00BD0445" w:rsidP="0095662D">
      <w:pPr>
        <w:pStyle w:val="Ttulo3"/>
        <w:rPr>
          <w:color w:val="1F4D78"/>
        </w:rPr>
      </w:pPr>
      <w:bookmarkStart w:id="31" w:name="_Toc234279623"/>
      <w:r w:rsidRPr="00640D42">
        <w:t>Pesquisa bibliográfica</w:t>
      </w:r>
      <w:bookmarkEnd w:id="31"/>
    </w:p>
    <w:p w14:paraId="39700588" w14:textId="77777777" w:rsidR="00BD0445" w:rsidRPr="00640D42" w:rsidRDefault="00BD0445" w:rsidP="00BD0445">
      <w:pPr>
        <w:widowControl/>
        <w:spacing w:before="0" w:after="80"/>
        <w:rPr>
          <w:color w:val="000000"/>
        </w:rPr>
      </w:pPr>
      <w:r w:rsidRPr="00640D42">
        <w:rPr>
          <w:color w:val="000000"/>
        </w:rPr>
        <w:t xml:space="preserve">A </w:t>
      </w:r>
      <w:r w:rsidRPr="00640D42">
        <w:rPr>
          <w:b/>
          <w:bCs/>
          <w:color w:val="000000"/>
        </w:rPr>
        <w:t>pesquisa bibliográfica</w:t>
      </w:r>
      <w:r w:rsidRPr="00640D42">
        <w:rPr>
          <w:color w:val="000000"/>
        </w:rPr>
        <w:t xml:space="preserve"> constitui a técnica central de colecta de dados desta investigação, envolvendo o levantamento, a selecção e a análise crítica de obras académicas, artigos científicos, teses, dissertações e relatórios técnicos publicados sobre logística de transporte, gestão da cadeia de suprimentos petrolífera e economia do petróleo, com ênfase em estudos realizados em contextos africanos e de países em desenvolvimento. Conforme </w:t>
      </w:r>
      <w:proofErr w:type="spellStart"/>
      <w:r w:rsidRPr="00640D42">
        <w:rPr>
          <w:color w:val="000000"/>
        </w:rPr>
        <w:t>Lakatos</w:t>
      </w:r>
      <w:proofErr w:type="spellEnd"/>
      <w:r w:rsidRPr="00640D42">
        <w:rPr>
          <w:color w:val="000000"/>
        </w:rPr>
        <w:t xml:space="preserve"> e Marconi (2017), a pesquisa bibliográfica não se reduz a uma mera compilação de referências, mas implica uma leitura crítica, analítica e interpretativa das fontes consultadas, com o objectivo de construir um referencial teórico sólido e actualizado que sustente a argumentação do investigador.</w:t>
      </w:r>
    </w:p>
    <w:p w14:paraId="1990F35F" w14:textId="77777777" w:rsidR="00BD0445" w:rsidRPr="00640D42" w:rsidRDefault="00BD0445" w:rsidP="00BD0445">
      <w:pPr>
        <w:widowControl/>
        <w:spacing w:before="0" w:after="80"/>
        <w:rPr>
          <w:color w:val="000000"/>
        </w:rPr>
      </w:pPr>
      <w:r w:rsidRPr="00640D42">
        <w:rPr>
          <w:color w:val="000000"/>
        </w:rPr>
        <w:t xml:space="preserve">As fontes bibliográficas foram consultadas em bases de dados académicas de reconhecida credibilidade, nomeadamente a </w:t>
      </w:r>
      <w:proofErr w:type="spellStart"/>
      <w:r w:rsidRPr="00640D42">
        <w:rPr>
          <w:color w:val="000000"/>
        </w:rPr>
        <w:t>SciELO</w:t>
      </w:r>
      <w:proofErr w:type="spellEnd"/>
      <w:r w:rsidRPr="00640D42">
        <w:rPr>
          <w:color w:val="000000"/>
        </w:rPr>
        <w:t xml:space="preserve"> (</w:t>
      </w:r>
      <w:proofErr w:type="spellStart"/>
      <w:r w:rsidRPr="00640D42">
        <w:rPr>
          <w:color w:val="000000"/>
        </w:rPr>
        <w:t>Scientific</w:t>
      </w:r>
      <w:proofErr w:type="spellEnd"/>
      <w:r w:rsidRPr="00640D42">
        <w:rPr>
          <w:color w:val="000000"/>
        </w:rPr>
        <w:t xml:space="preserve"> </w:t>
      </w:r>
      <w:proofErr w:type="spellStart"/>
      <w:r w:rsidRPr="00640D42">
        <w:rPr>
          <w:color w:val="000000"/>
        </w:rPr>
        <w:t>Electronic</w:t>
      </w:r>
      <w:proofErr w:type="spellEnd"/>
      <w:r w:rsidRPr="00640D42">
        <w:rPr>
          <w:color w:val="000000"/>
        </w:rPr>
        <w:t xml:space="preserve"> </w:t>
      </w:r>
      <w:proofErr w:type="spellStart"/>
      <w:r w:rsidRPr="00640D42">
        <w:rPr>
          <w:color w:val="000000"/>
        </w:rPr>
        <w:t>Library</w:t>
      </w:r>
      <w:proofErr w:type="spellEnd"/>
      <w:r w:rsidRPr="00640D42">
        <w:rPr>
          <w:color w:val="000000"/>
        </w:rPr>
        <w:t xml:space="preserve"> Online), a Google </w:t>
      </w:r>
      <w:proofErr w:type="spellStart"/>
      <w:r w:rsidRPr="00640D42">
        <w:rPr>
          <w:color w:val="000000"/>
        </w:rPr>
        <w:t>Scholar</w:t>
      </w:r>
      <w:proofErr w:type="spellEnd"/>
      <w:r w:rsidRPr="00640D42">
        <w:rPr>
          <w:color w:val="000000"/>
        </w:rPr>
        <w:t xml:space="preserve">, a </w:t>
      </w:r>
      <w:proofErr w:type="spellStart"/>
      <w:r w:rsidRPr="00640D42">
        <w:rPr>
          <w:color w:val="000000"/>
        </w:rPr>
        <w:t>EBSCOhost</w:t>
      </w:r>
      <w:proofErr w:type="spellEnd"/>
      <w:r w:rsidRPr="00640D42">
        <w:rPr>
          <w:color w:val="000000"/>
        </w:rPr>
        <w:t xml:space="preserve"> e a Web </w:t>
      </w:r>
      <w:proofErr w:type="spellStart"/>
      <w:r w:rsidRPr="00640D42">
        <w:rPr>
          <w:color w:val="000000"/>
        </w:rPr>
        <w:t>of</w:t>
      </w:r>
      <w:proofErr w:type="spellEnd"/>
      <w:r w:rsidRPr="00640D42">
        <w:rPr>
          <w:color w:val="000000"/>
        </w:rPr>
        <w:t xml:space="preserve"> </w:t>
      </w:r>
      <w:proofErr w:type="spellStart"/>
      <w:r w:rsidRPr="00640D42">
        <w:rPr>
          <w:color w:val="000000"/>
        </w:rPr>
        <w:t>Science</w:t>
      </w:r>
      <w:proofErr w:type="spellEnd"/>
      <w:r w:rsidRPr="00640D42">
        <w:rPr>
          <w:color w:val="000000"/>
        </w:rPr>
        <w:t xml:space="preserve">, utilizando descritores temáticos em português e inglês, tais como </w:t>
      </w:r>
      <w:r w:rsidRPr="00640D42">
        <w:rPr>
          <w:i/>
          <w:iCs/>
          <w:color w:val="000000"/>
        </w:rPr>
        <w:t>"</w:t>
      </w:r>
      <w:proofErr w:type="spellStart"/>
      <w:r w:rsidRPr="00640D42">
        <w:rPr>
          <w:i/>
          <w:iCs/>
          <w:color w:val="000000"/>
        </w:rPr>
        <w:t>petroleum</w:t>
      </w:r>
      <w:proofErr w:type="spellEnd"/>
      <w:r w:rsidRPr="00640D42">
        <w:rPr>
          <w:i/>
          <w:iCs/>
          <w:color w:val="000000"/>
        </w:rPr>
        <w:t xml:space="preserve"> </w:t>
      </w:r>
      <w:proofErr w:type="spellStart"/>
      <w:r w:rsidRPr="00640D42">
        <w:rPr>
          <w:i/>
          <w:iCs/>
          <w:color w:val="000000"/>
        </w:rPr>
        <w:t>logistics</w:t>
      </w:r>
      <w:proofErr w:type="spellEnd"/>
      <w:r w:rsidRPr="00640D42">
        <w:rPr>
          <w:i/>
          <w:iCs/>
          <w:color w:val="000000"/>
        </w:rPr>
        <w:t xml:space="preserve"> Mozambique"</w:t>
      </w:r>
      <w:r w:rsidRPr="00640D42">
        <w:rPr>
          <w:color w:val="000000"/>
        </w:rPr>
        <w:t xml:space="preserve">, </w:t>
      </w:r>
      <w:r w:rsidRPr="00640D42">
        <w:rPr>
          <w:i/>
          <w:iCs/>
          <w:color w:val="000000"/>
        </w:rPr>
        <w:t>"</w:t>
      </w:r>
      <w:proofErr w:type="spellStart"/>
      <w:r w:rsidRPr="00640D42">
        <w:rPr>
          <w:i/>
          <w:iCs/>
          <w:color w:val="000000"/>
        </w:rPr>
        <w:t>oil</w:t>
      </w:r>
      <w:proofErr w:type="spellEnd"/>
      <w:r w:rsidRPr="00640D42">
        <w:rPr>
          <w:i/>
          <w:iCs/>
          <w:color w:val="000000"/>
        </w:rPr>
        <w:t xml:space="preserve"> </w:t>
      </w:r>
      <w:proofErr w:type="spellStart"/>
      <w:r w:rsidRPr="00640D42">
        <w:rPr>
          <w:i/>
          <w:iCs/>
          <w:color w:val="000000"/>
        </w:rPr>
        <w:t>supply</w:t>
      </w:r>
      <w:proofErr w:type="spellEnd"/>
      <w:r w:rsidRPr="00640D42">
        <w:rPr>
          <w:i/>
          <w:iCs/>
          <w:color w:val="000000"/>
        </w:rPr>
        <w:t xml:space="preserve"> </w:t>
      </w:r>
      <w:proofErr w:type="spellStart"/>
      <w:r w:rsidRPr="00640D42">
        <w:rPr>
          <w:i/>
          <w:iCs/>
          <w:color w:val="000000"/>
        </w:rPr>
        <w:t>chain</w:t>
      </w:r>
      <w:proofErr w:type="spellEnd"/>
      <w:r w:rsidRPr="00640D42">
        <w:rPr>
          <w:i/>
          <w:iCs/>
          <w:color w:val="000000"/>
        </w:rPr>
        <w:t xml:space="preserve"> </w:t>
      </w:r>
      <w:proofErr w:type="spellStart"/>
      <w:r w:rsidRPr="00640D42">
        <w:rPr>
          <w:i/>
          <w:iCs/>
          <w:color w:val="000000"/>
        </w:rPr>
        <w:t>challenges</w:t>
      </w:r>
      <w:proofErr w:type="spellEnd"/>
      <w:r w:rsidRPr="00640D42">
        <w:rPr>
          <w:i/>
          <w:iCs/>
          <w:color w:val="000000"/>
        </w:rPr>
        <w:t xml:space="preserve"> Africa"</w:t>
      </w:r>
      <w:r w:rsidRPr="00640D42">
        <w:rPr>
          <w:color w:val="000000"/>
        </w:rPr>
        <w:t xml:space="preserve">, </w:t>
      </w:r>
      <w:r w:rsidRPr="00640D42">
        <w:rPr>
          <w:i/>
          <w:iCs/>
          <w:color w:val="000000"/>
        </w:rPr>
        <w:t>"</w:t>
      </w:r>
      <w:proofErr w:type="spellStart"/>
      <w:r w:rsidRPr="00640D42">
        <w:rPr>
          <w:i/>
          <w:iCs/>
          <w:color w:val="000000"/>
        </w:rPr>
        <w:t>downstream</w:t>
      </w:r>
      <w:proofErr w:type="spellEnd"/>
      <w:r w:rsidRPr="00640D42">
        <w:rPr>
          <w:i/>
          <w:iCs/>
          <w:color w:val="000000"/>
        </w:rPr>
        <w:t xml:space="preserve"> </w:t>
      </w:r>
      <w:proofErr w:type="spellStart"/>
      <w:r w:rsidRPr="00640D42">
        <w:rPr>
          <w:i/>
          <w:iCs/>
          <w:color w:val="000000"/>
        </w:rPr>
        <w:t>distribution</w:t>
      </w:r>
      <w:proofErr w:type="spellEnd"/>
      <w:r w:rsidRPr="00640D42">
        <w:rPr>
          <w:i/>
          <w:iCs/>
          <w:color w:val="000000"/>
        </w:rPr>
        <w:t xml:space="preserve"> </w:t>
      </w:r>
      <w:proofErr w:type="spellStart"/>
      <w:r w:rsidRPr="00640D42">
        <w:rPr>
          <w:i/>
          <w:iCs/>
          <w:color w:val="000000"/>
        </w:rPr>
        <w:t>infrastructure</w:t>
      </w:r>
      <w:proofErr w:type="spellEnd"/>
      <w:r w:rsidRPr="00640D42">
        <w:rPr>
          <w:i/>
          <w:iCs/>
          <w:color w:val="000000"/>
        </w:rPr>
        <w:t>"</w:t>
      </w:r>
      <w:r w:rsidRPr="00640D42">
        <w:rPr>
          <w:color w:val="000000"/>
        </w:rPr>
        <w:t xml:space="preserve"> e </w:t>
      </w:r>
      <w:r w:rsidRPr="00640D42">
        <w:rPr>
          <w:i/>
          <w:iCs/>
          <w:color w:val="000000"/>
        </w:rPr>
        <w:t>"</w:t>
      </w:r>
      <w:proofErr w:type="spellStart"/>
      <w:r w:rsidRPr="00640D42">
        <w:rPr>
          <w:i/>
          <w:iCs/>
          <w:color w:val="000000"/>
        </w:rPr>
        <w:t>transport</w:t>
      </w:r>
      <w:proofErr w:type="spellEnd"/>
      <w:r w:rsidRPr="00640D42">
        <w:rPr>
          <w:i/>
          <w:iCs/>
          <w:color w:val="000000"/>
        </w:rPr>
        <w:t xml:space="preserve"> </w:t>
      </w:r>
      <w:proofErr w:type="spellStart"/>
      <w:r w:rsidRPr="00640D42">
        <w:rPr>
          <w:i/>
          <w:iCs/>
          <w:color w:val="000000"/>
        </w:rPr>
        <w:t>logistics</w:t>
      </w:r>
      <w:proofErr w:type="spellEnd"/>
      <w:r w:rsidRPr="00640D42">
        <w:rPr>
          <w:i/>
          <w:iCs/>
          <w:color w:val="000000"/>
        </w:rPr>
        <w:t xml:space="preserve"> </w:t>
      </w:r>
      <w:proofErr w:type="spellStart"/>
      <w:r w:rsidRPr="00640D42">
        <w:rPr>
          <w:i/>
          <w:iCs/>
          <w:color w:val="000000"/>
        </w:rPr>
        <w:t>developing</w:t>
      </w:r>
      <w:proofErr w:type="spellEnd"/>
      <w:r w:rsidRPr="00640D42">
        <w:rPr>
          <w:i/>
          <w:iCs/>
          <w:color w:val="000000"/>
        </w:rPr>
        <w:t xml:space="preserve"> countries"</w:t>
      </w:r>
      <w:r w:rsidRPr="00640D42">
        <w:rPr>
          <w:color w:val="000000"/>
        </w:rPr>
        <w:t xml:space="preserve">. O período de cobertura bibliográfica abrange preferencialmente publicações dos últimos dez anos (2015–2025), embora tenham sido incluídas obras de referência mais antigas quando consideradas fundamentais para o embasamento teórico do estudo, como é o caso dos trabalhos clássicos de Christopher (2016) sobre gestão da cadeia de suprimentos e de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xml:space="preserve"> (2019) sobre logística empresarial.</w:t>
      </w:r>
    </w:p>
    <w:p w14:paraId="68D5497E" w14:textId="7DE82434" w:rsidR="00BD0445" w:rsidRPr="00640D42" w:rsidRDefault="00BD0445" w:rsidP="00114722">
      <w:pPr>
        <w:pStyle w:val="Ttulo3"/>
        <w:rPr>
          <w:color w:val="1F4D78"/>
        </w:rPr>
      </w:pPr>
      <w:bookmarkStart w:id="32" w:name="_Toc234279624"/>
      <w:r w:rsidRPr="00640D42">
        <w:t>Pesquisa documental</w:t>
      </w:r>
      <w:bookmarkEnd w:id="32"/>
    </w:p>
    <w:p w14:paraId="597159A3" w14:textId="77777777" w:rsidR="00BD0445" w:rsidRPr="00640D42" w:rsidRDefault="00BD0445" w:rsidP="00BD0445">
      <w:pPr>
        <w:widowControl/>
        <w:spacing w:before="0" w:after="80"/>
        <w:rPr>
          <w:color w:val="000000"/>
        </w:rPr>
      </w:pPr>
      <w:r w:rsidRPr="00640D42">
        <w:rPr>
          <w:color w:val="000000"/>
        </w:rPr>
        <w:t xml:space="preserve">Além da pesquisa bibliográfica, a investigação recorre extensivamente à </w:t>
      </w:r>
      <w:r w:rsidRPr="00640D42">
        <w:rPr>
          <w:b/>
          <w:bCs/>
          <w:color w:val="000000"/>
        </w:rPr>
        <w:t>pesquisa documental</w:t>
      </w:r>
      <w:r w:rsidRPr="00640D42">
        <w:rPr>
          <w:color w:val="000000"/>
        </w:rPr>
        <w:t xml:space="preserve">, que envolve a análise de documentos oficiais, relatórios institucionais, legislação, dados estatísticos e outras fontes primárias que fornecem informações directas e fidedignas sobre o sector petrolífero moçambicano. Gil (2008) distingue a pesquisa documental da bibliográfica pelo facto de aquela incidir sobre materiais que ainda não receberam tratamento analítico ou que podem ser reelaborados com objectivos diferentes daqueles para os quais foram originalmente </w:t>
      </w:r>
      <w:r w:rsidRPr="00640D42">
        <w:rPr>
          <w:color w:val="000000"/>
        </w:rPr>
        <w:lastRenderedPageBreak/>
        <w:t>produzidos. Entre os documentos analisados destacam-se os relatórios anuais do Instituto Nacional de Petróleo (</w:t>
      </w:r>
      <w:proofErr w:type="spellStart"/>
      <w:r w:rsidRPr="00640D42">
        <w:rPr>
          <w:color w:val="000000"/>
        </w:rPr>
        <w:t>INP</w:t>
      </w:r>
      <w:proofErr w:type="spellEnd"/>
      <w:r w:rsidRPr="00640D42">
        <w:rPr>
          <w:color w:val="000000"/>
        </w:rPr>
        <w:t>), os balanços e relatórios operacionais da Empresa Nacional de Hidrocarbonetos (</w:t>
      </w:r>
      <w:proofErr w:type="spellStart"/>
      <w:r w:rsidRPr="00640D42">
        <w:rPr>
          <w:color w:val="000000"/>
        </w:rPr>
        <w:t>ENH</w:t>
      </w:r>
      <w:proofErr w:type="spellEnd"/>
      <w:r w:rsidRPr="00640D42">
        <w:rPr>
          <w:color w:val="000000"/>
        </w:rPr>
        <w:t>), os dados estatísticos do Conselho de Administração Fiscal (CAF) sobre importações de combustíveis, e os planos estratégicos dos Portos e Caminhos de Ferro de Moçambique (CFM).</w:t>
      </w:r>
    </w:p>
    <w:p w14:paraId="6C88AD82" w14:textId="77777777" w:rsidR="00BD0445" w:rsidRPr="00640D42" w:rsidRDefault="00BD0445" w:rsidP="00BD0445">
      <w:pPr>
        <w:widowControl/>
        <w:spacing w:before="0" w:after="80"/>
        <w:rPr>
          <w:color w:val="000000"/>
        </w:rPr>
      </w:pPr>
      <w:r w:rsidRPr="00640D42">
        <w:rPr>
          <w:color w:val="000000"/>
        </w:rPr>
        <w:t>A pesquisa documental abrangeu igualmente legislação e regulamentação sectorial, incluindo o Decreto Presidencial n.º 62/2019 que aprova o Regulamento da Lei dos Petróleos, os normativos da Autoridade Reguladora dos Recursos Minerais e Petróleos (</w:t>
      </w:r>
      <w:proofErr w:type="spellStart"/>
      <w:r w:rsidRPr="00640D42">
        <w:rPr>
          <w:color w:val="000000"/>
        </w:rPr>
        <w:t>ARNMIP</w:t>
      </w:r>
      <w:proofErr w:type="spellEnd"/>
      <w:r w:rsidRPr="00640D42">
        <w:rPr>
          <w:color w:val="000000"/>
        </w:rPr>
        <w:t xml:space="preserve">) e as directrizes do Ministério de Mineral </w:t>
      </w:r>
      <w:proofErr w:type="spellStart"/>
      <w:r w:rsidRPr="00640D42">
        <w:rPr>
          <w:color w:val="000000"/>
        </w:rPr>
        <w:t>Resources</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Energy</w:t>
      </w:r>
      <w:proofErr w:type="spellEnd"/>
      <w:r w:rsidRPr="00640D42">
        <w:rPr>
          <w:color w:val="000000"/>
        </w:rPr>
        <w:t xml:space="preserve"> (</w:t>
      </w:r>
      <w:proofErr w:type="spellStart"/>
      <w:r w:rsidRPr="00640D42">
        <w:rPr>
          <w:color w:val="000000"/>
        </w:rPr>
        <w:t>MIREME</w:t>
      </w:r>
      <w:proofErr w:type="spellEnd"/>
      <w:r w:rsidRPr="00640D42">
        <w:rPr>
          <w:color w:val="000000"/>
        </w:rPr>
        <w:t xml:space="preserve">). A análise destes documentos permitiu mapear o enquadramento legal e regulatório que condiciona as operações logísticas no sector, identificando potenciais gargalos burocráticos e assimetrias regulamentares que impactam a eficiência da cadeia de abastecimento. </w:t>
      </w:r>
      <w:proofErr w:type="spellStart"/>
      <w:r w:rsidRPr="00640D42">
        <w:rPr>
          <w:color w:val="000000"/>
        </w:rPr>
        <w:t>Lakatos</w:t>
      </w:r>
      <w:proofErr w:type="spellEnd"/>
      <w:r w:rsidRPr="00640D42">
        <w:rPr>
          <w:color w:val="000000"/>
        </w:rPr>
        <w:t xml:space="preserve"> e Marconi (2017) salientam que a pesquisa documental é uma técnica indispensável em estudos que envolvem análise de políticas públicas e de marcos regulatórios, na medida em que fornece informações primárias que não estão disponíveis em fontes bibliográficas convencionais.</w:t>
      </w:r>
    </w:p>
    <w:p w14:paraId="527558A0" w14:textId="604B1462" w:rsidR="00BD0445" w:rsidRPr="00640D42" w:rsidRDefault="00BD0445" w:rsidP="00114722">
      <w:pPr>
        <w:pStyle w:val="Ttulo3"/>
        <w:rPr>
          <w:color w:val="1F4D78"/>
        </w:rPr>
      </w:pPr>
      <w:bookmarkStart w:id="33" w:name="_Toc234279625"/>
      <w:r w:rsidRPr="00640D42">
        <w:t>Pesquisa electrónica</w:t>
      </w:r>
      <w:bookmarkEnd w:id="33"/>
    </w:p>
    <w:p w14:paraId="7AD5CA76" w14:textId="77777777" w:rsidR="00BD0445" w:rsidRPr="00640D42" w:rsidRDefault="00BD0445" w:rsidP="00BD0445">
      <w:pPr>
        <w:widowControl/>
        <w:spacing w:before="0" w:after="80"/>
        <w:rPr>
          <w:color w:val="000000"/>
        </w:rPr>
      </w:pPr>
      <w:r w:rsidRPr="00640D42">
        <w:rPr>
          <w:color w:val="000000"/>
        </w:rPr>
        <w:t xml:space="preserve">A </w:t>
      </w:r>
      <w:r w:rsidRPr="00640D42">
        <w:rPr>
          <w:b/>
          <w:bCs/>
          <w:color w:val="000000"/>
        </w:rPr>
        <w:t>pesquisa electrónica</w:t>
      </w:r>
      <w:r w:rsidRPr="00640D42">
        <w:rPr>
          <w:color w:val="000000"/>
        </w:rPr>
        <w:t xml:space="preserve"> complementou as técnicas anteriores, permitindo o acesso a bases de dados digitais, publicações periódicas de organismos internacionais e repositórios institucionais. Foram consultados os portais electrónicos do Banco Mundial, da Organização das Nações Unidas para o Desenvolvimento Industrial (UNIDO), da Agência Internacional de Energia (</w:t>
      </w:r>
      <w:proofErr w:type="spellStart"/>
      <w:r w:rsidRPr="00640D42">
        <w:rPr>
          <w:color w:val="000000"/>
        </w:rPr>
        <w:t>IEA</w:t>
      </w:r>
      <w:proofErr w:type="spellEnd"/>
      <w:r w:rsidRPr="00640D42">
        <w:rPr>
          <w:color w:val="000000"/>
        </w:rPr>
        <w:t xml:space="preserve">) e da Associação Africana de Petróleo (APPA), entre outros. </w:t>
      </w:r>
    </w:p>
    <w:p w14:paraId="76C516FC" w14:textId="77777777" w:rsidR="00BD0445" w:rsidRPr="00640D42" w:rsidRDefault="00BD0445" w:rsidP="00BD0445">
      <w:pPr>
        <w:widowControl/>
        <w:spacing w:before="0" w:after="80"/>
        <w:rPr>
          <w:color w:val="000000"/>
        </w:rPr>
      </w:pPr>
      <w:r w:rsidRPr="00640D42">
        <w:rPr>
          <w:color w:val="000000"/>
        </w:rPr>
        <w:t>Adicionalmente, foram acedidos repositórios digitais de universidades moçambicanas e da região da África Austral, bem como sítios institucionais de entidades do sector petrolífero e logístico. A pesquisa electrónica permitiu o acesso a dados estatísticos actualizados, relatórios de projecção de demanda energética e estudos de viabilidade logística que enriqueceram significativamente a base empírica da investigação.</w:t>
      </w:r>
    </w:p>
    <w:p w14:paraId="020FC726" w14:textId="78FBCDEC" w:rsidR="00BD0445" w:rsidRPr="00640D42" w:rsidRDefault="00BD0445" w:rsidP="00114722">
      <w:pPr>
        <w:pStyle w:val="Ttulo2"/>
        <w:rPr>
          <w:color w:val="2E74B5"/>
        </w:rPr>
      </w:pPr>
      <w:bookmarkStart w:id="34" w:name="_Toc234279626"/>
      <w:r w:rsidRPr="00640D42">
        <w:t>Técnicas e instrumentos de análise de dados</w:t>
      </w:r>
      <w:bookmarkEnd w:id="34"/>
    </w:p>
    <w:p w14:paraId="3257AB30" w14:textId="77777777" w:rsidR="00BD0445" w:rsidRPr="00640D42" w:rsidRDefault="00BD0445" w:rsidP="00BD0445">
      <w:pPr>
        <w:widowControl/>
        <w:spacing w:before="0" w:after="80"/>
        <w:rPr>
          <w:color w:val="000000"/>
        </w:rPr>
      </w:pPr>
      <w:r w:rsidRPr="00640D42">
        <w:rPr>
          <w:color w:val="000000"/>
        </w:rPr>
        <w:t xml:space="preserve">A análise dos dados recolhidos constitui a etapa em que o investigador transforma a matéria-prima informacional em conhecimento sistematizado e fundamentado, interpretando os dados à </w:t>
      </w:r>
      <w:r w:rsidRPr="00640D42">
        <w:rPr>
          <w:color w:val="000000"/>
        </w:rPr>
        <w:lastRenderedPageBreak/>
        <w:t xml:space="preserve">luz do referencial teórico e dos objectivos da investigação. O processo analítico adoptado nesta investigação foi desenhado de modo a garantir a triangulação metodológica, a coerência interpretativa e a validade das conclusões formuladas. </w:t>
      </w:r>
    </w:p>
    <w:p w14:paraId="684F149F" w14:textId="77777777" w:rsidR="00BD0445" w:rsidRPr="00640D42" w:rsidRDefault="00BD0445" w:rsidP="00BD0445">
      <w:pPr>
        <w:widowControl/>
        <w:spacing w:before="0" w:after="80"/>
        <w:rPr>
          <w:color w:val="000000"/>
        </w:rPr>
      </w:pPr>
      <w:r w:rsidRPr="00640D42">
        <w:rPr>
          <w:color w:val="000000"/>
        </w:rPr>
        <w:t xml:space="preserve">Segundo </w:t>
      </w:r>
      <w:proofErr w:type="spellStart"/>
      <w:r w:rsidRPr="00640D42">
        <w:rPr>
          <w:color w:val="000000"/>
        </w:rPr>
        <w:t>Bardin</w:t>
      </w:r>
      <w:proofErr w:type="spellEnd"/>
      <w:r w:rsidRPr="00640D42">
        <w:rPr>
          <w:color w:val="000000"/>
        </w:rPr>
        <w:t xml:space="preserve"> (2016), a análise de conteúdo constitui um conjunto de técnicas de comunicação que visa obter indicadores (quantitativos ou não) através da análise sistemática e objectiva da mensagem dos textos, permitindo a inferência de conhecimentos relativos às condições de produção e recepção dessas mensagens.</w:t>
      </w:r>
    </w:p>
    <w:p w14:paraId="3CD713D8" w14:textId="12CF2C7F" w:rsidR="00BD0445" w:rsidRPr="00640D42" w:rsidRDefault="00BD0445" w:rsidP="00114722">
      <w:pPr>
        <w:pStyle w:val="Ttulo3"/>
        <w:rPr>
          <w:color w:val="1F4D78"/>
        </w:rPr>
      </w:pPr>
      <w:bookmarkStart w:id="35" w:name="_Toc234279627"/>
      <w:r w:rsidRPr="00640D42">
        <w:t>Análise de conteúdo</w:t>
      </w:r>
      <w:bookmarkEnd w:id="35"/>
    </w:p>
    <w:p w14:paraId="22211784" w14:textId="77777777" w:rsidR="00BD0445" w:rsidRPr="00640D42" w:rsidRDefault="00BD0445" w:rsidP="00BD0445">
      <w:pPr>
        <w:widowControl/>
        <w:spacing w:before="0" w:after="80"/>
        <w:rPr>
          <w:color w:val="000000"/>
        </w:rPr>
      </w:pPr>
      <w:r w:rsidRPr="00640D42">
        <w:rPr>
          <w:color w:val="000000"/>
        </w:rPr>
        <w:t xml:space="preserve">Para o tratamento dos dados qualitativos, predominantemente textuais, adoptou-se a </w:t>
      </w:r>
      <w:r w:rsidRPr="00640D42">
        <w:rPr>
          <w:b/>
          <w:bCs/>
          <w:color w:val="000000"/>
        </w:rPr>
        <w:t>análise de conteúdo temática</w:t>
      </w:r>
      <w:r w:rsidRPr="00640D42">
        <w:rPr>
          <w:color w:val="000000"/>
        </w:rPr>
        <w:t xml:space="preserve">, conforme o referencial metodológico proposto por </w:t>
      </w:r>
      <w:proofErr w:type="spellStart"/>
      <w:r w:rsidRPr="00640D42">
        <w:rPr>
          <w:color w:val="000000"/>
        </w:rPr>
        <w:t>Bardin</w:t>
      </w:r>
      <w:proofErr w:type="spellEnd"/>
      <w:r w:rsidRPr="00640D42">
        <w:rPr>
          <w:color w:val="000000"/>
        </w:rPr>
        <w:t xml:space="preserve"> (2016). Este método envolve três fases </w:t>
      </w:r>
      <w:proofErr w:type="spellStart"/>
      <w:r w:rsidRPr="00640D42">
        <w:rPr>
          <w:color w:val="000000"/>
        </w:rPr>
        <w:t>distinctas</w:t>
      </w:r>
      <w:proofErr w:type="spellEnd"/>
      <w:r w:rsidRPr="00640D42">
        <w:rPr>
          <w:color w:val="000000"/>
        </w:rPr>
        <w:t>: a pré-análise, a exploração do material e o tratamento dos resultados, a inferência e a interpretação. Na fase de pré-análise, procedeu-se à leitura flutuante dos documentos e textos recolhidos, seguida da constituição do corpus documental e da formulação de hipóteses e objectivos orientadores da análise. Na fase de exploração, os dados foram codificados e categorizados tematicamente, tendo emergido categorias analíticas relacionadas com os desafios infra-estruturais, os constrangimentos regulatórios, os factores económicos e financeiros, e as lacunas tecnológicas do sector.</w:t>
      </w:r>
    </w:p>
    <w:p w14:paraId="6A8FF8D2" w14:textId="77777777" w:rsidR="00BD0445" w:rsidRPr="00640D42" w:rsidRDefault="00BD0445" w:rsidP="00BD0445">
      <w:pPr>
        <w:widowControl/>
        <w:spacing w:before="0" w:after="80"/>
        <w:rPr>
          <w:color w:val="000000"/>
        </w:rPr>
      </w:pPr>
      <w:r w:rsidRPr="00640D42">
        <w:rPr>
          <w:color w:val="000000"/>
        </w:rPr>
        <w:t>Na fase de tratamento e interpretação, os resultados foram cruzados com o referencial teórico e confrontados com os dados quantitativos secundários, permitindo a triangulação das fontes e o reforço da validade das conclusões. A categorização temática seguiu o princípio da saturação teórica, conforme preconizado por Gil (2008), prosseguindo a análise até que novas categorias deixaram de emergir dos dados, sinalizando que o corpus havia sido exaustivamente explorado. Os resultados foram apresentados de forma descritiva e interpretativa, articulando os dados empíricos com os conceitos teóricos da gestão da cadeia de suprimentos, logística de transporte e economia do petróleo, de modo a produzir uma análise integrada e contextualizada dos desafios identificados.</w:t>
      </w:r>
    </w:p>
    <w:p w14:paraId="30497046" w14:textId="65E7007A" w:rsidR="00BD0445" w:rsidRPr="00640D42" w:rsidRDefault="00BD0445" w:rsidP="00114722">
      <w:pPr>
        <w:pStyle w:val="Ttulo3"/>
        <w:rPr>
          <w:color w:val="1F4D78"/>
        </w:rPr>
      </w:pPr>
      <w:bookmarkStart w:id="36" w:name="_Toc234279628"/>
      <w:r w:rsidRPr="00640D42">
        <w:t>Análise quantitativa complementar</w:t>
      </w:r>
      <w:bookmarkEnd w:id="36"/>
    </w:p>
    <w:p w14:paraId="0C64FB0F" w14:textId="77777777" w:rsidR="00BD0445" w:rsidRPr="00640D42" w:rsidRDefault="00BD0445" w:rsidP="00BD0445">
      <w:pPr>
        <w:widowControl/>
        <w:spacing w:before="0" w:after="80"/>
        <w:rPr>
          <w:color w:val="000000"/>
        </w:rPr>
      </w:pPr>
      <w:r w:rsidRPr="00640D42">
        <w:rPr>
          <w:color w:val="000000"/>
        </w:rPr>
        <w:t xml:space="preserve">Embora a abordagem predominante seja qualitativa, os dados secundários de natureza quantitativa foram submetidos a </w:t>
      </w:r>
      <w:r w:rsidRPr="00640D42">
        <w:rPr>
          <w:b/>
          <w:bCs/>
          <w:color w:val="000000"/>
        </w:rPr>
        <w:t>análise estatística descritiva</w:t>
      </w:r>
      <w:r w:rsidRPr="00640D42">
        <w:rPr>
          <w:color w:val="000000"/>
        </w:rPr>
        <w:t xml:space="preserve">, incluindo o cálculo de </w:t>
      </w:r>
      <w:r w:rsidRPr="00640D42">
        <w:rPr>
          <w:color w:val="000000"/>
        </w:rPr>
        <w:lastRenderedPageBreak/>
        <w:t>frequências absolutas e relativas, medidas de tendência central (média, mediana) e medidas de dispersão (desvio padrão, amplitude), com o objectivo de caracterizar numericamente os padrões de importação, distribuição e consumo de derivados petrolíferos em Moçambique no período em estudo. Conforme Gil (2008), a estatística descritiva constitui um instrumento indispensável para a síntese e a comunicação clara dos dados quantitativos, permitindo ao investigador identificar tendências, padrões e anomalias nos conjuntos de dados analisados.</w:t>
      </w:r>
    </w:p>
    <w:p w14:paraId="190028D2" w14:textId="77777777" w:rsidR="00BD0445" w:rsidRPr="00640D42" w:rsidRDefault="00BD0445" w:rsidP="00BD0445">
      <w:pPr>
        <w:widowControl/>
        <w:spacing w:before="0" w:after="80"/>
        <w:rPr>
          <w:color w:val="000000"/>
        </w:rPr>
      </w:pPr>
      <w:r w:rsidRPr="00640D42">
        <w:rPr>
          <w:color w:val="000000"/>
        </w:rPr>
        <w:t xml:space="preserve">A análise quantitativa complementar abrangeu igualmente a elaboração de gráficos e tabelas comparativas que permitissem visualizar a evolução temporal dos indicadores-chave do sector, tais como os volumes de importação de combustíveis, os custos médios de transporte por modal, as taxas de utilização da capacidade portuária e os tempos médios de espera nos terminais de descarga. </w:t>
      </w:r>
    </w:p>
    <w:p w14:paraId="362AC6DF" w14:textId="77777777" w:rsidR="00BD0445" w:rsidRPr="00640D42" w:rsidRDefault="00BD0445" w:rsidP="00BD0445">
      <w:pPr>
        <w:widowControl/>
        <w:spacing w:before="0" w:after="80"/>
        <w:rPr>
          <w:color w:val="000000"/>
        </w:rPr>
      </w:pPr>
      <w:r w:rsidRPr="00640D42">
        <w:rPr>
          <w:color w:val="000000"/>
        </w:rPr>
        <w:t xml:space="preserve">Estes elementos visuais foram integrados na discussão dos resultados qualitativos, servindo como evidência complementar que reforça ou problematiza as interpretações derivadas da análise de conteúdo. A triangulação entre dados qualitativos e quantitativos, conforme recomendado por </w:t>
      </w:r>
      <w:proofErr w:type="spellStart"/>
      <w:r w:rsidRPr="00640D42">
        <w:rPr>
          <w:color w:val="000000"/>
        </w:rPr>
        <w:t>Creswell</w:t>
      </w:r>
      <w:proofErr w:type="spellEnd"/>
      <w:r w:rsidRPr="00640D42">
        <w:rPr>
          <w:color w:val="000000"/>
        </w:rPr>
        <w:t xml:space="preserve"> (2014), constitui uma estratégia metodológica que aumenta a credibilidade e a abrangência dos resultados da investigação.</w:t>
      </w:r>
    </w:p>
    <w:p w14:paraId="221C36E6" w14:textId="12277631" w:rsidR="00BD0445" w:rsidRPr="00640D42" w:rsidRDefault="00BD0445" w:rsidP="00114722">
      <w:pPr>
        <w:pStyle w:val="Ttulo2"/>
        <w:rPr>
          <w:color w:val="2E74B5"/>
        </w:rPr>
      </w:pPr>
      <w:bookmarkStart w:id="37" w:name="_Toc234279629"/>
      <w:r w:rsidRPr="00640D42">
        <w:t>População e Amostra</w:t>
      </w:r>
      <w:bookmarkEnd w:id="37"/>
    </w:p>
    <w:p w14:paraId="2F72DFE3" w14:textId="42B670F7" w:rsidR="00BD0445" w:rsidRPr="00640D42" w:rsidRDefault="00BD0445" w:rsidP="00114722">
      <w:pPr>
        <w:pStyle w:val="Ttulo3"/>
        <w:rPr>
          <w:color w:val="1F4D78"/>
        </w:rPr>
      </w:pPr>
      <w:bookmarkStart w:id="38" w:name="_Toc234279630"/>
      <w:r w:rsidRPr="00640D42">
        <w:t>População (universo)</w:t>
      </w:r>
      <w:bookmarkEnd w:id="38"/>
    </w:p>
    <w:p w14:paraId="6503C222" w14:textId="77777777" w:rsidR="00BD0445" w:rsidRPr="00640D42" w:rsidRDefault="00BD0445" w:rsidP="00BD0445">
      <w:pPr>
        <w:widowControl/>
        <w:spacing w:before="0" w:after="80"/>
        <w:rPr>
          <w:color w:val="000000"/>
        </w:rPr>
      </w:pPr>
      <w:r w:rsidRPr="00640D42">
        <w:rPr>
          <w:color w:val="000000"/>
        </w:rPr>
        <w:t>A população ou universo desta investigação é constituída pelo conjunto de documentos, relatórios e fontes de informação relevantes para a compreensão dos desafios na logística de transporte de petróleo em Moçambique, no período de 2015 a 2025. Nesta perspectiva, o universo engloba os relatórios oficiais das instituições reguladoras e operadoras do sector petrolífero moçambicano (</w:t>
      </w:r>
      <w:proofErr w:type="spellStart"/>
      <w:r w:rsidRPr="00640D42">
        <w:rPr>
          <w:color w:val="000000"/>
        </w:rPr>
        <w:t>INP</w:t>
      </w:r>
      <w:proofErr w:type="spellEnd"/>
      <w:r w:rsidRPr="00640D42">
        <w:rPr>
          <w:color w:val="000000"/>
        </w:rPr>
        <w:t xml:space="preserve">, </w:t>
      </w:r>
      <w:proofErr w:type="spellStart"/>
      <w:r w:rsidRPr="00640D42">
        <w:rPr>
          <w:color w:val="000000"/>
        </w:rPr>
        <w:t>ENH</w:t>
      </w:r>
      <w:proofErr w:type="spellEnd"/>
      <w:r w:rsidRPr="00640D42">
        <w:rPr>
          <w:color w:val="000000"/>
        </w:rPr>
        <w:t xml:space="preserve">, CFM, </w:t>
      </w:r>
      <w:proofErr w:type="spellStart"/>
      <w:r w:rsidRPr="00640D42">
        <w:rPr>
          <w:color w:val="000000"/>
        </w:rPr>
        <w:t>ARNMIP</w:t>
      </w:r>
      <w:proofErr w:type="spellEnd"/>
      <w:r w:rsidRPr="00640D42">
        <w:rPr>
          <w:color w:val="000000"/>
        </w:rPr>
        <w:t>), os dados estatísticos oficiais sobre importação, distribuição e consumo de derivados petrolíferos, a legislação e regulamentação sectorial, os estudos académicos e técnicos publicados sobre o tema, e os documentos estratégicos de planeamento logístico e energético disponíveis para o período em análise. Conforme Gil (2008), em pesquisas que utilizam predominantemente fontes secundárias, a definição do universo deve contemplar o conjunto exaustivo das fontes disponíveis e relevantes para o objecto de estudo.</w:t>
      </w:r>
    </w:p>
    <w:p w14:paraId="5C3B74CE" w14:textId="77777777" w:rsidR="00BD0445" w:rsidRPr="00640D42" w:rsidRDefault="00BD0445" w:rsidP="00BD0445">
      <w:pPr>
        <w:widowControl/>
        <w:spacing w:before="0" w:after="80"/>
        <w:rPr>
          <w:color w:val="000000"/>
        </w:rPr>
      </w:pPr>
      <w:r w:rsidRPr="00640D42">
        <w:rPr>
          <w:color w:val="000000"/>
        </w:rPr>
        <w:lastRenderedPageBreak/>
        <w:t xml:space="preserve">A delimitação temporal do universo (2015–2025) justifica-se por corresponder ao decénio em que Moçambique experimentou as transformações mais significativas no sector petrolífero, incluindo o início da produção de gás natural liquefeito (GNL) na bacia do Rovuma, os investimentos em infra-estrutura logística associados aos megaprojectos de </w:t>
      </w:r>
      <w:proofErr w:type="spellStart"/>
      <w:r w:rsidRPr="00640D42">
        <w:rPr>
          <w:color w:val="000000"/>
        </w:rPr>
        <w:t>Anadarko</w:t>
      </w:r>
      <w:proofErr w:type="spellEnd"/>
      <w:r w:rsidRPr="00640D42">
        <w:rPr>
          <w:color w:val="000000"/>
        </w:rPr>
        <w:t xml:space="preserve"> (actualmente Occidental/</w:t>
      </w:r>
      <w:proofErr w:type="spellStart"/>
      <w:r w:rsidRPr="00640D42">
        <w:rPr>
          <w:color w:val="000000"/>
        </w:rPr>
        <w:t>TotalEnergies</w:t>
      </w:r>
      <w:proofErr w:type="spellEnd"/>
      <w:r w:rsidRPr="00640D42">
        <w:rPr>
          <w:color w:val="000000"/>
        </w:rPr>
        <w:t>) e ENI/</w:t>
      </w:r>
      <w:proofErr w:type="spellStart"/>
      <w:r w:rsidRPr="00640D42">
        <w:rPr>
          <w:color w:val="000000"/>
        </w:rPr>
        <w:t>ExxonMobil</w:t>
      </w:r>
      <w:proofErr w:type="spellEnd"/>
      <w:r w:rsidRPr="00640D42">
        <w:rPr>
          <w:color w:val="000000"/>
        </w:rPr>
        <w:t xml:space="preserve">, e as repercussões das crises internacionais (incluindo a pandemia de COVID-19 e o conflito Rússia-Ucrânia) sobre a cadeia de abastecimento global de hidrocarbonetos. </w:t>
      </w:r>
      <w:proofErr w:type="spellStart"/>
      <w:r w:rsidRPr="00640D42">
        <w:rPr>
          <w:color w:val="000000"/>
        </w:rPr>
        <w:t>Lakatos</w:t>
      </w:r>
      <w:proofErr w:type="spellEnd"/>
      <w:r w:rsidRPr="00640D42">
        <w:rPr>
          <w:color w:val="000000"/>
        </w:rPr>
        <w:t xml:space="preserve"> e Marconi (2017) destacam que a delimitação temporal clara do universo é fundamental para garantir a pertinência e a actualidade dos dados analisados.</w:t>
      </w:r>
    </w:p>
    <w:p w14:paraId="6FFCF699" w14:textId="6AEC34B9" w:rsidR="00BD0445" w:rsidRPr="00640D42" w:rsidRDefault="00BD0445" w:rsidP="002F69E3">
      <w:pPr>
        <w:pStyle w:val="Ttulo3"/>
        <w:rPr>
          <w:color w:val="1F4D78"/>
        </w:rPr>
      </w:pPr>
      <w:bookmarkStart w:id="39" w:name="_Toc234279631"/>
      <w:r w:rsidRPr="00640D42">
        <w:t>Amostra</w:t>
      </w:r>
      <w:bookmarkEnd w:id="39"/>
    </w:p>
    <w:p w14:paraId="568D3DC6" w14:textId="77777777" w:rsidR="00BD0445" w:rsidRPr="00640D42" w:rsidRDefault="00BD0445" w:rsidP="00BD0445">
      <w:pPr>
        <w:widowControl/>
        <w:spacing w:before="0" w:after="80"/>
        <w:rPr>
          <w:color w:val="000000"/>
        </w:rPr>
      </w:pPr>
      <w:r w:rsidRPr="00640D42">
        <w:rPr>
          <w:color w:val="000000"/>
        </w:rPr>
        <w:t xml:space="preserve">Tendo em conta a natureza documental e bibliográfica da investigação, a selecção da amostra seguiu critérios de </w:t>
      </w:r>
      <w:r w:rsidRPr="00640D42">
        <w:rPr>
          <w:b/>
          <w:bCs/>
          <w:color w:val="000000"/>
        </w:rPr>
        <w:t>amostragem não probabilística por conveniência e julgamento intencional</w:t>
      </w:r>
      <w:r w:rsidRPr="00640D42">
        <w:rPr>
          <w:color w:val="000000"/>
        </w:rPr>
        <w:t xml:space="preserve">. Conforme Gil (2008), a amostragem não probabilística é adequada quando o investigador selecciona os elementos da amostra com base em critérios subjectivos de relevância, acessibilidade e representatividade qualitativa, em vez de recorrer a procedimentos estatísticos de selecção aleatória. </w:t>
      </w:r>
    </w:p>
    <w:p w14:paraId="0387A7E1" w14:textId="77777777" w:rsidR="00BD0445" w:rsidRPr="00640D42" w:rsidRDefault="00BD0445" w:rsidP="00BD0445">
      <w:pPr>
        <w:widowControl/>
        <w:spacing w:before="0" w:after="80"/>
        <w:rPr>
          <w:color w:val="000000"/>
        </w:rPr>
      </w:pPr>
      <w:r w:rsidRPr="00640D42">
        <w:rPr>
          <w:color w:val="000000"/>
        </w:rPr>
        <w:t xml:space="preserve">Neste estudo, os documentos e fontes foram seleccionados com base nos seguintes critérios de inclusão: </w:t>
      </w:r>
    </w:p>
    <w:p w14:paraId="06401924" w14:textId="77777777" w:rsidR="00BD0445" w:rsidRPr="00640D42" w:rsidRDefault="00BD0445" w:rsidP="00DF3E8E">
      <w:pPr>
        <w:widowControl/>
        <w:numPr>
          <w:ilvl w:val="0"/>
          <w:numId w:val="15"/>
        </w:numPr>
        <w:spacing w:before="0" w:after="80"/>
        <w:jc w:val="left"/>
        <w:rPr>
          <w:color w:val="000000"/>
        </w:rPr>
      </w:pPr>
      <w:r w:rsidRPr="00640D42">
        <w:rPr>
          <w:color w:val="000000"/>
        </w:rPr>
        <w:t xml:space="preserve">pertinência temática directa com a logística de transporte de petróleo; </w:t>
      </w:r>
    </w:p>
    <w:p w14:paraId="6411289B" w14:textId="77777777" w:rsidR="00BD0445" w:rsidRPr="00640D42" w:rsidRDefault="00BD0445" w:rsidP="00DF3E8E">
      <w:pPr>
        <w:widowControl/>
        <w:numPr>
          <w:ilvl w:val="0"/>
          <w:numId w:val="15"/>
        </w:numPr>
        <w:spacing w:before="0" w:after="80"/>
        <w:jc w:val="left"/>
        <w:rPr>
          <w:color w:val="000000"/>
        </w:rPr>
      </w:pPr>
      <w:r w:rsidRPr="00640D42">
        <w:rPr>
          <w:color w:val="000000"/>
        </w:rPr>
        <w:t xml:space="preserve">abrangência temporal compatível com o recorte da investigação (2015–2025); </w:t>
      </w:r>
    </w:p>
    <w:p w14:paraId="014FBACC" w14:textId="77777777" w:rsidR="00BD0445" w:rsidRPr="00640D42" w:rsidRDefault="00BD0445" w:rsidP="00DF3E8E">
      <w:pPr>
        <w:widowControl/>
        <w:numPr>
          <w:ilvl w:val="0"/>
          <w:numId w:val="15"/>
        </w:numPr>
        <w:spacing w:before="0" w:after="80"/>
        <w:jc w:val="left"/>
        <w:rPr>
          <w:color w:val="000000"/>
        </w:rPr>
      </w:pPr>
      <w:r w:rsidRPr="00640D42">
        <w:rPr>
          <w:color w:val="000000"/>
        </w:rPr>
        <w:t xml:space="preserve">credibilidade e reconhecimento institucional da fonte; e </w:t>
      </w:r>
    </w:p>
    <w:p w14:paraId="6ABDDA94" w14:textId="77777777" w:rsidR="00BD0445" w:rsidRPr="00640D42" w:rsidRDefault="00BD0445" w:rsidP="00DF3E8E">
      <w:pPr>
        <w:widowControl/>
        <w:numPr>
          <w:ilvl w:val="0"/>
          <w:numId w:val="15"/>
        </w:numPr>
        <w:spacing w:before="0" w:after="80"/>
        <w:jc w:val="left"/>
        <w:rPr>
          <w:color w:val="000000"/>
        </w:rPr>
      </w:pPr>
      <w:r w:rsidRPr="00640D42">
        <w:rPr>
          <w:color w:val="000000"/>
        </w:rPr>
        <w:t>disponibilidade e acessibilidade do documento.</w:t>
      </w:r>
    </w:p>
    <w:p w14:paraId="107761FF" w14:textId="77777777" w:rsidR="00BD0445" w:rsidRPr="00640D42" w:rsidRDefault="00BD0445" w:rsidP="00BD0445">
      <w:pPr>
        <w:widowControl/>
        <w:spacing w:before="0" w:after="80"/>
        <w:rPr>
          <w:color w:val="000000"/>
        </w:rPr>
      </w:pPr>
      <w:r w:rsidRPr="00640D42">
        <w:rPr>
          <w:color w:val="000000"/>
        </w:rPr>
        <w:t xml:space="preserve">A amostra documental foi composta por um total aproximado de 45 a 55 fontes, distribuídas entre artigos científicos publicados em revistas indexadas (cerca de 30 a 40%), relatórios institucionais e oficiais (cerca de 25 a 30%), legislação e regulamentação sectorial (cerca de 10 a 15%), dados estatísticos de organismos nacionais e internacionais (cerca de 10 a 15%), e teses ou dissertações académicas (cerca de 5 a 10%). </w:t>
      </w:r>
    </w:p>
    <w:p w14:paraId="4EF726BD" w14:textId="77777777" w:rsidR="00BD0445" w:rsidRPr="00640D42" w:rsidRDefault="00BD0445" w:rsidP="00BD0445">
      <w:pPr>
        <w:widowControl/>
        <w:spacing w:before="0" w:after="80"/>
        <w:rPr>
          <w:color w:val="000000"/>
        </w:rPr>
      </w:pPr>
      <w:r w:rsidRPr="00640D42">
        <w:rPr>
          <w:color w:val="000000"/>
        </w:rPr>
        <w:t xml:space="preserve">Esta distribuição procurou assegurar uma cobertura equilibrada das diferentes perspectivas e tipos de conhecimento relevantes para o objecto de estudo. </w:t>
      </w:r>
      <w:proofErr w:type="spellStart"/>
      <w:r w:rsidRPr="00640D42">
        <w:rPr>
          <w:color w:val="000000"/>
        </w:rPr>
        <w:t>Prodanov</w:t>
      </w:r>
      <w:proofErr w:type="spellEnd"/>
      <w:r w:rsidRPr="00640D42">
        <w:rPr>
          <w:color w:val="000000"/>
        </w:rPr>
        <w:t xml:space="preserve"> e Freitas (2013) observam </w:t>
      </w:r>
      <w:r w:rsidRPr="00640D42">
        <w:rPr>
          <w:color w:val="000000"/>
        </w:rPr>
        <w:lastRenderedPageBreak/>
        <w:t>que a amostragem por julgamento é especialmente adequada em pesquisas qualitativas, na medida em que permite ao investigador seleccionar intencionalmente os casos ou documentos mais ricos em informação e mais representativos dos fenómenos estudados.</w:t>
      </w:r>
    </w:p>
    <w:p w14:paraId="7A95F5DA" w14:textId="098A137F" w:rsidR="00BD0445" w:rsidRPr="00640D42" w:rsidRDefault="00BD0445" w:rsidP="002F69E3">
      <w:pPr>
        <w:pStyle w:val="Ttulo3"/>
        <w:rPr>
          <w:color w:val="1F4D78"/>
        </w:rPr>
      </w:pPr>
      <w:bookmarkStart w:id="40" w:name="_Toc234279632"/>
      <w:r w:rsidRPr="00640D42">
        <w:t>Aspectos Éticos</w:t>
      </w:r>
      <w:bookmarkEnd w:id="40"/>
    </w:p>
    <w:p w14:paraId="66059A30" w14:textId="77777777" w:rsidR="00BD0445" w:rsidRPr="00640D42" w:rsidRDefault="00BD0445" w:rsidP="00BD0445">
      <w:pPr>
        <w:widowControl/>
        <w:spacing w:before="0" w:after="80"/>
        <w:rPr>
          <w:color w:val="000000"/>
        </w:rPr>
      </w:pPr>
      <w:r w:rsidRPr="00640D42">
        <w:rPr>
          <w:color w:val="000000"/>
        </w:rPr>
        <w:t xml:space="preserve">A condução da presente investigação respeitou os princípios éticos fundamentais da pesquisa científica, conforme estabelecidos pelas </w:t>
      </w:r>
      <w:proofErr w:type="spellStart"/>
      <w:r w:rsidRPr="00640D42">
        <w:rPr>
          <w:color w:val="000000"/>
        </w:rPr>
        <w:t>diretrizes</w:t>
      </w:r>
      <w:proofErr w:type="spellEnd"/>
      <w:r w:rsidRPr="00640D42">
        <w:rPr>
          <w:color w:val="000000"/>
        </w:rPr>
        <w:t xml:space="preserve"> internacionais e pelas normas da Universidade Técnica de Moçambique. Em primeiro lugar, todos os documentos e fontes consultados foram devidamente referenciados de acordo com as normas da </w:t>
      </w:r>
      <w:proofErr w:type="spellStart"/>
      <w:r w:rsidRPr="00640D42">
        <w:rPr>
          <w:color w:val="000000"/>
        </w:rPr>
        <w:t>American</w:t>
      </w:r>
      <w:proofErr w:type="spellEnd"/>
      <w:r w:rsidRPr="00640D42">
        <w:rPr>
          <w:color w:val="000000"/>
        </w:rPr>
        <w:t xml:space="preserve"> </w:t>
      </w:r>
      <w:proofErr w:type="spellStart"/>
      <w:r w:rsidRPr="00640D42">
        <w:rPr>
          <w:color w:val="000000"/>
        </w:rPr>
        <w:t>Psychological</w:t>
      </w:r>
      <w:proofErr w:type="spellEnd"/>
      <w:r w:rsidRPr="00640D42">
        <w:rPr>
          <w:color w:val="000000"/>
        </w:rPr>
        <w:t xml:space="preserve"> </w:t>
      </w:r>
      <w:proofErr w:type="spellStart"/>
      <w:r w:rsidRPr="00640D42">
        <w:rPr>
          <w:color w:val="000000"/>
        </w:rPr>
        <w:t>Association</w:t>
      </w:r>
      <w:proofErr w:type="spellEnd"/>
      <w:r w:rsidRPr="00640D42">
        <w:rPr>
          <w:color w:val="000000"/>
        </w:rPr>
        <w:t xml:space="preserve"> (APA, 7.ª edição, 2020), garantindo o reconhecimento dos direitos autorais e evitando qualquer forma de plágio intelectual. Em segundo lugar, a investigação não envolveu a colecta de dados primários junto de indivíduos, pelo que não se aplicou a necessidade de consentimento informado ou de aprovação por comité de ética em pesquisa com seres humanos.</w:t>
      </w:r>
    </w:p>
    <w:p w14:paraId="7FF91626" w14:textId="77777777" w:rsidR="00BD0445" w:rsidRPr="00640D42" w:rsidRDefault="00BD0445" w:rsidP="00BD0445">
      <w:pPr>
        <w:widowControl/>
        <w:spacing w:before="0" w:after="80"/>
        <w:rPr>
          <w:color w:val="000000"/>
        </w:rPr>
      </w:pPr>
      <w:r w:rsidRPr="00640D42">
        <w:rPr>
          <w:color w:val="000000"/>
        </w:rPr>
        <w:t>Contudo, o tratamento de dados institucionais e estatísticos de natureza sensível, tais como informações operacionais das empresas do sector petrolífero e dados de comércio exterior, foi realizado com o devido cuidado para proteger a confidencialidade das informações quando necessário, apresentando os dados de forma agregada e anonimizada. Gil (2008) sublinha que a integridade intelectual e o rigor na apresentação dos resultados são imperativos éticos inegociáveis em qualquer trabalho científico, devendo o investigador abster-se de qualquer manipulação ou distorção dos dados para favorecer determinadas conclusões. O compromisso com a verdade e com a objectividade constitui o eixo central da conduta ética que norteou toda a investigação.</w:t>
      </w:r>
    </w:p>
    <w:p w14:paraId="11D3B388" w14:textId="7A0FAB2C" w:rsidR="00BD0445" w:rsidRPr="00640D42" w:rsidRDefault="00BD0445" w:rsidP="002F69E3">
      <w:pPr>
        <w:pStyle w:val="Ttulo2"/>
        <w:rPr>
          <w:color w:val="2E74B5"/>
        </w:rPr>
      </w:pPr>
      <w:bookmarkStart w:id="41" w:name="_Toc234279633"/>
      <w:r w:rsidRPr="00640D42">
        <w:t>Limitações da investigação e sugestões futuras</w:t>
      </w:r>
      <w:bookmarkEnd w:id="41"/>
    </w:p>
    <w:p w14:paraId="019B2879" w14:textId="77777777" w:rsidR="00BD0445" w:rsidRPr="00640D42" w:rsidRDefault="00BD0445" w:rsidP="00BD0445">
      <w:pPr>
        <w:widowControl/>
        <w:spacing w:before="0" w:after="80"/>
        <w:rPr>
          <w:color w:val="000000"/>
        </w:rPr>
      </w:pPr>
      <w:r w:rsidRPr="00640D42">
        <w:rPr>
          <w:color w:val="000000"/>
        </w:rPr>
        <w:t xml:space="preserve">Toda investigação científica está sujeita a limitações que devem ser explicitamente reconhecidas e contextualizadas, de modo a situar adequadamente o alcance e a generalidade das conclusões alcançadas. </w:t>
      </w:r>
      <w:proofErr w:type="spellStart"/>
      <w:r w:rsidRPr="00640D42">
        <w:rPr>
          <w:color w:val="000000"/>
        </w:rPr>
        <w:t>Lakatos</w:t>
      </w:r>
      <w:proofErr w:type="spellEnd"/>
      <w:r w:rsidRPr="00640D42">
        <w:rPr>
          <w:color w:val="000000"/>
        </w:rPr>
        <w:t xml:space="preserve"> e Marconi (2017) salientam que a identificação transparente das limitações não constitui uma fraqueza do trabalho, mas sim uma demonstração de maturidade científica e de honestidade intelectual do investigador, permitindo ao leitor avaliar criticamente a validade e a aplicabilidade dos resultados apresentados.</w:t>
      </w:r>
    </w:p>
    <w:p w14:paraId="386C690C" w14:textId="43A96922" w:rsidR="00BD0445" w:rsidRPr="00640D42" w:rsidRDefault="00BD0445" w:rsidP="002F69E3">
      <w:pPr>
        <w:pStyle w:val="Ttulo3"/>
        <w:rPr>
          <w:color w:val="1F4D78"/>
        </w:rPr>
      </w:pPr>
      <w:bookmarkStart w:id="42" w:name="_Toc234279634"/>
      <w:r w:rsidRPr="00640D42">
        <w:lastRenderedPageBreak/>
        <w:t>Limitações temporais</w:t>
      </w:r>
      <w:bookmarkEnd w:id="42"/>
    </w:p>
    <w:p w14:paraId="3206C8F4" w14:textId="77777777" w:rsidR="00BD0445" w:rsidRPr="00640D42" w:rsidRDefault="00BD0445" w:rsidP="00BD0445">
      <w:pPr>
        <w:widowControl/>
        <w:spacing w:before="0" w:after="80"/>
        <w:rPr>
          <w:color w:val="000000"/>
        </w:rPr>
      </w:pPr>
      <w:r w:rsidRPr="00640D42">
        <w:rPr>
          <w:color w:val="000000"/>
        </w:rPr>
        <w:t xml:space="preserve">A principal limitação de natureza temporal reside no facto de o recorte cronológico (2015–2025) abranger um período de profundas transformações no sector petrolífero moçambicano, o que implica que alguns dos dados e análises apresentados possam tornar-se rapidamente desactualizados face à velocidade das mudanças no sector. A dinâmica dos investimentos em </w:t>
      </w:r>
      <w:proofErr w:type="spellStart"/>
      <w:r w:rsidRPr="00640D42">
        <w:rPr>
          <w:color w:val="000000"/>
        </w:rPr>
        <w:t>infraestrutura</w:t>
      </w:r>
      <w:proofErr w:type="spellEnd"/>
      <w:r w:rsidRPr="00640D42">
        <w:rPr>
          <w:color w:val="000000"/>
        </w:rPr>
        <w:t xml:space="preserve">, as alterações </w:t>
      </w:r>
      <w:proofErr w:type="spellStart"/>
      <w:r w:rsidRPr="00640D42">
        <w:rPr>
          <w:color w:val="000000"/>
        </w:rPr>
        <w:t>regulatorias</w:t>
      </w:r>
      <w:proofErr w:type="spellEnd"/>
      <w:r w:rsidRPr="00640D42">
        <w:rPr>
          <w:color w:val="000000"/>
        </w:rPr>
        <w:t xml:space="preserve"> em curso e as flutuações do mercado internacional de hidrocarbonetos configuram um cenário de elevada volatilidade que pode condicionar a actualidade de algumas das conclusões formuladas. Adicionalmente, a pandemia de COVID-19 (2020–2021) introduziu perturbações excepcionais nas cadeias de abastecimento globais, podendo ter distorcido temporariamente alguns dos padrões logísticos observados, o que exige cautela na extrapolação dos resultados para além do período analisado.</w:t>
      </w:r>
    </w:p>
    <w:p w14:paraId="4958048B" w14:textId="18B1263B" w:rsidR="00BD0445" w:rsidRPr="00640D42" w:rsidRDefault="00BD0445" w:rsidP="002F69E3">
      <w:pPr>
        <w:pStyle w:val="Ttulo3"/>
        <w:rPr>
          <w:color w:val="1F4D78"/>
        </w:rPr>
      </w:pPr>
      <w:bookmarkStart w:id="43" w:name="_Toc234279635"/>
      <w:r w:rsidRPr="00640D42">
        <w:t>Limitações teóricas</w:t>
      </w:r>
      <w:bookmarkEnd w:id="43"/>
    </w:p>
    <w:p w14:paraId="50B32269" w14:textId="77777777" w:rsidR="00BD0445" w:rsidRPr="00640D42" w:rsidRDefault="00BD0445" w:rsidP="00BD0445">
      <w:pPr>
        <w:widowControl/>
        <w:spacing w:before="0" w:after="80"/>
        <w:rPr>
          <w:color w:val="000000"/>
        </w:rPr>
      </w:pPr>
      <w:r w:rsidRPr="00640D42">
        <w:rPr>
          <w:color w:val="000000"/>
        </w:rPr>
        <w:t>Do ponto de vista teórico, a escassez de literatura académica especificamente dedicada à logística de transporte de petróleo em Moçambique constitui uma limitação significativa, na medida em que dificulta o enquadramento dos resultados num corpo teórico consolidado e testado no contexto nacional. Grande parte dos referenciais teóricos utilizados provêm de estudos realizados em países desenvolvidos ou em contextos africanos distintos do moçambicano, o que pode limitar a aplicabilidade directa de determinados conceitos e modelos ao caso em estudo. A ausência de estudos longitudinais anteriores sobre o tema em Moçambique impossibilitou, igualmente, a realização de comparações diacrónicas robustas que permitissem avaliar a evolução dos desafios logísticos ao longo de períodos mais longos.</w:t>
      </w:r>
    </w:p>
    <w:p w14:paraId="033BEECA" w14:textId="2327B1C7" w:rsidR="00BD0445" w:rsidRPr="00640D42" w:rsidRDefault="00BD0445" w:rsidP="002F69E3">
      <w:pPr>
        <w:pStyle w:val="Ttulo3"/>
        <w:rPr>
          <w:color w:val="1F4D78"/>
        </w:rPr>
      </w:pPr>
      <w:bookmarkStart w:id="44" w:name="_Toc234279636"/>
      <w:r w:rsidRPr="00640D42">
        <w:t>Limitações geográficas</w:t>
      </w:r>
      <w:bookmarkEnd w:id="44"/>
    </w:p>
    <w:p w14:paraId="2D446A4A" w14:textId="77777777" w:rsidR="00BD0445" w:rsidRPr="00640D42" w:rsidRDefault="00BD0445" w:rsidP="00BD0445">
      <w:pPr>
        <w:widowControl/>
        <w:spacing w:before="0" w:after="80"/>
        <w:rPr>
          <w:color w:val="000000"/>
        </w:rPr>
      </w:pPr>
      <w:r w:rsidRPr="00640D42">
        <w:rPr>
          <w:color w:val="000000"/>
        </w:rPr>
        <w:t xml:space="preserve">A abrangência geográfica da investigação, embora nacional, pode não capturar com igual profundidade as especificidades regionais das diferentes províncias moçambicanas. A concentração da análise nos corredores logísticos principais (Maputo, Beira e Nacala) pode ter sub-representado os desafios enfrentados pelas regiões do interior e norte do país, onde as infra-estruturas de transporte e armazenagem são particularmente precárias. A heterogeneidade regional de Moçambique, marcada por assimetrias profundas em termos de desenvolvimento </w:t>
      </w:r>
      <w:r w:rsidRPr="00640D42">
        <w:rPr>
          <w:color w:val="000000"/>
        </w:rPr>
        <w:lastRenderedPageBreak/>
        <w:t>infra-estrutural, acesso a mercados e presença institucional, sugere que os resultados desta investigação podem ter uma aplicabilidade diferenciada conforme a região considerada.</w:t>
      </w:r>
    </w:p>
    <w:p w14:paraId="34AE677C" w14:textId="7AE7599E" w:rsidR="00BD0445" w:rsidRPr="00640D42" w:rsidRDefault="00BD0445" w:rsidP="002F69E3">
      <w:pPr>
        <w:pStyle w:val="Ttulo3"/>
        <w:rPr>
          <w:color w:val="1F4D78"/>
        </w:rPr>
      </w:pPr>
      <w:bookmarkStart w:id="45" w:name="_Toc234279637"/>
      <w:r w:rsidRPr="00640D42">
        <w:t>Limitações técnicas</w:t>
      </w:r>
      <w:bookmarkEnd w:id="45"/>
    </w:p>
    <w:p w14:paraId="21C4DF48" w14:textId="77777777" w:rsidR="00BD0445" w:rsidRPr="00640D42" w:rsidRDefault="00BD0445" w:rsidP="00BD0445">
      <w:pPr>
        <w:widowControl/>
        <w:spacing w:before="0" w:after="80"/>
        <w:rPr>
          <w:color w:val="000000"/>
        </w:rPr>
      </w:pPr>
      <w:r w:rsidRPr="00640D42">
        <w:rPr>
          <w:color w:val="000000"/>
        </w:rPr>
        <w:t>As limitações de ordem técnica estão associadas predominantemente à dificuldade de acesso a dados primários e operacionais detalhados das empresas do sector petrolífero, que frequentemente tratam informações sobre custos, volumes e rotas como dados estratégicos e confidenciais. Esta restrição de acesso limitou a profundidade da análise quantitativa e obrigou o investigador a recorrer preferencialmente a fontes secundárias e a dados agregados publicados pelos organismos reguladores. Além disso, a ausência de sistemas de informação logística integrados e actualizados no sector petrolífero moçambicano dificultou a obtenção de séries temporais completas e consistentes para algumas das variáveis analisadas, impondo a utilização de estimativas e aproximações em determinados pontos da análise.</w:t>
      </w:r>
    </w:p>
    <w:p w14:paraId="18B6A1D4" w14:textId="586AB33B" w:rsidR="00BD0445" w:rsidRPr="00640D42" w:rsidRDefault="00BD0445" w:rsidP="002F69E3">
      <w:pPr>
        <w:pStyle w:val="Ttulo3"/>
        <w:rPr>
          <w:color w:val="1F4D78"/>
        </w:rPr>
      </w:pPr>
      <w:bookmarkStart w:id="46" w:name="_Toc234279638"/>
      <w:r w:rsidRPr="00640D42">
        <w:t>Sugestões para investigações futuras</w:t>
      </w:r>
      <w:bookmarkEnd w:id="46"/>
    </w:p>
    <w:p w14:paraId="316AFF3C" w14:textId="77777777" w:rsidR="00BD0445" w:rsidRPr="00640D42" w:rsidRDefault="00BD0445" w:rsidP="00BD0445">
      <w:pPr>
        <w:widowControl/>
        <w:spacing w:before="0" w:after="80"/>
        <w:rPr>
          <w:color w:val="000000"/>
        </w:rPr>
      </w:pPr>
      <w:r w:rsidRPr="00640D42">
        <w:rPr>
          <w:color w:val="000000"/>
        </w:rPr>
        <w:t xml:space="preserve">Face às limitações identificadas, sugerem-se as seguintes linhas de investigação futura que permitam aprofundar e alargar o conhecimento sobre a logística de transporte de petróleo em Moçambique. </w:t>
      </w:r>
    </w:p>
    <w:p w14:paraId="70CE63A1" w14:textId="77777777" w:rsidR="00BD0445" w:rsidRPr="00640D42" w:rsidRDefault="00BD0445" w:rsidP="00DF3E8E">
      <w:pPr>
        <w:widowControl/>
        <w:numPr>
          <w:ilvl w:val="0"/>
          <w:numId w:val="16"/>
        </w:numPr>
        <w:spacing w:before="0" w:after="80"/>
        <w:jc w:val="left"/>
        <w:rPr>
          <w:color w:val="000000"/>
        </w:rPr>
      </w:pPr>
      <w:r w:rsidRPr="00640D42">
        <w:rPr>
          <w:color w:val="000000"/>
        </w:rPr>
        <w:t xml:space="preserve">Em primeiro lugar, recomenda-se a realização de estudos quantitativos com colecta de dados primários, incluindo entrevistas estruturadas e questionários aplicados junto dos gestores das empresas operadoras no sector, de modo a complementar a perspectiva documental com percepções e experiências dos actores directamente envolvidos nas operações logísticas. </w:t>
      </w:r>
    </w:p>
    <w:p w14:paraId="38D11897" w14:textId="77777777" w:rsidR="00BD0445" w:rsidRPr="00640D42" w:rsidRDefault="00BD0445" w:rsidP="00DF3E8E">
      <w:pPr>
        <w:widowControl/>
        <w:numPr>
          <w:ilvl w:val="0"/>
          <w:numId w:val="16"/>
        </w:numPr>
        <w:spacing w:before="0" w:after="80"/>
        <w:jc w:val="left"/>
        <w:rPr>
          <w:color w:val="000000"/>
        </w:rPr>
      </w:pPr>
      <w:r w:rsidRPr="00640D42">
        <w:rPr>
          <w:color w:val="000000"/>
        </w:rPr>
        <w:t>Em segundo lugar, propõe-se o desenvolvimento de investigações comparativas que contrastem a experiência moçambicana com a de outros países da região da África Austral, como a Tanzânia, a África do Sul e o Quénia, identificando boas práticas e lições aprendidas que possam ser adaptadas ao contexto nacional.</w:t>
      </w:r>
    </w:p>
    <w:p w14:paraId="48A9317F" w14:textId="77777777" w:rsidR="00BD0445" w:rsidRPr="00640D42" w:rsidRDefault="00BD0445" w:rsidP="00DF3E8E">
      <w:pPr>
        <w:widowControl/>
        <w:numPr>
          <w:ilvl w:val="0"/>
          <w:numId w:val="16"/>
        </w:numPr>
        <w:spacing w:before="0" w:after="80"/>
        <w:jc w:val="left"/>
        <w:rPr>
          <w:color w:val="000000"/>
        </w:rPr>
      </w:pPr>
      <w:r w:rsidRPr="00640D42">
        <w:rPr>
          <w:color w:val="000000"/>
        </w:rPr>
        <w:t xml:space="preserve">Em terceiro lugar, sugere-se a realização de estudos de modelação e simulação logística que permitam avaliar cenários alternativos de investimento em infra-estrutura, como a construção de novos </w:t>
      </w:r>
      <w:proofErr w:type="spellStart"/>
      <w:r w:rsidRPr="00640D42">
        <w:rPr>
          <w:color w:val="000000"/>
        </w:rPr>
        <w:t>polidutos</w:t>
      </w:r>
      <w:proofErr w:type="spellEnd"/>
      <w:r w:rsidRPr="00640D42">
        <w:rPr>
          <w:color w:val="000000"/>
        </w:rPr>
        <w:t xml:space="preserve">, a reabilitação da rede ferroviária para </w:t>
      </w:r>
      <w:r w:rsidRPr="00640D42">
        <w:rPr>
          <w:color w:val="000000"/>
        </w:rPr>
        <w:lastRenderedPageBreak/>
        <w:t xml:space="preserve">transporte de derivados e a implementação de sistemas de rastreamento e monitorização digital da cadeia de suprimentos. </w:t>
      </w:r>
    </w:p>
    <w:p w14:paraId="1DDCAA68" w14:textId="77777777" w:rsidR="00BD0445" w:rsidRPr="00640D42" w:rsidRDefault="00BD0445" w:rsidP="00DF3E8E">
      <w:pPr>
        <w:widowControl/>
        <w:numPr>
          <w:ilvl w:val="0"/>
          <w:numId w:val="16"/>
        </w:numPr>
        <w:spacing w:before="0" w:after="80"/>
        <w:jc w:val="left"/>
        <w:rPr>
          <w:color w:val="000000"/>
        </w:rPr>
      </w:pPr>
      <w:r w:rsidRPr="00640D42">
        <w:rPr>
          <w:color w:val="000000"/>
        </w:rPr>
        <w:t>Em quarto lugar, recomenda-se a investigação sobre o impacto das novas tecnologias digitais, como a Internet das Coisas (</w:t>
      </w:r>
      <w:proofErr w:type="spellStart"/>
      <w:r w:rsidRPr="00640D42">
        <w:rPr>
          <w:color w:val="000000"/>
        </w:rPr>
        <w:t>IoT</w:t>
      </w:r>
      <w:proofErr w:type="spellEnd"/>
      <w:r w:rsidRPr="00640D42">
        <w:rPr>
          <w:color w:val="000000"/>
        </w:rPr>
        <w:t xml:space="preserve">), a inteligência artificial (IA) e o blockchain, na modernização da logística petrolífera moçambicana, analisando as condições de viabilidade técnica, económica e institucional para a sua adopção no contexto nacional. </w:t>
      </w:r>
    </w:p>
    <w:p w14:paraId="35822662" w14:textId="77777777" w:rsidR="00BD0445" w:rsidRPr="00640D42" w:rsidRDefault="00BD0445" w:rsidP="00DF3E8E">
      <w:pPr>
        <w:widowControl/>
        <w:numPr>
          <w:ilvl w:val="0"/>
          <w:numId w:val="16"/>
        </w:numPr>
        <w:spacing w:before="0" w:after="80"/>
        <w:jc w:val="left"/>
        <w:rPr>
          <w:color w:val="000000"/>
        </w:rPr>
      </w:pPr>
      <w:r w:rsidRPr="00640D42">
        <w:rPr>
          <w:color w:val="000000"/>
        </w:rPr>
        <w:t>Finalmente, propõe-se a investigação sobre os impactos ambientais e sociais da cadeia logística petrolífera, contribuindo para o debate sobre a transição energética e o desenvolvimento sustentável em Moçambique.</w:t>
      </w:r>
    </w:p>
    <w:p w14:paraId="78F72F2F" w14:textId="447B9027" w:rsidR="00BD0445" w:rsidRPr="00640D42" w:rsidRDefault="00BD0445" w:rsidP="00BD0445">
      <w:r w:rsidRPr="00640D42">
        <w:br w:type="page"/>
      </w:r>
    </w:p>
    <w:p w14:paraId="716EA59B" w14:textId="1D6CFB73" w:rsidR="00880C66" w:rsidRPr="00640D42" w:rsidRDefault="00950FBA" w:rsidP="006C3B14">
      <w:pPr>
        <w:pStyle w:val="Ttulo1"/>
      </w:pPr>
      <w:bookmarkStart w:id="47" w:name="_Toc234279639"/>
      <w:r w:rsidRPr="00640D42">
        <w:lastRenderedPageBreak/>
        <w:t>CAPÍTULO III - REVISÃO DA LITERATURA</w:t>
      </w:r>
      <w:bookmarkEnd w:id="47"/>
    </w:p>
    <w:p w14:paraId="667B978D" w14:textId="77777777" w:rsidR="00C37D85" w:rsidRPr="00640D42" w:rsidRDefault="00C37D85" w:rsidP="00C37D85">
      <w:pPr>
        <w:widowControl/>
        <w:spacing w:before="0" w:after="80"/>
        <w:rPr>
          <w:color w:val="000000"/>
        </w:rPr>
      </w:pPr>
      <w:r w:rsidRPr="00640D42">
        <w:rPr>
          <w:color w:val="000000"/>
        </w:rPr>
        <w:t>O presente capítulo apresenta uma revisão sistemática da literatura sobre logística de transporte de petróleo, com ênfase nos desafios enfrentados por países em desenvolvimento e pelo contexto moçambicano. A revisão permite situar o estudo no conhecimento existente, identificar lacunas teóricas e construir um referencial conceptual sólido (Gil, 2008). A estrutura organiza-se em sete eixos temáticos: logística e SCM, transporte de petróleo, infra-estrutura, regulação, tecnologia, custos logísticos e estudos sobre Moçambique.</w:t>
      </w:r>
    </w:p>
    <w:p w14:paraId="493D2F63" w14:textId="77777777" w:rsidR="00C37D85" w:rsidRPr="00640D42" w:rsidRDefault="00C37D85" w:rsidP="00DF3E8E">
      <w:pPr>
        <w:pStyle w:val="PargrafodaLista"/>
        <w:keepNext/>
        <w:keepLines/>
        <w:numPr>
          <w:ilvl w:val="0"/>
          <w:numId w:val="4"/>
        </w:numPr>
        <w:contextualSpacing w:val="0"/>
        <w:outlineLvl w:val="1"/>
        <w:rPr>
          <w:b/>
          <w:vanish/>
          <w:color w:val="000000"/>
        </w:rPr>
      </w:pPr>
      <w:bookmarkStart w:id="48" w:name="_Toc234275507"/>
      <w:bookmarkStart w:id="49" w:name="_Toc234279640"/>
      <w:bookmarkEnd w:id="48"/>
      <w:bookmarkEnd w:id="49"/>
    </w:p>
    <w:p w14:paraId="2E71EA25" w14:textId="7DFF611A" w:rsidR="00C37D85" w:rsidRPr="00640D42" w:rsidRDefault="00C37D85" w:rsidP="00C37D85">
      <w:pPr>
        <w:pStyle w:val="Ttulo2"/>
      </w:pPr>
      <w:bookmarkStart w:id="50" w:name="_Toc234279641"/>
      <w:r w:rsidRPr="00640D42">
        <w:t>Logística e Gestão da Cadeia de Suprimentos</w:t>
      </w:r>
      <w:bookmarkEnd w:id="50"/>
    </w:p>
    <w:p w14:paraId="633052D3" w14:textId="43833F09" w:rsidR="00C37D85" w:rsidRPr="00640D42" w:rsidRDefault="00C37D85" w:rsidP="00C37D85">
      <w:pPr>
        <w:pStyle w:val="Ttulo3"/>
      </w:pPr>
      <w:bookmarkStart w:id="51" w:name="_Toc234279642"/>
      <w:r w:rsidRPr="00640D42">
        <w:t>Evolução histórica do conceito de logística</w:t>
      </w:r>
      <w:bookmarkEnd w:id="51"/>
    </w:p>
    <w:p w14:paraId="4FE64A22" w14:textId="77777777" w:rsidR="00C37D85" w:rsidRPr="00640D42" w:rsidRDefault="00C37D85" w:rsidP="00C37D85">
      <w:pPr>
        <w:widowControl/>
        <w:spacing w:before="0" w:after="80"/>
        <w:rPr>
          <w:color w:val="000000"/>
        </w:rPr>
      </w:pPr>
      <w:r w:rsidRPr="00640D42">
        <w:rPr>
          <w:color w:val="000000"/>
        </w:rPr>
        <w:t>A logística evoluiu de uma abordagem puramente operacional centrada na distribuição física para uma perspectiva estratégica integrada que abrange toda a cadeia de valor. Segundo Christopher (2016), as raízes modernas encontram-se no período pós-Segunda Guerra Mundial, quando a gestão eficiente de fluxos de materiais em operações militares impulsionou conceitos posteriormente adaptados ao contexto empresarial civil, limitando-se inicialmente à gestão de armazéns e transporte.</w:t>
      </w:r>
    </w:p>
    <w:p w14:paraId="50B6E041" w14:textId="77777777" w:rsidR="00C37D85" w:rsidRPr="00640D42" w:rsidRDefault="00C37D85" w:rsidP="00C37D85">
      <w:pPr>
        <w:widowControl/>
        <w:spacing w:before="0" w:after="80"/>
        <w:rPr>
          <w:color w:val="000000"/>
        </w:rPr>
      </w:pPr>
      <w:r w:rsidRPr="00640D42">
        <w:rPr>
          <w:color w:val="000000"/>
        </w:rPr>
        <w:t>A década de 1960 marcou a transição para a gestão física da distribuição (</w:t>
      </w:r>
      <w:proofErr w:type="spellStart"/>
      <w:r w:rsidRPr="00640D42">
        <w:rPr>
          <w:i/>
          <w:iCs/>
          <w:color w:val="000000"/>
        </w:rPr>
        <w:t>Physical</w:t>
      </w:r>
      <w:proofErr w:type="spellEnd"/>
      <w:r w:rsidRPr="00640D42">
        <w:rPr>
          <w:i/>
          <w:iCs/>
          <w:color w:val="000000"/>
        </w:rPr>
        <w:t xml:space="preserve"> </w:t>
      </w:r>
      <w:proofErr w:type="spellStart"/>
      <w:r w:rsidRPr="00640D42">
        <w:rPr>
          <w:i/>
          <w:iCs/>
          <w:color w:val="000000"/>
        </w:rPr>
        <w:t>Distribution</w:t>
      </w:r>
      <w:proofErr w:type="spellEnd"/>
      <w:r w:rsidRPr="00640D42">
        <w:rPr>
          <w:i/>
          <w:iCs/>
          <w:color w:val="000000"/>
        </w:rPr>
        <w:t xml:space="preserve"> Management</w:t>
      </w:r>
      <w:r w:rsidRPr="00640D42">
        <w:rPr>
          <w:color w:val="000000"/>
        </w:rPr>
        <w:t>), integrando armazenagem, gestão de stocks e transporte numa perspectiva sistémica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2019). Esta evolução foi impulsionada pela expansão dos mercados e pelo aumento da competitividade internacional. Nos anos 1980, o conceito incorporou explicitamente compras e aprovisionamento, reconhecendo a interdependência entre actividades logísticas.</w:t>
      </w:r>
    </w:p>
    <w:p w14:paraId="12C5F8A7" w14:textId="77777777" w:rsidR="00C37D85" w:rsidRPr="00640D42" w:rsidRDefault="00C37D85" w:rsidP="00C37D85">
      <w:pPr>
        <w:widowControl/>
        <w:spacing w:before="0" w:after="80"/>
        <w:rPr>
          <w:color w:val="000000"/>
        </w:rPr>
      </w:pPr>
      <w:r w:rsidRPr="00640D42">
        <w:rPr>
          <w:color w:val="000000"/>
        </w:rPr>
        <w:t xml:space="preserve">A revolução mais recente ocorreu nos anos 1990 com o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(SCM), que estendeu a logística a uma perspectiva </w:t>
      </w:r>
      <w:proofErr w:type="spellStart"/>
      <w:r w:rsidRPr="00640D42">
        <w:rPr>
          <w:i/>
          <w:iCs/>
          <w:color w:val="000000"/>
        </w:rPr>
        <w:t>interorganizacional</w:t>
      </w:r>
      <w:proofErr w:type="spellEnd"/>
      <w:r w:rsidRPr="00640D42">
        <w:rPr>
          <w:color w:val="000000"/>
        </w:rPr>
        <w:t>, integrando todos os actores desde fornecedores até ao consumidor final (</w:t>
      </w:r>
      <w:proofErr w:type="spellStart"/>
      <w:r w:rsidRPr="00640D42">
        <w:rPr>
          <w:color w:val="000000"/>
        </w:rPr>
        <w:t>Mentzer</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2001). Esta abordagem é particularmente relevante para o sector petrolífero, onde a complexidade das operações e a interdependência entre múltiplos actores tornam o SCM indispensável.</w:t>
      </w:r>
    </w:p>
    <w:p w14:paraId="4FE0ECBE" w14:textId="77777777" w:rsidR="00C37D85" w:rsidRPr="00640D42" w:rsidRDefault="00C37D85" w:rsidP="00C37D85">
      <w:pPr>
        <w:widowControl/>
        <w:spacing w:before="0" w:after="80"/>
        <w:rPr>
          <w:color w:val="000000"/>
        </w:rPr>
      </w:pPr>
      <w:r w:rsidRPr="00640D42">
        <w:rPr>
          <w:color w:val="000000"/>
        </w:rPr>
        <w:t xml:space="preserve">Lambert e </w:t>
      </w:r>
      <w:proofErr w:type="spellStart"/>
      <w:r w:rsidRPr="00640D42">
        <w:rPr>
          <w:color w:val="000000"/>
        </w:rPr>
        <w:t>Cooper</w:t>
      </w:r>
      <w:proofErr w:type="spellEnd"/>
      <w:r w:rsidRPr="00640D42">
        <w:rPr>
          <w:color w:val="000000"/>
        </w:rPr>
        <w:t xml:space="preserve"> (2000) identificaram três componentes interligadas do SCM: a estrutura da rede de negócios, os processos de gestão da cadeia e os componentes de gestão. Esta estrutura tripartida permite analisar de forma sistemática as relações entre os diferentes elos da cadeia, </w:t>
      </w:r>
      <w:r w:rsidRPr="00640D42">
        <w:rPr>
          <w:color w:val="000000"/>
        </w:rPr>
        <w:lastRenderedPageBreak/>
        <w:t>identificando oportunidades de sinergia e redução de ineficiências. No sector petrolífero, esta perspectiva é essencial para compreender como as decisões de um operador afectam o desempenho global da cadeia de abastecimento.</w:t>
      </w:r>
    </w:p>
    <w:p w14:paraId="02E71935" w14:textId="40A187D2" w:rsidR="00C37D85" w:rsidRPr="00640D42" w:rsidRDefault="00C37D85" w:rsidP="00C37D85">
      <w:pPr>
        <w:pStyle w:val="Ttulo3"/>
      </w:pPr>
      <w:bookmarkStart w:id="52" w:name="_Toc234279643"/>
      <w:r w:rsidRPr="00640D42">
        <w:t>Gestão da Cadeia de Suprimentos (SCM)</w:t>
      </w:r>
      <w:bookmarkEnd w:id="52"/>
    </w:p>
    <w:p w14:paraId="76BEB41B" w14:textId="77777777" w:rsidR="00C37D85" w:rsidRPr="00640D42" w:rsidRDefault="00C37D85" w:rsidP="00C37D85">
      <w:pPr>
        <w:widowControl/>
        <w:spacing w:before="0" w:after="80"/>
        <w:rPr>
          <w:color w:val="000000"/>
        </w:rPr>
      </w:pPr>
      <w:r w:rsidRPr="00640D42">
        <w:rPr>
          <w:color w:val="000000"/>
        </w:rPr>
        <w:t xml:space="preserve">O SCM pode ser definido como a integração dos processos de negócio chave desde o consumidor até aos fornecedores, proporcionando produtos, serviços e informações que adicionem valor (Lambert e </w:t>
      </w:r>
      <w:proofErr w:type="spellStart"/>
      <w:r w:rsidRPr="00640D42">
        <w:rPr>
          <w:color w:val="000000"/>
        </w:rPr>
        <w:t>Cooper</w:t>
      </w:r>
      <w:proofErr w:type="spellEnd"/>
      <w:r w:rsidRPr="00640D42">
        <w:rPr>
          <w:color w:val="000000"/>
        </w:rPr>
        <w:t xml:space="preserve">, 2000). Esta definição evidencia três dimensões: integração de processos, perspectiva </w:t>
      </w:r>
      <w:proofErr w:type="spellStart"/>
      <w:r w:rsidRPr="00640D42">
        <w:rPr>
          <w:color w:val="000000"/>
        </w:rPr>
        <w:t>interorganizacional</w:t>
      </w:r>
      <w:proofErr w:type="spellEnd"/>
      <w:r w:rsidRPr="00640D42">
        <w:rPr>
          <w:color w:val="000000"/>
        </w:rPr>
        <w:t xml:space="preserve"> e orientação para criação de valor. Segundo </w:t>
      </w:r>
      <w:proofErr w:type="spellStart"/>
      <w:r w:rsidRPr="00640D42">
        <w:rPr>
          <w:color w:val="000000"/>
        </w:rPr>
        <w:t>Chopra</w:t>
      </w:r>
      <w:proofErr w:type="spellEnd"/>
      <w:r w:rsidRPr="00640D42">
        <w:rPr>
          <w:color w:val="000000"/>
        </w:rPr>
        <w:t xml:space="preserve"> e </w:t>
      </w:r>
      <w:proofErr w:type="spellStart"/>
      <w:r w:rsidRPr="00640D42">
        <w:rPr>
          <w:color w:val="000000"/>
        </w:rPr>
        <w:t>Meindl</w:t>
      </w:r>
      <w:proofErr w:type="spellEnd"/>
      <w:r w:rsidRPr="00640D42">
        <w:rPr>
          <w:color w:val="000000"/>
        </w:rPr>
        <w:t xml:space="preserve"> (2016), a gestão eficaz requer a optimização de três fluxos interdependentes: materiais, informações e financeiros.</w:t>
      </w:r>
    </w:p>
    <w:p w14:paraId="0D107650" w14:textId="77777777" w:rsidR="00C37D85" w:rsidRPr="00640D42" w:rsidRDefault="00C37D85" w:rsidP="00C37D85">
      <w:pPr>
        <w:widowControl/>
        <w:spacing w:before="0" w:after="80"/>
        <w:rPr>
          <w:color w:val="000000"/>
        </w:rPr>
      </w:pPr>
      <w:r w:rsidRPr="00640D42">
        <w:rPr>
          <w:color w:val="000000"/>
        </w:rPr>
        <w:t>No sector petrolífero, o SCM assume características peculiares: a cadeia é longa, complexa e capital-intensiva, envolvendo exploração, produção, refinação, transporte e distribuição. A natureza perigosa dos produtos impõe requisitos rigorosos de segurança e rastreamento que ampliam a complexidade logística (</w:t>
      </w:r>
      <w:proofErr w:type="spellStart"/>
      <w:r w:rsidRPr="00640D42">
        <w:rPr>
          <w:color w:val="000000"/>
        </w:rPr>
        <w:t>Tseng</w:t>
      </w:r>
      <w:proofErr w:type="spellEnd"/>
      <w:r w:rsidRPr="00640D42">
        <w:rPr>
          <w:color w:val="000000"/>
        </w:rPr>
        <w:t xml:space="preserve">, </w:t>
      </w:r>
      <w:proofErr w:type="spellStart"/>
      <w:r w:rsidRPr="00640D42">
        <w:rPr>
          <w:color w:val="000000"/>
        </w:rPr>
        <w:t>Lim</w:t>
      </w:r>
      <w:proofErr w:type="spellEnd"/>
      <w:r w:rsidRPr="00640D42">
        <w:rPr>
          <w:color w:val="000000"/>
        </w:rPr>
        <w:t xml:space="preserve"> e </w:t>
      </w:r>
      <w:proofErr w:type="spellStart"/>
      <w:r w:rsidRPr="00640D42">
        <w:rPr>
          <w:color w:val="000000"/>
        </w:rPr>
        <w:t>Wong</w:t>
      </w:r>
      <w:proofErr w:type="spellEnd"/>
      <w:r w:rsidRPr="00640D42">
        <w:rPr>
          <w:color w:val="000000"/>
        </w:rPr>
        <w:t>, 2015). A Figura 1 ilustra os principais elos da cadeia de suprimentos petrolífera.</w:t>
      </w:r>
    </w:p>
    <w:p w14:paraId="0E38ED58" w14:textId="77777777" w:rsidR="00C37D85" w:rsidRPr="00640D42" w:rsidRDefault="00C37D85" w:rsidP="00C37D85">
      <w:pPr>
        <w:keepNext/>
        <w:widowControl/>
        <w:spacing w:before="0" w:after="40"/>
        <w:jc w:val="center"/>
        <w:rPr>
          <w:color w:val="000000"/>
        </w:rPr>
      </w:pPr>
      <w:r w:rsidRPr="00640D42">
        <w:rPr>
          <w:color w:val="000000"/>
        </w:rPr>
        <w:drawing>
          <wp:inline distT="0" distB="0" distL="0" distR="0" wp14:anchorId="6C3B39AA" wp14:editId="37202C30">
            <wp:extent cx="5486400" cy="1438275"/>
            <wp:effectExtent l="0" t="0" r="0" b="0"/>
            <wp:docPr id="1580021747" name="Imagem 158002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438275"/>
                    </a:xfrm>
                    <a:prstGeom prst="rect">
                      <a:avLst/>
                    </a:prstGeom>
                  </pic:spPr>
                </pic:pic>
              </a:graphicData>
            </a:graphic>
          </wp:inline>
        </w:drawing>
      </w:r>
    </w:p>
    <w:p w14:paraId="38F61120" w14:textId="1F4AF1B7" w:rsidR="00C37D85" w:rsidRPr="00B307DC" w:rsidRDefault="00D210BE" w:rsidP="00D210BE">
      <w:pPr>
        <w:pStyle w:val="Legenda"/>
        <w:rPr>
          <w:i w:val="0"/>
          <w:iCs w:val="0"/>
          <w:color w:val="000000" w:themeColor="text1"/>
          <w:sz w:val="24"/>
          <w:szCs w:val="24"/>
        </w:rPr>
      </w:pPr>
      <w:bookmarkStart w:id="53" w:name="_Toc240276025"/>
      <w:r>
        <w:t xml:space="preserve">Figura </w:t>
      </w:r>
      <w:fldSimple w:instr=" SEQ Figura \* ARABIC ">
        <w:r>
          <w:rPr>
            <w:noProof/>
          </w:rPr>
          <w:t>1</w:t>
        </w:r>
      </w:fldSimple>
      <w:r w:rsidRPr="00B307DC">
        <w:rPr>
          <w:i w:val="0"/>
          <w:iCs w:val="0"/>
          <w:color w:val="000000" w:themeColor="text1"/>
          <w:sz w:val="24"/>
          <w:szCs w:val="24"/>
        </w:rPr>
        <w:t xml:space="preserve"> - Cadeia de suprimentos do petróleo.</w:t>
      </w:r>
      <w:bookmarkEnd w:id="53"/>
    </w:p>
    <w:p w14:paraId="52FBCF64" w14:textId="77777777" w:rsidR="00C37D85" w:rsidRPr="00640D42" w:rsidRDefault="00C37D85" w:rsidP="00C37D85">
      <w:pPr>
        <w:widowControl/>
        <w:spacing w:before="0" w:after="160"/>
        <w:jc w:val="center"/>
        <w:rPr>
          <w:color w:val="000000" w:themeColor="text1"/>
        </w:rPr>
      </w:pPr>
      <w:r w:rsidRPr="00640D42">
        <w:rPr>
          <w:color w:val="000000" w:themeColor="text1"/>
        </w:rPr>
        <w:t xml:space="preserve">Fonte: Adaptado de </w:t>
      </w:r>
      <w:proofErr w:type="spellStart"/>
      <w:r w:rsidRPr="00640D42">
        <w:rPr>
          <w:color w:val="000000" w:themeColor="text1"/>
        </w:rPr>
        <w:t>Bowersox</w:t>
      </w:r>
      <w:proofErr w:type="spellEnd"/>
      <w:r w:rsidRPr="00640D42">
        <w:rPr>
          <w:color w:val="000000" w:themeColor="text1"/>
        </w:rPr>
        <w:t xml:space="preserve">, </w:t>
      </w:r>
      <w:proofErr w:type="spellStart"/>
      <w:r w:rsidRPr="00640D42">
        <w:rPr>
          <w:color w:val="000000" w:themeColor="text1"/>
        </w:rPr>
        <w:t>Closs</w:t>
      </w:r>
      <w:proofErr w:type="spellEnd"/>
      <w:r w:rsidRPr="00640D42">
        <w:rPr>
          <w:color w:val="000000" w:themeColor="text1"/>
        </w:rPr>
        <w:t xml:space="preserve"> e </w:t>
      </w:r>
      <w:proofErr w:type="spellStart"/>
      <w:r w:rsidRPr="00640D42">
        <w:rPr>
          <w:color w:val="000000" w:themeColor="text1"/>
        </w:rPr>
        <w:t>Cooper</w:t>
      </w:r>
      <w:proofErr w:type="spellEnd"/>
      <w:r w:rsidRPr="00640D42">
        <w:rPr>
          <w:color w:val="000000" w:themeColor="text1"/>
        </w:rPr>
        <w:t xml:space="preserve"> (2019) e </w:t>
      </w:r>
      <w:proofErr w:type="spellStart"/>
      <w:r w:rsidRPr="00640D42">
        <w:rPr>
          <w:color w:val="000000" w:themeColor="text1"/>
        </w:rPr>
        <w:t>Manzano</w:t>
      </w:r>
      <w:proofErr w:type="spellEnd"/>
      <w:r w:rsidRPr="00640D42">
        <w:rPr>
          <w:color w:val="000000" w:themeColor="text1"/>
        </w:rPr>
        <w:t xml:space="preserve"> (2013).</w:t>
      </w:r>
    </w:p>
    <w:p w14:paraId="21501635" w14:textId="67D88BE0" w:rsidR="00C37D85" w:rsidRPr="00640D42" w:rsidRDefault="00C37D85" w:rsidP="00C37D85">
      <w:pPr>
        <w:pStyle w:val="Ttulo3"/>
        <w:rPr>
          <w:color w:val="1F4D78"/>
        </w:rPr>
      </w:pPr>
      <w:bookmarkStart w:id="54" w:name="_Toc234279644"/>
      <w:r w:rsidRPr="00640D42">
        <w:t>Componentes da cadeia de suprimentos petrolífera</w:t>
      </w:r>
      <w:bookmarkEnd w:id="54"/>
    </w:p>
    <w:p w14:paraId="1870B1CB" w14:textId="77777777" w:rsidR="00C37D85" w:rsidRPr="00640D42" w:rsidRDefault="00C37D85" w:rsidP="00C37D85">
      <w:pPr>
        <w:widowControl/>
        <w:spacing w:before="0" w:after="80"/>
        <w:rPr>
          <w:color w:val="000000"/>
        </w:rPr>
      </w:pPr>
      <w:r w:rsidRPr="00640D42">
        <w:rPr>
          <w:color w:val="000000"/>
        </w:rPr>
        <w:t xml:space="preserve">A cadeia petrolífera estrutura-se em dois segmentos: </w:t>
      </w:r>
      <w:proofErr w:type="spellStart"/>
      <w:r w:rsidRPr="00640D42">
        <w:rPr>
          <w:color w:val="000000"/>
        </w:rPr>
        <w:t>upstream</w:t>
      </w:r>
      <w:proofErr w:type="spellEnd"/>
      <w:r w:rsidRPr="00640D42">
        <w:rPr>
          <w:color w:val="000000"/>
        </w:rPr>
        <w:t xml:space="preserve"> (exploração e produção) e </w:t>
      </w:r>
      <w:proofErr w:type="spellStart"/>
      <w:r w:rsidRPr="00640D42">
        <w:rPr>
          <w:color w:val="000000"/>
        </w:rPr>
        <w:t>downstream</w:t>
      </w:r>
      <w:proofErr w:type="spellEnd"/>
      <w:r w:rsidRPr="00640D42">
        <w:rPr>
          <w:color w:val="000000"/>
        </w:rPr>
        <w:t xml:space="preserve"> (refinação, transporte e distribuição). Em Moçambique, país sem refinaria própria em operação, a cadeia de derivados é predominantemente orientada pela importação, conferindo ao transporte e distribuição </w:t>
      </w:r>
      <w:proofErr w:type="spellStart"/>
      <w:r w:rsidRPr="00640D42">
        <w:rPr>
          <w:color w:val="000000"/>
        </w:rPr>
        <w:t>downstream</w:t>
      </w:r>
      <w:proofErr w:type="spellEnd"/>
      <w:r w:rsidRPr="00640D42">
        <w:rPr>
          <w:color w:val="000000"/>
        </w:rPr>
        <w:t xml:space="preserve"> importância estratégica ainda maior (</w:t>
      </w:r>
      <w:proofErr w:type="spellStart"/>
      <w:r w:rsidRPr="00640D42">
        <w:rPr>
          <w:color w:val="000000"/>
        </w:rPr>
        <w:t>Manzano</w:t>
      </w:r>
      <w:proofErr w:type="spellEnd"/>
      <w:r w:rsidRPr="00640D42">
        <w:rPr>
          <w:color w:val="000000"/>
        </w:rPr>
        <w:t>, 2013).</w:t>
      </w:r>
    </w:p>
    <w:p w14:paraId="3661779D" w14:textId="77777777" w:rsidR="00C37D85" w:rsidRPr="00640D42" w:rsidRDefault="00C37D85" w:rsidP="00C37D85">
      <w:pPr>
        <w:widowControl/>
        <w:spacing w:before="0" w:after="80"/>
        <w:rPr>
          <w:color w:val="000000"/>
        </w:rPr>
      </w:pPr>
      <w:r w:rsidRPr="00640D42">
        <w:rPr>
          <w:color w:val="000000"/>
        </w:rPr>
        <w:lastRenderedPageBreak/>
        <w:t xml:space="preserve">O transporte constitui o elo crítico, pois conecta os terminais de importação aos centros de consumo. A sua eficiência depende da qualidade da infra-estrutura, da coordenação entre modais e da eficácia dos sistemas de gestão de stocks e rastreamento.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xml:space="preserve"> (2019) sublinham que a gestão eficiente requer a optimização simultânea de selecção modal, consolidação de cargas, rotas óptimas e gestão de capacidades.</w:t>
      </w:r>
    </w:p>
    <w:p w14:paraId="543684B8" w14:textId="1A6564D3" w:rsidR="00C37D85" w:rsidRPr="00640D42" w:rsidRDefault="00C37D85" w:rsidP="00C37D85">
      <w:pPr>
        <w:pStyle w:val="Ttulo2"/>
        <w:rPr>
          <w:color w:val="2E74B5"/>
        </w:rPr>
      </w:pPr>
      <w:bookmarkStart w:id="55" w:name="_Toc234279645"/>
      <w:r w:rsidRPr="00640D42">
        <w:t>Logística de Transporte de Petróleo e Derivados</w:t>
      </w:r>
      <w:bookmarkEnd w:id="55"/>
    </w:p>
    <w:p w14:paraId="4A8E7A02" w14:textId="0DC25233" w:rsidR="00C37D85" w:rsidRPr="00640D42" w:rsidRDefault="00C37D85" w:rsidP="00C37D85">
      <w:pPr>
        <w:pStyle w:val="Ttulo3"/>
        <w:rPr>
          <w:color w:val="1F4D78"/>
        </w:rPr>
      </w:pPr>
      <w:bookmarkStart w:id="56" w:name="_Toc234279646"/>
      <w:r w:rsidRPr="00640D42">
        <w:t>Características do transporte de petróleo</w:t>
      </w:r>
      <w:bookmarkEnd w:id="56"/>
    </w:p>
    <w:p w14:paraId="56EB7F88" w14:textId="77777777" w:rsidR="00C37D85" w:rsidRPr="00640D42" w:rsidRDefault="00C37D85" w:rsidP="00C37D85">
      <w:pPr>
        <w:widowControl/>
        <w:spacing w:before="0" w:after="80"/>
        <w:rPr>
          <w:color w:val="000000"/>
        </w:rPr>
      </w:pPr>
      <w:r w:rsidRPr="00640D42">
        <w:rPr>
          <w:color w:val="000000"/>
        </w:rPr>
        <w:t>O transporte de petróleo apresenta características que o distinguem do transporte geral: a natureza perigosa dos produtos impõe requisitos rigorosos de segurança, certificação especializada, planos de emergência e inspecções periódicas (</w:t>
      </w:r>
      <w:proofErr w:type="spellStart"/>
      <w:r w:rsidRPr="00640D42">
        <w:rPr>
          <w:color w:val="000000"/>
        </w:rPr>
        <w:t>Dey</w:t>
      </w:r>
      <w:proofErr w:type="spellEnd"/>
      <w:r w:rsidRPr="00640D42">
        <w:rPr>
          <w:color w:val="000000"/>
        </w:rPr>
        <w:t xml:space="preserve">, </w:t>
      </w:r>
      <w:proofErr w:type="spellStart"/>
      <w:r w:rsidRPr="00640D42">
        <w:rPr>
          <w:color w:val="000000"/>
        </w:rPr>
        <w:t>LaGuardia</w:t>
      </w:r>
      <w:proofErr w:type="spellEnd"/>
      <w:r w:rsidRPr="00640D42">
        <w:rPr>
          <w:color w:val="000000"/>
        </w:rPr>
        <w:t xml:space="preserve"> e </w:t>
      </w:r>
      <w:proofErr w:type="spellStart"/>
      <w:r w:rsidRPr="00640D42">
        <w:rPr>
          <w:color w:val="000000"/>
        </w:rPr>
        <w:t>Srinivasan</w:t>
      </w:r>
      <w:proofErr w:type="spellEnd"/>
      <w:r w:rsidRPr="00640D42">
        <w:rPr>
          <w:color w:val="000000"/>
        </w:rPr>
        <w:t>, 2011). Adicionalmente, os produtos petrolíferos são mercadorias de alto valor e volume, tornando a optimização logística determinante para a competitividade.</w:t>
      </w:r>
    </w:p>
    <w:p w14:paraId="23887853" w14:textId="77777777" w:rsidR="00C37D85" w:rsidRPr="00640D42" w:rsidRDefault="00C37D85" w:rsidP="00C37D85">
      <w:pPr>
        <w:widowControl/>
        <w:spacing w:before="0" w:after="80"/>
        <w:rPr>
          <w:color w:val="000000"/>
        </w:rPr>
      </w:pPr>
      <w:r w:rsidRPr="00640D42">
        <w:rPr>
          <w:color w:val="000000"/>
        </w:rPr>
        <w:t xml:space="preserve">A volatilidade dos preços internacionais transforma pequenas ineficiências logísticas em perdas financeiras significativas. O conceito de </w:t>
      </w:r>
      <w:proofErr w:type="spellStart"/>
      <w:r w:rsidRPr="00640D42">
        <w:rPr>
          <w:color w:val="000000"/>
        </w:rPr>
        <w:t>demurrage</w:t>
      </w:r>
      <w:proofErr w:type="spellEnd"/>
      <w:r w:rsidRPr="00640D42">
        <w:rPr>
          <w:color w:val="000000"/>
        </w:rPr>
        <w:t>, penalização por atrasos na descarga de navios é particularmente relevante, gerando custos diários substanciais (</w:t>
      </w:r>
      <w:proofErr w:type="spellStart"/>
      <w:r w:rsidRPr="00640D42">
        <w:rPr>
          <w:color w:val="000000"/>
        </w:rPr>
        <w:t>Stopford</w:t>
      </w:r>
      <w:proofErr w:type="spellEnd"/>
      <w:r w:rsidRPr="00640D42">
        <w:rPr>
          <w:color w:val="000000"/>
        </w:rPr>
        <w:t>, 2009). Al-</w:t>
      </w:r>
      <w:proofErr w:type="spellStart"/>
      <w:r w:rsidRPr="00640D42">
        <w:rPr>
          <w:color w:val="000000"/>
        </w:rPr>
        <w:t>Hadhrami</w:t>
      </w:r>
      <w:proofErr w:type="spellEnd"/>
      <w:r w:rsidRPr="00640D42">
        <w:rPr>
          <w:color w:val="000000"/>
        </w:rPr>
        <w:t>, Alam e Al-Ismail (2016) reforçam que a ineficiência logística petrolífera tem consequências cascata em toda a economia, afectando transporte, agricultura e indústria.</w:t>
      </w:r>
    </w:p>
    <w:p w14:paraId="457CBB8E" w14:textId="77777777" w:rsidR="00C37D85" w:rsidRPr="00640D42" w:rsidRDefault="00C37D85" w:rsidP="00C37D85">
      <w:pPr>
        <w:widowControl/>
        <w:spacing w:before="0" w:after="80"/>
        <w:rPr>
          <w:color w:val="000000"/>
        </w:rPr>
      </w:pPr>
      <w:r w:rsidRPr="00640D42">
        <w:rPr>
          <w:color w:val="000000"/>
        </w:rPr>
        <w:t>A terceira característica é a exigência de infra-estruturas dedicadas e especializadas, como terminais de descarga, parques de armazenamento e sistemas de canalização. Estas infra-estruturas requerem investimentos avultados e prazos longos de construção, o que limita a capacidade de resposta rápida a aumentos súbitos da demanda. A interrupção de qualquer ponto crítico pode desencadear efeitos dominó que se propagam por toda a economia nacional, afectando desde o transporte de passageiros até à produção agrícola e industrial (</w:t>
      </w:r>
      <w:proofErr w:type="spellStart"/>
      <w:r w:rsidRPr="00640D42">
        <w:rPr>
          <w:color w:val="000000"/>
        </w:rPr>
        <w:t>Dey</w:t>
      </w:r>
      <w:proofErr w:type="spellEnd"/>
      <w:r w:rsidRPr="00640D42">
        <w:rPr>
          <w:color w:val="000000"/>
        </w:rPr>
        <w:t xml:space="preserve">, </w:t>
      </w:r>
      <w:proofErr w:type="spellStart"/>
      <w:r w:rsidRPr="00640D42">
        <w:rPr>
          <w:color w:val="000000"/>
        </w:rPr>
        <w:t>LaGuardia</w:t>
      </w:r>
      <w:proofErr w:type="spellEnd"/>
      <w:r w:rsidRPr="00640D42">
        <w:rPr>
          <w:color w:val="000000"/>
        </w:rPr>
        <w:t xml:space="preserve"> e </w:t>
      </w:r>
      <w:proofErr w:type="spellStart"/>
      <w:r w:rsidRPr="00640D42">
        <w:rPr>
          <w:color w:val="000000"/>
        </w:rPr>
        <w:t>Srinivasan</w:t>
      </w:r>
      <w:proofErr w:type="spellEnd"/>
      <w:r w:rsidRPr="00640D42">
        <w:rPr>
          <w:color w:val="000000"/>
        </w:rPr>
        <w:t>, 2011).</w:t>
      </w:r>
    </w:p>
    <w:p w14:paraId="5D34014A" w14:textId="4E46167F" w:rsidR="00C37D85" w:rsidRPr="00640D42" w:rsidRDefault="00C37D85" w:rsidP="002C7174">
      <w:pPr>
        <w:pStyle w:val="Ttulo3"/>
        <w:rPr>
          <w:color w:val="1F4D78"/>
        </w:rPr>
      </w:pPr>
      <w:bookmarkStart w:id="57" w:name="_Toc234279647"/>
      <w:r w:rsidRPr="00640D42">
        <w:t>Modais de transporte de derivados petrolíferos</w:t>
      </w:r>
      <w:bookmarkEnd w:id="57"/>
    </w:p>
    <w:p w14:paraId="2F225165" w14:textId="77777777" w:rsidR="00C37D85" w:rsidRPr="00640D42" w:rsidRDefault="00C37D85" w:rsidP="00C37D85">
      <w:pPr>
        <w:widowControl/>
        <w:spacing w:before="0" w:after="80"/>
        <w:rPr>
          <w:color w:val="000000"/>
        </w:rPr>
      </w:pPr>
      <w:r w:rsidRPr="00640D42">
        <w:rPr>
          <w:color w:val="000000"/>
        </w:rPr>
        <w:t xml:space="preserve">O transporte de derivados utiliza quatro modais: rodoviário, marítimo, ferroviário e </w:t>
      </w:r>
      <w:proofErr w:type="spellStart"/>
      <w:r w:rsidRPr="00640D42">
        <w:rPr>
          <w:color w:val="000000"/>
        </w:rPr>
        <w:t>ductoviário</w:t>
      </w:r>
      <w:proofErr w:type="spellEnd"/>
      <w:r w:rsidRPr="00640D42">
        <w:rPr>
          <w:color w:val="000000"/>
        </w:rPr>
        <w:t xml:space="preserve">. O modal rodoviário, mais flexível em acessibilidade, apresenta custos elevados, maior vulnerabilidade a sinistros e emissões significativas. Segundo a </w:t>
      </w:r>
      <w:proofErr w:type="spellStart"/>
      <w:r w:rsidRPr="00640D42">
        <w:rPr>
          <w:color w:val="000000"/>
        </w:rPr>
        <w:t>UNCTAD</w:t>
      </w:r>
      <w:proofErr w:type="spellEnd"/>
      <w:r w:rsidRPr="00640D42">
        <w:rPr>
          <w:color w:val="000000"/>
        </w:rPr>
        <w:t xml:space="preserve"> (2021), em muitos </w:t>
      </w:r>
      <w:r w:rsidRPr="00640D42">
        <w:rPr>
          <w:color w:val="000000"/>
        </w:rPr>
        <w:lastRenderedPageBreak/>
        <w:t>países africanos, incluindo Moçambique, o transporte rodoviário de combustíveis ultrapassa 60% do total, revelando dependência excessiva e subutilização de alternativas.</w:t>
      </w:r>
    </w:p>
    <w:p w14:paraId="52995D8B" w14:textId="77777777" w:rsidR="00C37D85" w:rsidRPr="00640D42" w:rsidRDefault="00C37D85" w:rsidP="00C37D85">
      <w:pPr>
        <w:widowControl/>
        <w:spacing w:before="0" w:after="80"/>
        <w:rPr>
          <w:color w:val="000000"/>
        </w:rPr>
      </w:pPr>
      <w:r w:rsidRPr="00640D42">
        <w:rPr>
          <w:color w:val="000000"/>
        </w:rPr>
        <w:t xml:space="preserve">O modal marítimo é fundamental para o comércio internacional, responsável por mais de 80% do transporte mundial de petróleo. Em Moçambique, os portos de Maputo, Beira e Nacala constituem os principais pontos de entrada de combustíveis. O modal ferroviário sofre das limitações da rede herdada do período colonial, em estado de degradação avançada. O modal </w:t>
      </w:r>
      <w:proofErr w:type="spellStart"/>
      <w:r w:rsidRPr="00640D42">
        <w:rPr>
          <w:color w:val="000000"/>
        </w:rPr>
        <w:t>ductoviário</w:t>
      </w:r>
      <w:proofErr w:type="spellEnd"/>
      <w:r w:rsidRPr="00640D42">
        <w:rPr>
          <w:color w:val="000000"/>
        </w:rPr>
        <w:t>, mais eficiente e seguro, é praticamente inexistente para derivados no país (</w:t>
      </w:r>
      <w:proofErr w:type="spellStart"/>
      <w:r w:rsidRPr="00640D42">
        <w:rPr>
          <w:color w:val="000000"/>
        </w:rPr>
        <w:t>UNCTAD</w:t>
      </w:r>
      <w:proofErr w:type="spellEnd"/>
      <w:r w:rsidRPr="00640D42">
        <w:rPr>
          <w:color w:val="000000"/>
        </w:rPr>
        <w:t>, 2021).</w:t>
      </w:r>
    </w:p>
    <w:p w14:paraId="60A66CC5" w14:textId="77777777" w:rsidR="00C37D85" w:rsidRPr="00640D42" w:rsidRDefault="00C37D85" w:rsidP="00C37D85">
      <w:pPr>
        <w:widowControl/>
        <w:spacing w:before="0" w:after="80"/>
        <w:rPr>
          <w:color w:val="000000"/>
        </w:rPr>
      </w:pPr>
      <w:r w:rsidRPr="00640D42">
        <w:rPr>
          <w:color w:val="000000"/>
        </w:rPr>
        <w:t xml:space="preserve">A comparação internacional revela que países com redes de transporte multimodal desenvolvidas, como a África do Sul e o Egipto, apresentam custos logísticos petrolíferos 40-60% inferiores aos de países exclusivamente dependentes do rodoviário. A experiência da Índia, que construiu uma rede de mais de 15.000 km de </w:t>
      </w:r>
      <w:proofErr w:type="spellStart"/>
      <w:r w:rsidRPr="00640D42">
        <w:rPr>
          <w:color w:val="000000"/>
        </w:rPr>
        <w:t>polidutos</w:t>
      </w:r>
      <w:proofErr w:type="spellEnd"/>
      <w:r w:rsidRPr="00640D42">
        <w:rPr>
          <w:color w:val="000000"/>
        </w:rPr>
        <w:t xml:space="preserve"> nos últimos 20 anos, demonstra que o investimento em infra-estrutura </w:t>
      </w:r>
      <w:proofErr w:type="spellStart"/>
      <w:r w:rsidRPr="00640D42">
        <w:rPr>
          <w:color w:val="000000"/>
        </w:rPr>
        <w:t>ductoviário</w:t>
      </w:r>
      <w:proofErr w:type="spellEnd"/>
      <w:r w:rsidRPr="00640D42">
        <w:rPr>
          <w:color w:val="000000"/>
        </w:rPr>
        <w:t xml:space="preserve"> pode reduzir drasticamente os custos e as emissões do transporte de combustíveis (</w:t>
      </w:r>
      <w:proofErr w:type="spellStart"/>
      <w:r w:rsidRPr="00640D42">
        <w:rPr>
          <w:color w:val="000000"/>
        </w:rPr>
        <w:t>UNCTAD</w:t>
      </w:r>
      <w:proofErr w:type="spellEnd"/>
      <w:r w:rsidRPr="00640D42">
        <w:rPr>
          <w:color w:val="000000"/>
        </w:rPr>
        <w:t>, 2021).</w:t>
      </w:r>
    </w:p>
    <w:p w14:paraId="19046AD1" w14:textId="77777777" w:rsidR="00C37D85" w:rsidRPr="00640D42" w:rsidRDefault="00C37D85" w:rsidP="00C37D85">
      <w:pPr>
        <w:keepNext/>
        <w:widowControl/>
        <w:spacing w:before="0" w:after="40"/>
        <w:jc w:val="center"/>
        <w:rPr>
          <w:color w:val="000000"/>
        </w:rPr>
      </w:pPr>
      <w:r w:rsidRPr="00640D42">
        <w:rPr>
          <w:color w:val="000000"/>
        </w:rPr>
        <w:drawing>
          <wp:inline distT="0" distB="0" distL="0" distR="0" wp14:anchorId="684C09F9" wp14:editId="48277BCF">
            <wp:extent cx="5486400" cy="2743200"/>
            <wp:effectExtent l="0" t="0" r="0" b="0"/>
            <wp:docPr id="1445043380" name="Imagem 144504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598293B0" w14:textId="5870D7D3" w:rsidR="00C37D85" w:rsidRPr="00640D42" w:rsidRDefault="002C7174" w:rsidP="002C7174">
      <w:pPr>
        <w:pStyle w:val="Legenda"/>
        <w:jc w:val="center"/>
        <w:rPr>
          <w:i w:val="0"/>
          <w:iCs w:val="0"/>
          <w:color w:val="000000" w:themeColor="text1"/>
          <w:sz w:val="24"/>
          <w:szCs w:val="24"/>
        </w:rPr>
      </w:pPr>
      <w:bookmarkStart w:id="58" w:name="_Toc234274669"/>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1</w:t>
      </w:r>
      <w:r w:rsidRPr="00640D42">
        <w:rPr>
          <w:i w:val="0"/>
          <w:iCs w:val="0"/>
          <w:color w:val="000000" w:themeColor="text1"/>
          <w:sz w:val="24"/>
          <w:szCs w:val="24"/>
        </w:rPr>
        <w:fldChar w:fldCharType="end"/>
      </w:r>
      <w:r w:rsidRPr="00640D42">
        <w:rPr>
          <w:i w:val="0"/>
          <w:iCs w:val="0"/>
          <w:color w:val="000000" w:themeColor="text1"/>
          <w:sz w:val="24"/>
          <w:szCs w:val="24"/>
        </w:rPr>
        <w:t xml:space="preserve"> - Distribuição modal do transporte de petróleo em Moçambique.</w:t>
      </w:r>
      <w:bookmarkEnd w:id="58"/>
    </w:p>
    <w:p w14:paraId="0168B6E2" w14:textId="77777777" w:rsidR="00C37D85" w:rsidRPr="00640D42" w:rsidRDefault="00C37D85" w:rsidP="00C37D85">
      <w:pPr>
        <w:widowControl/>
        <w:spacing w:before="0" w:after="160"/>
        <w:jc w:val="center"/>
        <w:rPr>
          <w:color w:val="000000" w:themeColor="text1"/>
        </w:rPr>
      </w:pPr>
      <w:r w:rsidRPr="00640D42">
        <w:rPr>
          <w:color w:val="000000" w:themeColor="text1"/>
        </w:rPr>
        <w:t xml:space="preserve">Fonte: Elaboração própria com base em dados da </w:t>
      </w:r>
      <w:proofErr w:type="spellStart"/>
      <w:r w:rsidRPr="00640D42">
        <w:rPr>
          <w:color w:val="000000" w:themeColor="text1"/>
        </w:rPr>
        <w:t>UNCTAD</w:t>
      </w:r>
      <w:proofErr w:type="spellEnd"/>
      <w:r w:rsidRPr="00640D42">
        <w:rPr>
          <w:color w:val="000000" w:themeColor="text1"/>
        </w:rPr>
        <w:t xml:space="preserve"> (2021) e do </w:t>
      </w:r>
      <w:proofErr w:type="spellStart"/>
      <w:r w:rsidRPr="00640D42">
        <w:rPr>
          <w:color w:val="000000" w:themeColor="text1"/>
        </w:rPr>
        <w:t>INP</w:t>
      </w:r>
      <w:proofErr w:type="spellEnd"/>
      <w:r w:rsidRPr="00640D42">
        <w:rPr>
          <w:color w:val="000000" w:themeColor="text1"/>
        </w:rPr>
        <w:t xml:space="preserve"> (2022).</w:t>
      </w:r>
    </w:p>
    <w:p w14:paraId="293CBDD1" w14:textId="5A9EC30D" w:rsidR="00C37D85" w:rsidRPr="00640D42" w:rsidRDefault="00C37D85" w:rsidP="002C7174">
      <w:pPr>
        <w:pStyle w:val="Ttulo3"/>
      </w:pPr>
      <w:bookmarkStart w:id="59" w:name="_Toc234279648"/>
      <w:r w:rsidRPr="00640D42">
        <w:lastRenderedPageBreak/>
        <w:t>Desafios do transporte multimodal</w:t>
      </w:r>
      <w:bookmarkEnd w:id="59"/>
    </w:p>
    <w:p w14:paraId="1A4AB9DF" w14:textId="77777777" w:rsidR="00C37D85" w:rsidRPr="00640D42" w:rsidRDefault="00C37D85" w:rsidP="00C37D85">
      <w:pPr>
        <w:widowControl/>
        <w:spacing w:before="0" w:after="80"/>
        <w:rPr>
          <w:color w:val="000000"/>
        </w:rPr>
      </w:pPr>
      <w:r w:rsidRPr="00640D42">
        <w:rPr>
          <w:color w:val="000000"/>
        </w:rPr>
        <w:t>O transporte multimodal combina dois ou mais modais sob um único contracto, com um operador responsável por toda a cadeia (</w:t>
      </w:r>
      <w:proofErr w:type="spellStart"/>
      <w:r w:rsidRPr="00640D42">
        <w:rPr>
          <w:color w:val="000000"/>
        </w:rPr>
        <w:t>UNCTAD</w:t>
      </w:r>
      <w:proofErr w:type="spellEnd"/>
      <w:r w:rsidRPr="00640D42">
        <w:rPr>
          <w:color w:val="000000"/>
        </w:rPr>
        <w:t>, 2021). Em Moçambique, a cadeia típica envolve transporte marítimo até aos portos, armazenamento nos terminais e distribuição rodoviária ou ferroviária ao interior. Os desafios incluem falta de infra-estruturas de transbordo, incompatibilidade de sistemas de informação, burocracia aduaneira e escassez de operadores qualificados (</w:t>
      </w:r>
      <w:proofErr w:type="spellStart"/>
      <w:r w:rsidRPr="00640D42">
        <w:rPr>
          <w:color w:val="000000"/>
        </w:rPr>
        <w:t>Banister</w:t>
      </w:r>
      <w:proofErr w:type="spellEnd"/>
      <w:r w:rsidRPr="00640D42">
        <w:rPr>
          <w:color w:val="000000"/>
        </w:rPr>
        <w:t xml:space="preserve"> e </w:t>
      </w:r>
      <w:proofErr w:type="spellStart"/>
      <w:r w:rsidRPr="00640D42">
        <w:rPr>
          <w:color w:val="000000"/>
        </w:rPr>
        <w:t>Berechman</w:t>
      </w:r>
      <w:proofErr w:type="spellEnd"/>
      <w:r w:rsidRPr="00640D42">
        <w:rPr>
          <w:color w:val="000000"/>
        </w:rPr>
        <w:t>, 2001).</w:t>
      </w:r>
    </w:p>
    <w:p w14:paraId="3FC94ECE" w14:textId="77777777" w:rsidR="00C37D85" w:rsidRPr="00640D42" w:rsidRDefault="00C37D85" w:rsidP="00C37D85">
      <w:pPr>
        <w:widowControl/>
        <w:spacing w:before="0" w:after="80"/>
        <w:rPr>
          <w:color w:val="000000"/>
        </w:rPr>
      </w:pPr>
      <w:r w:rsidRPr="00640D42">
        <w:rPr>
          <w:color w:val="000000"/>
        </w:rPr>
        <w:t>Estes desafios são agravados pela extensão territorial (mais de 2.400 km de costa e 801.590 km² de área), pela baixa densidade populacional no interior e pelo estado precário de muitas infra-estruturas, factores que tornam a distribuição de combustíveis particularmente onerosa e complexa no contexto moçambicano.</w:t>
      </w:r>
    </w:p>
    <w:p w14:paraId="28E10C2B" w14:textId="6B06F4A3" w:rsidR="00C37D85" w:rsidRPr="00640D42" w:rsidRDefault="00C37D85" w:rsidP="002C7174">
      <w:pPr>
        <w:pStyle w:val="Ttulo2"/>
      </w:pPr>
      <w:bookmarkStart w:id="60" w:name="_Toc234279649"/>
      <w:r w:rsidRPr="00640D42">
        <w:t>Infra-estrutura de Transporte e Armazenagem</w:t>
      </w:r>
      <w:bookmarkEnd w:id="60"/>
    </w:p>
    <w:p w14:paraId="5C9C88D0" w14:textId="7DCCEBC1" w:rsidR="00C37D85" w:rsidRPr="00640D42" w:rsidRDefault="00C37D85" w:rsidP="002C7174">
      <w:pPr>
        <w:pStyle w:val="Ttulo3"/>
      </w:pPr>
      <w:bookmarkStart w:id="61" w:name="_Toc234279650"/>
      <w:r w:rsidRPr="00640D42">
        <w:t>Infra-estrutura portuária</w:t>
      </w:r>
      <w:bookmarkEnd w:id="61"/>
    </w:p>
    <w:p w14:paraId="7C39806E" w14:textId="77777777" w:rsidR="00C37D85" w:rsidRPr="00640D42" w:rsidRDefault="00C37D85" w:rsidP="00C37D85">
      <w:pPr>
        <w:widowControl/>
        <w:spacing w:before="0" w:after="80"/>
        <w:rPr>
          <w:color w:val="000000"/>
        </w:rPr>
      </w:pPr>
      <w:r w:rsidRPr="00640D42">
        <w:rPr>
          <w:color w:val="000000"/>
        </w:rPr>
        <w:t>A infra-estrutura portuária é central na logística petrolífera, funcionando como ponto de interface entre o transporte marítimo e os modais terrestres. A eficiência portuária depende da profundidade dos canais, capacidade de movimentação, eficiência aduaneira e qualidade dos sistemas de informação (</w:t>
      </w:r>
      <w:proofErr w:type="spellStart"/>
      <w:r w:rsidRPr="00640D42">
        <w:rPr>
          <w:color w:val="000000"/>
        </w:rPr>
        <w:t>UNCTAD</w:t>
      </w:r>
      <w:proofErr w:type="spellEnd"/>
      <w:r w:rsidRPr="00640D42">
        <w:rPr>
          <w:color w:val="000000"/>
        </w:rPr>
        <w:t>, 2022). Na África, as limitações portuárias são frequentemente citadas como obstáculo principal à eficiência da cadeia de abastecimento.</w:t>
      </w:r>
    </w:p>
    <w:p w14:paraId="4500F93E" w14:textId="77777777" w:rsidR="00C37D85" w:rsidRPr="00640D42" w:rsidRDefault="00C37D85" w:rsidP="00C37D85">
      <w:pPr>
        <w:widowControl/>
        <w:spacing w:before="0" w:after="80"/>
        <w:rPr>
          <w:color w:val="000000"/>
        </w:rPr>
      </w:pPr>
      <w:r w:rsidRPr="00640D42">
        <w:rPr>
          <w:color w:val="000000"/>
        </w:rPr>
        <w:t xml:space="preserve">Em Moçambique, os três portos comerciais apresentam níveis diferenciados de desenvolvimento. O Porto de Maputo, operado pela </w:t>
      </w:r>
      <w:proofErr w:type="spellStart"/>
      <w:r w:rsidRPr="00640D42">
        <w:rPr>
          <w:color w:val="000000"/>
        </w:rPr>
        <w:t>MPDC</w:t>
      </w:r>
      <w:proofErr w:type="spellEnd"/>
      <w:r w:rsidRPr="00640D42">
        <w:rPr>
          <w:color w:val="000000"/>
        </w:rPr>
        <w:t xml:space="preserve">, beneficiou de investimentos em modernização. O Porto da Beira, estratégico para o corredor centro e países interiores, enfrenta desafios de dragagem e capacidade de armazenamento. O Porto de Nacala, de águas profundas, possui potencial como </w:t>
      </w:r>
      <w:proofErr w:type="spellStart"/>
      <w:r w:rsidRPr="00640D42">
        <w:rPr>
          <w:color w:val="000000"/>
        </w:rPr>
        <w:t>hub</w:t>
      </w:r>
      <w:proofErr w:type="spellEnd"/>
      <w:r w:rsidRPr="00640D42">
        <w:rPr>
          <w:color w:val="000000"/>
        </w:rPr>
        <w:t xml:space="preserve"> logístico, mas a conectividade terrestre permanece limitada (</w:t>
      </w: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2019).</w:t>
      </w:r>
    </w:p>
    <w:p w14:paraId="51668DF9" w14:textId="04F0948B" w:rsidR="00C37D85" w:rsidRPr="00640D42" w:rsidRDefault="00C37D85" w:rsidP="002C7174">
      <w:pPr>
        <w:pStyle w:val="Ttulo3"/>
      </w:pPr>
      <w:bookmarkStart w:id="62" w:name="_Toc234279651"/>
      <w:r w:rsidRPr="00640D42">
        <w:t>Infra-estrutura rodoviária</w:t>
      </w:r>
      <w:bookmarkEnd w:id="62"/>
    </w:p>
    <w:p w14:paraId="66616A1D" w14:textId="77777777" w:rsidR="00C37D85" w:rsidRPr="00640D42" w:rsidRDefault="00C37D85" w:rsidP="00C37D85">
      <w:pPr>
        <w:widowControl/>
        <w:spacing w:before="0" w:after="80"/>
        <w:rPr>
          <w:color w:val="000000"/>
        </w:rPr>
      </w:pPr>
      <w:r w:rsidRPr="00640D42">
        <w:rPr>
          <w:color w:val="000000"/>
        </w:rPr>
        <w:t>A rede rodoviária é o modal dominante na distribuição de combustíveis em Moçambique e na maioria dos países africanos. Segundo o Banco Africano de Desenvolvimento (</w:t>
      </w:r>
      <w:proofErr w:type="spellStart"/>
      <w:r w:rsidRPr="00640D42">
        <w:rPr>
          <w:color w:val="000000"/>
        </w:rPr>
        <w:t>AfDB</w:t>
      </w:r>
      <w:proofErr w:type="spellEnd"/>
      <w:r w:rsidRPr="00640D42">
        <w:rPr>
          <w:color w:val="000000"/>
        </w:rPr>
        <w:t xml:space="preserve">, 2018), a qualidade varia enormemente, com proporção significativa de estradas não pavimentadas. </w:t>
      </w:r>
      <w:r w:rsidRPr="00640D42">
        <w:rPr>
          <w:color w:val="000000"/>
        </w:rPr>
        <w:lastRenderedPageBreak/>
        <w:t>Moçambique possui aproximadamente 30.000 km de rede rodoviária, dos quais apenas cerca de 7.000 km (23%) estão pavimentados, concentrando-se nos corredores principais.</w:t>
      </w:r>
    </w:p>
    <w:p w14:paraId="4230C083" w14:textId="77777777" w:rsidR="00C37D85" w:rsidRPr="00640D42" w:rsidRDefault="00C37D85" w:rsidP="00C37D85">
      <w:pPr>
        <w:widowControl/>
        <w:spacing w:before="0" w:after="80"/>
        <w:rPr>
          <w:color w:val="000000"/>
        </w:rPr>
      </w:pPr>
      <w:r w:rsidRPr="00640D42">
        <w:rPr>
          <w:color w:val="000000"/>
        </w:rPr>
        <w:t>A dependência excessiva do modal rodoviário gera custos elevados, riscos de acidentes durante a estação chuvosa e envelhecimento acelerado da frota. Estudos do Banco Mundial (2019) indicam que o custo logístico em Moçambique representa entre 18% e 22% do valor das mercadorias, significativamente acima da média dos países desenvolvidos (8-12%), sendo o transporte de combustíveis uma componente significativa.</w:t>
      </w:r>
    </w:p>
    <w:p w14:paraId="63564398" w14:textId="0EAFAA5D" w:rsidR="00C37D85" w:rsidRPr="00640D42" w:rsidRDefault="00C37D85" w:rsidP="00C37D85">
      <w:pPr>
        <w:widowControl/>
        <w:spacing w:before="0" w:after="80"/>
        <w:rPr>
          <w:color w:val="000000"/>
        </w:rPr>
      </w:pPr>
      <w:r w:rsidRPr="00640D42">
        <w:rPr>
          <w:color w:val="000000"/>
        </w:rPr>
        <w:t>A infra-estrutura rodoviária moçambicana sofre adicionalmente de deficiências de sinalização, pontes em estado de degradação e passagens hidráulicas insuficientes, que se agravam durante a estação chuvosa (</w:t>
      </w:r>
      <w:r w:rsidR="00DE7897" w:rsidRPr="00640D42">
        <w:rPr>
          <w:color w:val="000000"/>
        </w:rPr>
        <w:t>Novembro</w:t>
      </w:r>
      <w:r w:rsidRPr="00640D42">
        <w:rPr>
          <w:color w:val="000000"/>
        </w:rPr>
        <w:t xml:space="preserve"> a </w:t>
      </w:r>
      <w:r w:rsidR="00DE7897" w:rsidRPr="00640D42">
        <w:rPr>
          <w:color w:val="000000"/>
        </w:rPr>
        <w:t>Março</w:t>
      </w:r>
      <w:r w:rsidRPr="00640D42">
        <w:rPr>
          <w:color w:val="000000"/>
        </w:rPr>
        <w:t xml:space="preserve">). O </w:t>
      </w:r>
      <w:proofErr w:type="spellStart"/>
      <w:r w:rsidRPr="00640D42">
        <w:rPr>
          <w:color w:val="000000"/>
        </w:rPr>
        <w:t>AfDB</w:t>
      </w:r>
      <w:proofErr w:type="spellEnd"/>
      <w:r w:rsidRPr="00640D42">
        <w:rPr>
          <w:color w:val="000000"/>
        </w:rPr>
        <w:t xml:space="preserve"> (2018) estima que o custo de reposição da rede rodoviária moçambicana ultrapassa os 5 mil milhões de dólares, um valor desproporcionado face ao orçamento público disponível para infra-estruturas, o que exige parcerias público-privadas e financiamento concessionado.</w:t>
      </w:r>
    </w:p>
    <w:p w14:paraId="7F6C0E88" w14:textId="042768A3" w:rsidR="00C37D85" w:rsidRPr="00640D42" w:rsidRDefault="00C37D85" w:rsidP="00DE7897">
      <w:pPr>
        <w:pStyle w:val="Ttulo3"/>
      </w:pPr>
      <w:bookmarkStart w:id="63" w:name="_Toc234279652"/>
      <w:r w:rsidRPr="00640D42">
        <w:t>Infra-estrutura de armazenagem</w:t>
      </w:r>
      <w:bookmarkEnd w:id="63"/>
    </w:p>
    <w:p w14:paraId="6F768252" w14:textId="77777777" w:rsidR="00C37D85" w:rsidRPr="00640D42" w:rsidRDefault="00C37D85" w:rsidP="00C37D85">
      <w:pPr>
        <w:widowControl/>
        <w:spacing w:before="0" w:after="80"/>
        <w:rPr>
          <w:color w:val="000000"/>
        </w:rPr>
      </w:pPr>
      <w:r w:rsidRPr="00640D42">
        <w:rPr>
          <w:color w:val="000000"/>
        </w:rPr>
        <w:t xml:space="preserve">A armazenagem de combustíveis desempenha funções essenciais de </w:t>
      </w:r>
      <w:proofErr w:type="spellStart"/>
      <w:r w:rsidRPr="00640D42">
        <w:rPr>
          <w:color w:val="000000"/>
        </w:rPr>
        <w:t>buffering</w:t>
      </w:r>
      <w:proofErr w:type="spellEnd"/>
      <w:r w:rsidRPr="00640D42">
        <w:rPr>
          <w:color w:val="000000"/>
        </w:rPr>
        <w:t>, segurança estratégica e optimização logística. A Agência Internacional de Energia (</w:t>
      </w:r>
      <w:proofErr w:type="spellStart"/>
      <w:r w:rsidRPr="00640D42">
        <w:rPr>
          <w:color w:val="000000"/>
        </w:rPr>
        <w:t>IEA</w:t>
      </w:r>
      <w:proofErr w:type="spellEnd"/>
      <w:r w:rsidRPr="00640D42">
        <w:rPr>
          <w:color w:val="000000"/>
        </w:rPr>
        <w:t>, 2020) recomenda reservas equivalentes a 90 dias de importações líquidas, meta que Moçambique se encontra significativamente aquém de atingir, o que compromete a segurança do abastecimento nacional.</w:t>
      </w:r>
    </w:p>
    <w:p w14:paraId="30727B00" w14:textId="77777777" w:rsidR="00C37D85" w:rsidRPr="00640D42" w:rsidRDefault="00C37D85" w:rsidP="00C37D85">
      <w:pPr>
        <w:widowControl/>
        <w:spacing w:before="0" w:after="80"/>
        <w:rPr>
          <w:color w:val="000000"/>
        </w:rPr>
      </w:pPr>
      <w:r w:rsidRPr="00640D42">
        <w:rPr>
          <w:color w:val="000000"/>
        </w:rPr>
        <w:t xml:space="preserve">A capacidade de armazenamento estimada é de aproximadamente 300.000 m³, gerida pela </w:t>
      </w:r>
      <w:proofErr w:type="spellStart"/>
      <w:r w:rsidRPr="00640D42">
        <w:rPr>
          <w:color w:val="000000"/>
        </w:rPr>
        <w:t>ENH</w:t>
      </w:r>
      <w:proofErr w:type="spellEnd"/>
      <w:r w:rsidRPr="00640D42">
        <w:rPr>
          <w:color w:val="000000"/>
        </w:rPr>
        <w:t xml:space="preserve"> e por operadores privados como </w:t>
      </w:r>
      <w:proofErr w:type="spellStart"/>
      <w:r w:rsidRPr="00640D42">
        <w:rPr>
          <w:color w:val="000000"/>
        </w:rPr>
        <w:t>Petromoc</w:t>
      </w:r>
      <w:proofErr w:type="spellEnd"/>
      <w:r w:rsidRPr="00640D42">
        <w:rPr>
          <w:color w:val="000000"/>
        </w:rPr>
        <w:t xml:space="preserve">, Puma </w:t>
      </w:r>
      <w:proofErr w:type="spellStart"/>
      <w:r w:rsidRPr="00640D42">
        <w:rPr>
          <w:color w:val="000000"/>
        </w:rPr>
        <w:t>Energy</w:t>
      </w:r>
      <w:proofErr w:type="spellEnd"/>
      <w:r w:rsidRPr="00640D42">
        <w:rPr>
          <w:color w:val="000000"/>
        </w:rPr>
        <w:t xml:space="preserve"> e Galp, distribuída desigualmente entre Maputo, Beira e Nacala. Esta capacidade é insuficiente considerando o crescimento da demanda e a vulnerabilidade da cadeia de importação a perturbações externas (</w:t>
      </w:r>
      <w:proofErr w:type="spellStart"/>
      <w:r w:rsidRPr="00640D42">
        <w:rPr>
          <w:color w:val="000000"/>
        </w:rPr>
        <w:t>INP</w:t>
      </w:r>
      <w:proofErr w:type="spellEnd"/>
      <w:r w:rsidRPr="00640D42">
        <w:rPr>
          <w:color w:val="000000"/>
        </w:rPr>
        <w:t>, 2022). A Figura 3 mostra a evolução das importações de combustíveis no período 2015-2024.</w:t>
      </w:r>
    </w:p>
    <w:p w14:paraId="2AB3F24C" w14:textId="77777777" w:rsidR="00C37D85" w:rsidRPr="00640D42" w:rsidRDefault="00C37D85" w:rsidP="00C37D85">
      <w:pPr>
        <w:keepNext/>
        <w:widowControl/>
        <w:spacing w:before="0" w:after="40"/>
        <w:jc w:val="center"/>
        <w:rPr>
          <w:color w:val="000000"/>
        </w:rPr>
      </w:pPr>
      <w:r w:rsidRPr="00640D42">
        <w:rPr>
          <w:color w:val="000000"/>
        </w:rPr>
        <w:lastRenderedPageBreak/>
        <w:drawing>
          <wp:inline distT="0" distB="0" distL="0" distR="0" wp14:anchorId="2DC592AF" wp14:editId="0F991F4A">
            <wp:extent cx="5486400" cy="3009900"/>
            <wp:effectExtent l="0" t="0" r="0" b="0"/>
            <wp:docPr id="1876485696" name="Imagem 187648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09900"/>
                    </a:xfrm>
                    <a:prstGeom prst="rect">
                      <a:avLst/>
                    </a:prstGeom>
                  </pic:spPr>
                </pic:pic>
              </a:graphicData>
            </a:graphic>
          </wp:inline>
        </w:drawing>
      </w:r>
    </w:p>
    <w:p w14:paraId="5463111E" w14:textId="5159FD02" w:rsidR="00C37D85" w:rsidRPr="00640D42" w:rsidRDefault="00DE7897" w:rsidP="00DE7897">
      <w:pPr>
        <w:pStyle w:val="Legenda"/>
        <w:jc w:val="center"/>
        <w:rPr>
          <w:i w:val="0"/>
          <w:iCs w:val="0"/>
          <w:color w:val="000000" w:themeColor="text1"/>
          <w:sz w:val="24"/>
          <w:szCs w:val="24"/>
        </w:rPr>
      </w:pPr>
      <w:bookmarkStart w:id="64" w:name="_Toc234274670"/>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2</w:t>
      </w:r>
      <w:r w:rsidRPr="00640D42">
        <w:rPr>
          <w:i w:val="0"/>
          <w:iCs w:val="0"/>
          <w:color w:val="000000" w:themeColor="text1"/>
          <w:sz w:val="24"/>
          <w:szCs w:val="24"/>
        </w:rPr>
        <w:fldChar w:fldCharType="end"/>
      </w:r>
      <w:r w:rsidRPr="00640D42">
        <w:rPr>
          <w:i w:val="0"/>
          <w:iCs w:val="0"/>
          <w:color w:val="000000" w:themeColor="text1"/>
          <w:sz w:val="24"/>
          <w:szCs w:val="24"/>
        </w:rPr>
        <w:t xml:space="preserve"> - Evolução das importações de combustíveis em Moçambique (2015-2024).</w:t>
      </w:r>
      <w:bookmarkEnd w:id="64"/>
    </w:p>
    <w:p w14:paraId="77949EFC" w14:textId="77777777" w:rsidR="00C37D85" w:rsidRPr="00640D42" w:rsidRDefault="00C37D85" w:rsidP="00C37D85">
      <w:pPr>
        <w:widowControl/>
        <w:spacing w:before="0" w:after="160"/>
        <w:jc w:val="center"/>
        <w:rPr>
          <w:color w:val="000000" w:themeColor="text1"/>
        </w:rPr>
      </w:pPr>
      <w:r w:rsidRPr="00640D42">
        <w:rPr>
          <w:color w:val="000000" w:themeColor="text1"/>
        </w:rPr>
        <w:t xml:space="preserve">Fonte: Elaboração própria com base em dados do </w:t>
      </w:r>
      <w:proofErr w:type="spellStart"/>
      <w:r w:rsidRPr="00640D42">
        <w:rPr>
          <w:color w:val="000000" w:themeColor="text1"/>
        </w:rPr>
        <w:t>INP</w:t>
      </w:r>
      <w:proofErr w:type="spellEnd"/>
      <w:r w:rsidRPr="00640D42">
        <w:rPr>
          <w:color w:val="000000" w:themeColor="text1"/>
        </w:rPr>
        <w:t xml:space="preserve"> (2022) e do CAF (2024).</w:t>
      </w:r>
    </w:p>
    <w:p w14:paraId="1BA429C0" w14:textId="492BECBE" w:rsidR="00C37D85" w:rsidRPr="00640D42" w:rsidRDefault="00C37D85" w:rsidP="00DE7897">
      <w:pPr>
        <w:pStyle w:val="Ttulo2"/>
        <w:rPr>
          <w:color w:val="2E74B5"/>
        </w:rPr>
      </w:pPr>
      <w:bookmarkStart w:id="65" w:name="_Toc234279653"/>
      <w:r w:rsidRPr="00640D42">
        <w:t>Regulação e Política do Sector Petrolífero</w:t>
      </w:r>
      <w:bookmarkEnd w:id="65"/>
    </w:p>
    <w:p w14:paraId="03E27C80" w14:textId="256D50AC" w:rsidR="00C37D85" w:rsidRPr="00640D42" w:rsidRDefault="00C37D85" w:rsidP="00DE7897">
      <w:pPr>
        <w:pStyle w:val="Ttulo3"/>
        <w:rPr>
          <w:color w:val="1F4D78"/>
        </w:rPr>
      </w:pPr>
      <w:bookmarkStart w:id="66" w:name="_Toc234279654"/>
      <w:r w:rsidRPr="00640D42">
        <w:t>Enquadramento regulatório internacional</w:t>
      </w:r>
      <w:bookmarkEnd w:id="66"/>
    </w:p>
    <w:p w14:paraId="22CEF47F" w14:textId="77777777" w:rsidR="00C37D85" w:rsidRPr="00640D42" w:rsidRDefault="00C37D85" w:rsidP="00C37D85">
      <w:pPr>
        <w:widowControl/>
        <w:spacing w:before="0" w:after="80"/>
        <w:rPr>
          <w:color w:val="000000"/>
        </w:rPr>
      </w:pPr>
      <w:r w:rsidRPr="00640D42">
        <w:rPr>
          <w:color w:val="000000"/>
        </w:rPr>
        <w:t xml:space="preserve">O enquadramento regulatório do sector nos países em desenvolvimento é influenciado por normas internacionais que estabelecem padrões de segurança, ambiental e governança. A Organização Marítima Internacional (IMO) regula o transporte marítimo através da </w:t>
      </w:r>
      <w:proofErr w:type="spellStart"/>
      <w:r w:rsidRPr="00640D42">
        <w:rPr>
          <w:color w:val="000000"/>
        </w:rPr>
        <w:t>MARPOL</w:t>
      </w:r>
      <w:proofErr w:type="spellEnd"/>
      <w:r w:rsidRPr="00640D42">
        <w:rPr>
          <w:color w:val="000000"/>
        </w:rPr>
        <w:t>, que estabelece normas rigorosas para prevenção da poluição por hidrocarbonetos (IMO, 2020). A ICAO emite directrizes para combustíveis de aviação com impacto nas operações logísticas dos aeroportos moçambicanos.</w:t>
      </w:r>
    </w:p>
    <w:p w14:paraId="7886763D" w14:textId="77777777" w:rsidR="00C37D85" w:rsidRPr="00640D42" w:rsidRDefault="00C37D85" w:rsidP="00C37D85">
      <w:pPr>
        <w:widowControl/>
        <w:spacing w:before="0" w:after="80"/>
        <w:rPr>
          <w:color w:val="000000"/>
        </w:rPr>
      </w:pPr>
      <w:r w:rsidRPr="00640D42">
        <w:rPr>
          <w:color w:val="000000"/>
        </w:rPr>
        <w:t xml:space="preserve">Além das regulamentações sectoriais, o sector está sujeito a normas de governança e transparência. A Iniciativa </w:t>
      </w:r>
      <w:proofErr w:type="spellStart"/>
      <w:r w:rsidRPr="00640D42">
        <w:rPr>
          <w:color w:val="000000"/>
        </w:rPr>
        <w:t>EITI</w:t>
      </w:r>
      <w:proofErr w:type="spellEnd"/>
      <w:r w:rsidRPr="00640D42">
        <w:rPr>
          <w:color w:val="000000"/>
        </w:rPr>
        <w:t xml:space="preserve">, da qual Moçambique é membro desde 2012, promove a divulgação de pagamentos das empresas extractivas, contribuindo para a redução da corrupção. A directiva europeia </w:t>
      </w:r>
      <w:proofErr w:type="spellStart"/>
      <w:r w:rsidRPr="00640D42">
        <w:rPr>
          <w:color w:val="000000"/>
        </w:rPr>
        <w:t>CSDDD</w:t>
      </w:r>
      <w:proofErr w:type="spellEnd"/>
      <w:r w:rsidRPr="00640D42">
        <w:rPr>
          <w:color w:val="000000"/>
        </w:rPr>
        <w:t xml:space="preserve"> exigirá que empresas europeias verifiquem normas ambientais ao longo da cadeia de abastecimento, incluindo fornecedores em países terceiros (</w:t>
      </w:r>
      <w:proofErr w:type="spellStart"/>
      <w:r w:rsidRPr="00640D42">
        <w:rPr>
          <w:color w:val="000000"/>
        </w:rPr>
        <w:t>EITI</w:t>
      </w:r>
      <w:proofErr w:type="spellEnd"/>
      <w:r w:rsidRPr="00640D42">
        <w:rPr>
          <w:color w:val="000000"/>
        </w:rPr>
        <w:t>, 2023).</w:t>
      </w:r>
    </w:p>
    <w:p w14:paraId="5972F4A6" w14:textId="77777777" w:rsidR="00C37D85" w:rsidRPr="00640D42" w:rsidRDefault="00C37D85" w:rsidP="00C37D85">
      <w:pPr>
        <w:widowControl/>
        <w:spacing w:before="0" w:after="80"/>
        <w:rPr>
          <w:color w:val="000000"/>
        </w:rPr>
      </w:pPr>
      <w:r w:rsidRPr="00640D42">
        <w:rPr>
          <w:color w:val="000000"/>
        </w:rPr>
        <w:t xml:space="preserve">A Convenção sobre o Comércio Internacional de Espécies Ameaçadas (CITES) e os Acordos de Paris sobre Alterações Climáticas também influenciam indirectamente a logística petrolífera, </w:t>
      </w:r>
      <w:r w:rsidRPr="00640D42">
        <w:rPr>
          <w:color w:val="000000"/>
        </w:rPr>
        <w:lastRenderedPageBreak/>
        <w:t>pressionando os operadores a adoptar práticas de menor impacto ambiental. A transição energética global e os compromissos de descarbonização assumidos por Moçambique no quadro do Acordo de Paris adicionam uma camada de complexidade regulatória, exigindo que os operadores logísticos equacionem o seu papel na redução das emissões de gases de efeito estufa ao longo da cadeia de abastecimento (</w:t>
      </w:r>
      <w:proofErr w:type="spellStart"/>
      <w:r w:rsidRPr="00640D42">
        <w:rPr>
          <w:color w:val="000000"/>
        </w:rPr>
        <w:t>IEA</w:t>
      </w:r>
      <w:proofErr w:type="spellEnd"/>
      <w:r w:rsidRPr="00640D42">
        <w:rPr>
          <w:color w:val="000000"/>
        </w:rPr>
        <w:t>, 2020).</w:t>
      </w:r>
    </w:p>
    <w:p w14:paraId="2A207320" w14:textId="02E1C154" w:rsidR="00C37D85" w:rsidRPr="00640D42" w:rsidRDefault="00C37D85" w:rsidP="00DE7897">
      <w:pPr>
        <w:pStyle w:val="Ttulo3"/>
        <w:rPr>
          <w:color w:val="1F4D78"/>
        </w:rPr>
      </w:pPr>
      <w:bookmarkStart w:id="67" w:name="_Toc234279655"/>
      <w:r w:rsidRPr="00640D42">
        <w:t>Regulação do sector petrolífero em Moçambique</w:t>
      </w:r>
      <w:bookmarkEnd w:id="67"/>
    </w:p>
    <w:p w14:paraId="39ED5EE7" w14:textId="77777777" w:rsidR="00C37D85" w:rsidRPr="00640D42" w:rsidRDefault="00C37D85" w:rsidP="00C37D85">
      <w:pPr>
        <w:widowControl/>
        <w:spacing w:before="0" w:after="80"/>
        <w:rPr>
          <w:color w:val="000000"/>
        </w:rPr>
      </w:pPr>
      <w:r w:rsidRPr="00640D42">
        <w:rPr>
          <w:color w:val="000000"/>
        </w:rPr>
        <w:t>O enquadramento legal assenta na Lei n.º 21/2014 (Lei dos Petróleos), que regula exploração, produção, refinação, transporte e comercialização. O Decreto Presidencial n.º 62/2019 aprova o Regulamento detalhando procedimentos de concessão de licenças, normas de segurança e requisitos ambientais (</w:t>
      </w:r>
      <w:proofErr w:type="spellStart"/>
      <w:r w:rsidRPr="00640D42">
        <w:rPr>
          <w:color w:val="000000"/>
        </w:rPr>
        <w:t>MIREME</w:t>
      </w:r>
      <w:proofErr w:type="spellEnd"/>
      <w:r w:rsidRPr="00640D42">
        <w:rPr>
          <w:color w:val="000000"/>
        </w:rPr>
        <w:t xml:space="preserve">, 2020). A </w:t>
      </w:r>
      <w:proofErr w:type="spellStart"/>
      <w:r w:rsidRPr="00640D42">
        <w:rPr>
          <w:color w:val="000000"/>
        </w:rPr>
        <w:t>ARNMIP</w:t>
      </w:r>
      <w:proofErr w:type="spellEnd"/>
      <w:r w:rsidRPr="00640D42">
        <w:rPr>
          <w:color w:val="000000"/>
        </w:rPr>
        <w:t>, criada em 2018, regula o sector e fixa preços através de mecanismos de paridade de importação.</w:t>
      </w:r>
    </w:p>
    <w:p w14:paraId="625E9A4F" w14:textId="77777777" w:rsidR="00C37D85" w:rsidRPr="00640D42" w:rsidRDefault="00C37D85" w:rsidP="00C37D85">
      <w:pPr>
        <w:widowControl/>
        <w:spacing w:before="0" w:after="80"/>
        <w:rPr>
          <w:color w:val="000000"/>
        </w:rPr>
      </w:pPr>
      <w:r w:rsidRPr="00640D42">
        <w:rPr>
          <w:color w:val="000000"/>
        </w:rPr>
        <w:t xml:space="preserve">O </w:t>
      </w:r>
      <w:proofErr w:type="spellStart"/>
      <w:r w:rsidRPr="00640D42">
        <w:rPr>
          <w:color w:val="000000"/>
        </w:rPr>
        <w:t>INP</w:t>
      </w:r>
      <w:proofErr w:type="spellEnd"/>
      <w:r w:rsidRPr="00640D42">
        <w:rPr>
          <w:color w:val="000000"/>
        </w:rPr>
        <w:t xml:space="preserve"> actua como concessionário e supervisor, enquanto a </w:t>
      </w:r>
      <w:proofErr w:type="spellStart"/>
      <w:r w:rsidRPr="00640D42">
        <w:rPr>
          <w:color w:val="000000"/>
        </w:rPr>
        <w:t>ENH</w:t>
      </w:r>
      <w:proofErr w:type="spellEnd"/>
      <w:r w:rsidRPr="00640D42">
        <w:rPr>
          <w:color w:val="000000"/>
        </w:rPr>
        <w:t xml:space="preserve"> funciona como operador estatal no </w:t>
      </w:r>
      <w:proofErr w:type="spellStart"/>
      <w:r w:rsidRPr="00640D42">
        <w:rPr>
          <w:color w:val="000000"/>
        </w:rPr>
        <w:t>downstream</w:t>
      </w:r>
      <w:proofErr w:type="spellEnd"/>
      <w:r w:rsidRPr="00640D42">
        <w:rPr>
          <w:color w:val="000000"/>
        </w:rPr>
        <w:t>. Esta estrutura, embora sofisticada, enfrenta desafios de capacidade operacional e coordenação interinstitucional que se traduzem em ineficiências regulatórias com impacto directo na logística de transporte de petróleo (Castel-Branco, 2014). A sobreposição de mandatos e a insuficiência de recursos humanos qualificados são problemas recorrentes identificados na literatura.</w:t>
      </w:r>
    </w:p>
    <w:p w14:paraId="6252B318" w14:textId="0CBA8D9E" w:rsidR="00C37D85" w:rsidRPr="00640D42" w:rsidRDefault="00C37D85" w:rsidP="00DE7897">
      <w:pPr>
        <w:pStyle w:val="Ttulo2"/>
        <w:rPr>
          <w:color w:val="2E74B5"/>
        </w:rPr>
      </w:pPr>
      <w:bookmarkStart w:id="68" w:name="_Toc234279656"/>
      <w:r w:rsidRPr="00640D42">
        <w:t>Tecnologia e Inovação na Logística Petrolífera</w:t>
      </w:r>
      <w:bookmarkEnd w:id="68"/>
    </w:p>
    <w:p w14:paraId="19AD9D3A" w14:textId="30A728F4" w:rsidR="00C37D85" w:rsidRPr="00640D42" w:rsidRDefault="00C37D85" w:rsidP="00DE7897">
      <w:pPr>
        <w:pStyle w:val="Ttulo3"/>
        <w:rPr>
          <w:color w:val="1F4D78"/>
        </w:rPr>
      </w:pPr>
      <w:bookmarkStart w:id="69" w:name="_Toc234279657"/>
      <w:r w:rsidRPr="00640D42">
        <w:t>Sistemas de monitorização e rastreamento</w:t>
      </w:r>
      <w:bookmarkEnd w:id="69"/>
    </w:p>
    <w:p w14:paraId="34757710" w14:textId="77777777" w:rsidR="00C37D85" w:rsidRPr="00640D42" w:rsidRDefault="00C37D85" w:rsidP="00C37D85">
      <w:pPr>
        <w:widowControl/>
        <w:spacing w:before="0" w:after="80"/>
        <w:rPr>
          <w:color w:val="000000"/>
        </w:rPr>
      </w:pPr>
      <w:r w:rsidRPr="00640D42">
        <w:rPr>
          <w:color w:val="000000"/>
        </w:rPr>
        <w:t xml:space="preserve">A revolução tecnológica transformou a logística petrolífera através de ferramentas digitais que aumentaram visibilidade, eficiência e segurança. Tecnologias como GPS, RFID e sensores </w:t>
      </w:r>
      <w:proofErr w:type="spellStart"/>
      <w:r w:rsidRPr="00640D42">
        <w:rPr>
          <w:color w:val="000000"/>
        </w:rPr>
        <w:t>IoT</w:t>
      </w:r>
      <w:proofErr w:type="spellEnd"/>
      <w:r w:rsidRPr="00640D42">
        <w:rPr>
          <w:color w:val="000000"/>
        </w:rPr>
        <w:t xml:space="preserve"> permitem acompanhar a localização exacta dos camiões-tanque, monitorizar temperatura e pressão, detectar desvios de rota e identificar tentativas de furto (Wang </w:t>
      </w:r>
      <w:proofErr w:type="spellStart"/>
      <w:r w:rsidRPr="00640D42">
        <w:rPr>
          <w:color w:val="000000"/>
        </w:rPr>
        <w:t>et</w:t>
      </w:r>
      <w:proofErr w:type="spellEnd"/>
      <w:r w:rsidRPr="00640D42">
        <w:rPr>
          <w:color w:val="000000"/>
        </w:rPr>
        <w:t xml:space="preserve"> al., 2020). Estas tecnologias são relevantes em Moçambique, onde o furto de combustível gera perdas de milhões de dólares anualmente.</w:t>
      </w:r>
    </w:p>
    <w:p w14:paraId="1965751C" w14:textId="77777777" w:rsidR="00C37D85" w:rsidRPr="00640D42" w:rsidRDefault="00C37D85" w:rsidP="00C37D85">
      <w:pPr>
        <w:widowControl/>
        <w:spacing w:before="0" w:after="80"/>
        <w:rPr>
          <w:color w:val="000000"/>
        </w:rPr>
      </w:pPr>
      <w:r w:rsidRPr="00640D42">
        <w:rPr>
          <w:color w:val="000000"/>
        </w:rPr>
        <w:t xml:space="preserve">Os sistemas </w:t>
      </w:r>
      <w:proofErr w:type="spellStart"/>
      <w:r w:rsidRPr="00640D42">
        <w:rPr>
          <w:color w:val="000000"/>
        </w:rPr>
        <w:t>SCADA</w:t>
      </w:r>
      <w:proofErr w:type="spellEnd"/>
      <w:r w:rsidRPr="00640D42">
        <w:rPr>
          <w:color w:val="000000"/>
        </w:rPr>
        <w:t xml:space="preserve"> permitem monitorização e controlo remoto em terminais, oleodutos e instalações de carregamento, integrando dados de múltiplos sensores e proporcionando visão consolidada em tempo real (Al-</w:t>
      </w:r>
      <w:proofErr w:type="spellStart"/>
      <w:r w:rsidRPr="00640D42">
        <w:rPr>
          <w:color w:val="000000"/>
        </w:rPr>
        <w:t>Fadhli</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2020). Sistemas ERP especializados como SAP IS-</w:t>
      </w:r>
      <w:proofErr w:type="spellStart"/>
      <w:r w:rsidRPr="00640D42">
        <w:rPr>
          <w:color w:val="000000"/>
        </w:rPr>
        <w:lastRenderedPageBreak/>
        <w:t>Oil</w:t>
      </w:r>
      <w:proofErr w:type="spellEnd"/>
      <w:r w:rsidRPr="00640D42">
        <w:rPr>
          <w:color w:val="000000"/>
        </w:rPr>
        <w:t xml:space="preserve"> integram processos logísticos com funções financeiras e de gestão de stocks, proporcionando visão holística da cadeia de abastecimento.</w:t>
      </w:r>
    </w:p>
    <w:p w14:paraId="644A73E8" w14:textId="77777777" w:rsidR="00C37D85" w:rsidRPr="00640D42" w:rsidRDefault="00C37D85" w:rsidP="00C37D85">
      <w:pPr>
        <w:widowControl/>
        <w:spacing w:before="0" w:after="80"/>
        <w:rPr>
          <w:color w:val="000000"/>
        </w:rPr>
      </w:pPr>
      <w:r w:rsidRPr="00640D42">
        <w:rPr>
          <w:color w:val="000000"/>
        </w:rPr>
        <w:t>Os sistemas de gestão de frotas (</w:t>
      </w:r>
      <w:proofErr w:type="spellStart"/>
      <w:r w:rsidRPr="00640D42">
        <w:rPr>
          <w:color w:val="000000"/>
        </w:rPr>
        <w:t>FMS</w:t>
      </w:r>
      <w:proofErr w:type="spellEnd"/>
      <w:r w:rsidRPr="00640D42">
        <w:rPr>
          <w:color w:val="000000"/>
        </w:rPr>
        <w:t xml:space="preserve">) representam outra ferramenta relevante, permitindo a optimização das rotas, o controlo do consumo de combustível dos veículos e a gestão preventiva da manutenção. A integração entre </w:t>
      </w:r>
      <w:proofErr w:type="spellStart"/>
      <w:r w:rsidRPr="00640D42">
        <w:rPr>
          <w:color w:val="000000"/>
        </w:rPr>
        <w:t>FMS</w:t>
      </w:r>
      <w:proofErr w:type="spellEnd"/>
      <w:r w:rsidRPr="00640D42">
        <w:rPr>
          <w:color w:val="000000"/>
        </w:rPr>
        <w:t xml:space="preserve">, </w:t>
      </w:r>
      <w:proofErr w:type="spellStart"/>
      <w:r w:rsidRPr="00640D42">
        <w:rPr>
          <w:color w:val="000000"/>
        </w:rPr>
        <w:t>SCADA</w:t>
      </w:r>
      <w:proofErr w:type="spellEnd"/>
      <w:r w:rsidRPr="00640D42">
        <w:rPr>
          <w:color w:val="000000"/>
        </w:rPr>
        <w:t xml:space="preserve"> e ERP cria um ecossistema digital que proporciona visibilidade </w:t>
      </w:r>
      <w:proofErr w:type="spellStart"/>
      <w:r w:rsidRPr="00640D42">
        <w:rPr>
          <w:color w:val="000000"/>
        </w:rPr>
        <w:t>end</w:t>
      </w:r>
      <w:proofErr w:type="spellEnd"/>
      <w:r w:rsidRPr="00640D42">
        <w:rPr>
          <w:color w:val="000000"/>
        </w:rPr>
        <w:t>-to-</w:t>
      </w:r>
      <w:proofErr w:type="spellStart"/>
      <w:r w:rsidRPr="00640D42">
        <w:rPr>
          <w:color w:val="000000"/>
        </w:rPr>
        <w:t>end</w:t>
      </w:r>
      <w:proofErr w:type="spellEnd"/>
      <w:r w:rsidRPr="00640D42">
        <w:rPr>
          <w:color w:val="000000"/>
        </w:rPr>
        <w:t xml:space="preserve"> da cadeia logística. Contudo, Wang </w:t>
      </w:r>
      <w:proofErr w:type="spellStart"/>
      <w:r w:rsidRPr="00640D42">
        <w:rPr>
          <w:color w:val="000000"/>
        </w:rPr>
        <w:t>et</w:t>
      </w:r>
      <w:proofErr w:type="spellEnd"/>
      <w:r w:rsidRPr="00640D42">
        <w:rPr>
          <w:color w:val="000000"/>
        </w:rPr>
        <w:t xml:space="preserve"> al. (2020) salientam que a mera implementação tecnológica não garante ganhos de eficiência sem correspondente investimento em formação e mudança organizacional.</w:t>
      </w:r>
    </w:p>
    <w:p w14:paraId="174D8917" w14:textId="2E2EF65F" w:rsidR="00C37D85" w:rsidRPr="00640D42" w:rsidRDefault="00C37D85" w:rsidP="000D2904">
      <w:pPr>
        <w:pStyle w:val="Ttulo3"/>
        <w:rPr>
          <w:color w:val="1F4D78"/>
        </w:rPr>
      </w:pPr>
      <w:bookmarkStart w:id="70" w:name="_Toc234279658"/>
      <w:r w:rsidRPr="00640D42">
        <w:t>Automação e Indústria 4.0</w:t>
      </w:r>
      <w:bookmarkEnd w:id="70"/>
    </w:p>
    <w:p w14:paraId="1490E9DC" w14:textId="77777777" w:rsidR="00C37D85" w:rsidRPr="00640D42" w:rsidRDefault="00C37D85" w:rsidP="00C37D85">
      <w:pPr>
        <w:widowControl/>
        <w:spacing w:before="0" w:after="80"/>
        <w:rPr>
          <w:color w:val="000000"/>
        </w:rPr>
      </w:pPr>
      <w:r w:rsidRPr="00640D42">
        <w:rPr>
          <w:color w:val="000000"/>
        </w:rPr>
        <w:t xml:space="preserve">A Indústria 4.0 transforma a logística petrolífera através de inteligência artificial, </w:t>
      </w:r>
      <w:proofErr w:type="spellStart"/>
      <w:r w:rsidRPr="00640D42">
        <w:rPr>
          <w:color w:val="000000"/>
        </w:rPr>
        <w:t>machine</w:t>
      </w:r>
      <w:proofErr w:type="spellEnd"/>
      <w:r w:rsidRPr="00640D42">
        <w:rPr>
          <w:color w:val="000000"/>
        </w:rPr>
        <w:t xml:space="preserve"> </w:t>
      </w:r>
      <w:proofErr w:type="spellStart"/>
      <w:r w:rsidRPr="00640D42">
        <w:rPr>
          <w:color w:val="000000"/>
        </w:rPr>
        <w:t>learning</w:t>
      </w:r>
      <w:proofErr w:type="spellEnd"/>
      <w:r w:rsidRPr="00640D42">
        <w:rPr>
          <w:color w:val="000000"/>
        </w:rPr>
        <w:t>, gémeos digitais, blockchain e análise preditiva. Estas tecnologias permitem criar cadeias de suprimentos inteligentes, capazes de antecipar perturbações, optimizar rotas dinamicamente e responder automaticamente a variações na demanda (</w:t>
      </w:r>
      <w:proofErr w:type="spellStart"/>
      <w:r w:rsidRPr="00640D42">
        <w:rPr>
          <w:color w:val="000000"/>
        </w:rPr>
        <w:t>Ivanov</w:t>
      </w:r>
      <w:proofErr w:type="spellEnd"/>
      <w:r w:rsidRPr="00640D42">
        <w:rPr>
          <w:color w:val="000000"/>
        </w:rPr>
        <w:t xml:space="preserve">, </w:t>
      </w:r>
      <w:proofErr w:type="spellStart"/>
      <w:r w:rsidRPr="00640D42">
        <w:rPr>
          <w:color w:val="000000"/>
        </w:rPr>
        <w:t>Dolgui</w:t>
      </w:r>
      <w:proofErr w:type="spellEnd"/>
      <w:r w:rsidRPr="00640D42">
        <w:rPr>
          <w:color w:val="000000"/>
        </w:rPr>
        <w:t xml:space="preserve"> e </w:t>
      </w:r>
      <w:proofErr w:type="spellStart"/>
      <w:r w:rsidRPr="00640D42">
        <w:rPr>
          <w:color w:val="000000"/>
        </w:rPr>
        <w:t>Sokolov</w:t>
      </w:r>
      <w:proofErr w:type="spellEnd"/>
      <w:r w:rsidRPr="00640D42">
        <w:rPr>
          <w:color w:val="000000"/>
        </w:rPr>
        <w:t>, 2019). A análise preditiva pode prever padrões de consumo e antecipar necessidades de manutenção.</w:t>
      </w:r>
    </w:p>
    <w:p w14:paraId="166860BC" w14:textId="77777777" w:rsidR="00C37D85" w:rsidRPr="00640D42" w:rsidRDefault="00C37D85" w:rsidP="00C37D85">
      <w:pPr>
        <w:widowControl/>
        <w:spacing w:before="0" w:after="80"/>
        <w:rPr>
          <w:color w:val="000000"/>
        </w:rPr>
      </w:pPr>
      <w:r w:rsidRPr="00640D42">
        <w:rPr>
          <w:color w:val="000000"/>
        </w:rPr>
        <w:t>Contudo, a adopção em Moçambique enfrenta obstáculos significativos: falta de infra-estrutura de telecomunicações, escassez de capital humano qualificado, elevados custos de implementação e resistências institucionais à mudança. A Figura 4 apresenta o enquadramento conceptual dos factores influenciadores.</w:t>
      </w:r>
    </w:p>
    <w:p w14:paraId="3D53CE89" w14:textId="77777777" w:rsidR="00C37D85" w:rsidRPr="00640D42" w:rsidRDefault="00C37D85" w:rsidP="00C37D85">
      <w:pPr>
        <w:widowControl/>
        <w:spacing w:before="0" w:after="80"/>
        <w:rPr>
          <w:color w:val="000000"/>
        </w:rPr>
      </w:pPr>
      <w:r w:rsidRPr="00640D42">
        <w:rPr>
          <w:color w:val="000000"/>
        </w:rPr>
        <w:t xml:space="preserve">A análise de </w:t>
      </w:r>
      <w:proofErr w:type="spellStart"/>
      <w:r w:rsidRPr="00640D42">
        <w:rPr>
          <w:color w:val="000000"/>
        </w:rPr>
        <w:t>Big</w:t>
      </w:r>
      <w:proofErr w:type="spellEnd"/>
      <w:r w:rsidRPr="00640D42">
        <w:rPr>
          <w:color w:val="000000"/>
        </w:rPr>
        <w:t xml:space="preserve"> Data aplicada à logística petrolífera permite identificar padrões de consumo geograficamente granulares, optimizar horários de distribuição e prever perturbações na cadeia com antecedência suficiente para activar planos de contingência. Estudos recentes indicam que a integração de dados de sensores </w:t>
      </w:r>
      <w:proofErr w:type="spellStart"/>
      <w:r w:rsidRPr="00640D42">
        <w:rPr>
          <w:color w:val="000000"/>
        </w:rPr>
        <w:t>IoT</w:t>
      </w:r>
      <w:proofErr w:type="spellEnd"/>
      <w:r w:rsidRPr="00640D42">
        <w:rPr>
          <w:color w:val="000000"/>
        </w:rPr>
        <w:t xml:space="preserve"> com algoritmos de </w:t>
      </w:r>
      <w:proofErr w:type="spellStart"/>
      <w:r w:rsidRPr="00640D42">
        <w:rPr>
          <w:color w:val="000000"/>
        </w:rPr>
        <w:t>machine</w:t>
      </w:r>
      <w:proofErr w:type="spellEnd"/>
      <w:r w:rsidRPr="00640D42">
        <w:rPr>
          <w:color w:val="000000"/>
        </w:rPr>
        <w:t xml:space="preserve"> </w:t>
      </w:r>
      <w:proofErr w:type="spellStart"/>
      <w:r w:rsidRPr="00640D42">
        <w:rPr>
          <w:color w:val="000000"/>
        </w:rPr>
        <w:t>learning</w:t>
      </w:r>
      <w:proofErr w:type="spellEnd"/>
      <w:r w:rsidRPr="00640D42">
        <w:rPr>
          <w:color w:val="000000"/>
        </w:rPr>
        <w:t xml:space="preserve"> pode reduzir os custos operacionais em 15-25% e melhorar a pontualidade das entregas em 20-30% (</w:t>
      </w:r>
      <w:proofErr w:type="spellStart"/>
      <w:r w:rsidRPr="00640D42">
        <w:rPr>
          <w:color w:val="000000"/>
        </w:rPr>
        <w:t>Ivanov</w:t>
      </w:r>
      <w:proofErr w:type="spellEnd"/>
      <w:r w:rsidRPr="00640D42">
        <w:rPr>
          <w:color w:val="000000"/>
        </w:rPr>
        <w:t xml:space="preserve">, </w:t>
      </w:r>
      <w:proofErr w:type="spellStart"/>
      <w:r w:rsidRPr="00640D42">
        <w:rPr>
          <w:color w:val="000000"/>
        </w:rPr>
        <w:t>Dolgui</w:t>
      </w:r>
      <w:proofErr w:type="spellEnd"/>
      <w:r w:rsidRPr="00640D42">
        <w:rPr>
          <w:color w:val="000000"/>
        </w:rPr>
        <w:t xml:space="preserve"> e </w:t>
      </w:r>
      <w:proofErr w:type="spellStart"/>
      <w:r w:rsidRPr="00640D42">
        <w:rPr>
          <w:color w:val="000000"/>
        </w:rPr>
        <w:t>Sokolov</w:t>
      </w:r>
      <w:proofErr w:type="spellEnd"/>
      <w:r w:rsidRPr="00640D42">
        <w:rPr>
          <w:color w:val="000000"/>
        </w:rPr>
        <w:t>, 2019).</w:t>
      </w:r>
    </w:p>
    <w:p w14:paraId="53272720" w14:textId="77777777" w:rsidR="00C37D85" w:rsidRPr="00640D42" w:rsidRDefault="00C37D85" w:rsidP="00C37D85">
      <w:pPr>
        <w:keepNext/>
        <w:widowControl/>
        <w:spacing w:before="200" w:after="40"/>
        <w:jc w:val="center"/>
        <w:rPr>
          <w:color w:val="000000"/>
        </w:rPr>
      </w:pPr>
      <w:r w:rsidRPr="00640D42">
        <w:rPr>
          <w:b/>
          <w:bCs/>
          <w:color w:val="000000"/>
          <w:sz w:val="21"/>
          <w:szCs w:val="21"/>
        </w:rPr>
        <w:lastRenderedPageBreak/>
        <w:t>Enquadramento conceptual dos factores que influenciam a eficiência logística</w:t>
      </w:r>
    </w:p>
    <w:p w14:paraId="2014C9CC" w14:textId="77777777" w:rsidR="00C37D85" w:rsidRPr="00640D42" w:rsidRDefault="00C37D85" w:rsidP="00C37D85">
      <w:pPr>
        <w:keepNext/>
        <w:widowControl/>
        <w:spacing w:before="0" w:after="40"/>
        <w:jc w:val="center"/>
        <w:rPr>
          <w:color w:val="000000"/>
        </w:rPr>
      </w:pPr>
      <w:r w:rsidRPr="00640D42">
        <w:rPr>
          <w:color w:val="000000"/>
        </w:rPr>
        <w:drawing>
          <wp:inline distT="0" distB="0" distL="0" distR="0" wp14:anchorId="005219F3" wp14:editId="68BA3E5D">
            <wp:extent cx="5486400" cy="3486150"/>
            <wp:effectExtent l="0" t="0" r="0" b="0"/>
            <wp:docPr id="894347585" name="Imagem 89434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86150"/>
                    </a:xfrm>
                    <a:prstGeom prst="rect">
                      <a:avLst/>
                    </a:prstGeom>
                  </pic:spPr>
                </pic:pic>
              </a:graphicData>
            </a:graphic>
          </wp:inline>
        </w:drawing>
      </w:r>
    </w:p>
    <w:p w14:paraId="588E6269" w14:textId="6646BD15" w:rsidR="00C37D85" w:rsidRPr="00640D42" w:rsidRDefault="00D210BE" w:rsidP="00D210BE">
      <w:pPr>
        <w:pStyle w:val="Legenda"/>
        <w:rPr>
          <w:i w:val="0"/>
          <w:iCs w:val="0"/>
          <w:color w:val="000000" w:themeColor="text1"/>
          <w:sz w:val="24"/>
          <w:szCs w:val="24"/>
        </w:rPr>
      </w:pPr>
      <w:bookmarkStart w:id="71" w:name="_Toc240276026"/>
      <w:r>
        <w:t xml:space="preserve">Figura </w:t>
      </w:r>
      <w:fldSimple w:instr=" SEQ Figura \* ARABIC ">
        <w:r>
          <w:rPr>
            <w:noProof/>
          </w:rPr>
          <w:t>2</w:t>
        </w:r>
      </w:fldSimple>
      <w:r w:rsidRPr="00640D42">
        <w:rPr>
          <w:i w:val="0"/>
          <w:iCs w:val="0"/>
          <w:color w:val="000000" w:themeColor="text1"/>
          <w:sz w:val="24"/>
          <w:szCs w:val="24"/>
        </w:rPr>
        <w:t xml:space="preserve"> - Enquadramento conceptual dos factores que influenciam a eficiência logística.</w:t>
      </w:r>
      <w:bookmarkEnd w:id="71"/>
    </w:p>
    <w:p w14:paraId="69624509" w14:textId="77777777" w:rsidR="00C37D85" w:rsidRPr="00640D42" w:rsidRDefault="00C37D85" w:rsidP="00C37D85">
      <w:pPr>
        <w:widowControl/>
        <w:spacing w:before="0" w:after="160"/>
        <w:jc w:val="center"/>
        <w:rPr>
          <w:color w:val="000000" w:themeColor="text1"/>
        </w:rPr>
      </w:pPr>
      <w:r w:rsidRPr="00640D42">
        <w:rPr>
          <w:color w:val="000000" w:themeColor="text1"/>
        </w:rPr>
        <w:t xml:space="preserve">Fonte: Adaptado de </w:t>
      </w:r>
      <w:proofErr w:type="spellStart"/>
      <w:r w:rsidRPr="00640D42">
        <w:rPr>
          <w:color w:val="000000" w:themeColor="text1"/>
        </w:rPr>
        <w:t>Chopra</w:t>
      </w:r>
      <w:proofErr w:type="spellEnd"/>
      <w:r w:rsidRPr="00640D42">
        <w:rPr>
          <w:color w:val="000000" w:themeColor="text1"/>
        </w:rPr>
        <w:t xml:space="preserve"> e </w:t>
      </w:r>
      <w:proofErr w:type="spellStart"/>
      <w:r w:rsidRPr="00640D42">
        <w:rPr>
          <w:color w:val="000000" w:themeColor="text1"/>
        </w:rPr>
        <w:t>Meindl</w:t>
      </w:r>
      <w:proofErr w:type="spellEnd"/>
      <w:r w:rsidRPr="00640D42">
        <w:rPr>
          <w:color w:val="000000" w:themeColor="text1"/>
        </w:rPr>
        <w:t xml:space="preserve"> (2016) e Christopher (2016).</w:t>
      </w:r>
    </w:p>
    <w:p w14:paraId="79FF63E0" w14:textId="34699AD0" w:rsidR="00C37D85" w:rsidRPr="00640D42" w:rsidRDefault="00C37D85" w:rsidP="000D2904">
      <w:pPr>
        <w:pStyle w:val="Ttulo2"/>
        <w:rPr>
          <w:color w:val="2E74B5"/>
        </w:rPr>
      </w:pPr>
      <w:bookmarkStart w:id="72" w:name="_Toc234279659"/>
      <w:r w:rsidRPr="00640D42">
        <w:t>Custos Logísticos e Competitividade</w:t>
      </w:r>
      <w:bookmarkEnd w:id="72"/>
    </w:p>
    <w:p w14:paraId="55A78102" w14:textId="1BEB1C1E" w:rsidR="00C37D85" w:rsidRPr="00640D42" w:rsidRDefault="00C37D85" w:rsidP="000D2904">
      <w:pPr>
        <w:pStyle w:val="Ttulo3"/>
        <w:rPr>
          <w:color w:val="1F4D78"/>
        </w:rPr>
      </w:pPr>
      <w:bookmarkStart w:id="73" w:name="_Toc234279660"/>
      <w:r w:rsidRPr="00640D42">
        <w:t>Componentes dos custos logísticos</w:t>
      </w:r>
      <w:bookmarkEnd w:id="73"/>
    </w:p>
    <w:p w14:paraId="160D14A7" w14:textId="77777777" w:rsidR="00C37D85" w:rsidRPr="00640D42" w:rsidRDefault="00C37D85" w:rsidP="00C37D85">
      <w:pPr>
        <w:widowControl/>
        <w:spacing w:before="0" w:after="80"/>
        <w:rPr>
          <w:color w:val="000000"/>
        </w:rPr>
      </w:pPr>
      <w:r w:rsidRPr="00640D42">
        <w:rPr>
          <w:color w:val="000000"/>
        </w:rPr>
        <w:t>Os custos logísticos no sector petrolífero compõem-se de cinco elementos: transporte (combustível, manutenção, salários, pedágios), armazenagem (amortização, operação, seguros), custos regulatórios (licenças, taxas aduaneiras, inspecções), perdas e desperdícios (evaporação, derrames, furto) e custos de capital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2019). A composição varia significativamente entre países, reflectindo diferenças na qualidade da infra-estrutura e eficiência regulatória.</w:t>
      </w:r>
    </w:p>
    <w:p w14:paraId="0EDE05DD" w14:textId="77777777" w:rsidR="00C37D85" w:rsidRPr="00640D42" w:rsidRDefault="00C37D85" w:rsidP="00C37D85">
      <w:pPr>
        <w:widowControl/>
        <w:spacing w:before="0" w:after="80"/>
        <w:rPr>
          <w:color w:val="000000"/>
        </w:rPr>
      </w:pPr>
      <w:r w:rsidRPr="00640D42">
        <w:rPr>
          <w:color w:val="000000"/>
        </w:rPr>
        <w:t xml:space="preserve">Nos países desenvolvidos, os custos de transporte representam proporção menor, beneficiando de infra-estruturas eficientes. Nos países em desenvolvimento, custos de transporte e armazenagem dominam, agravados por infra-estruturas deficientes, processos regulatórios </w:t>
      </w:r>
      <w:r w:rsidRPr="00640D42">
        <w:rPr>
          <w:color w:val="000000"/>
        </w:rPr>
        <w:lastRenderedPageBreak/>
        <w:t>ineficientes e perdas elevadas. A Figura 5 compara a composição dos custos logísticos petrolíferos entre Moçambique, países africanos e a média da OCDE.</w:t>
      </w:r>
    </w:p>
    <w:p w14:paraId="7693B5CA" w14:textId="77777777" w:rsidR="00C37D85" w:rsidRPr="00640D42" w:rsidRDefault="00C37D85" w:rsidP="00C37D85">
      <w:pPr>
        <w:widowControl/>
        <w:spacing w:before="0" w:after="80"/>
        <w:rPr>
          <w:color w:val="000000"/>
        </w:rPr>
      </w:pPr>
      <w:r w:rsidRPr="00640D42">
        <w:rPr>
          <w:color w:val="000000"/>
        </w:rPr>
        <w:t xml:space="preserve">A componente de perdas e desperdícios merece destaque especial no contexto africano. A adulteração de combustíveis, o furto durante o transporte e as perdas por evaporação em armazéns mal equipados podem representar entre 5% e 15% do volume total movimentado, conforme estimativas da </w:t>
      </w:r>
      <w:proofErr w:type="spellStart"/>
      <w:r w:rsidRPr="00640D42">
        <w:rPr>
          <w:color w:val="000000"/>
        </w:rPr>
        <w:t>UNCTAD</w:t>
      </w:r>
      <w:proofErr w:type="spellEnd"/>
      <w:r w:rsidRPr="00640D42">
        <w:rPr>
          <w:color w:val="000000"/>
        </w:rPr>
        <w:t xml:space="preserve"> (2021). Em Moçambique, a ausência de sistemas de medição calibrados nos pontos de venda e a fragilidade dos mecanismos de fiscalização ao longo da cadeia de distribuição agravam significativamente este problema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2019).</w:t>
      </w:r>
    </w:p>
    <w:p w14:paraId="1BB203AA" w14:textId="77777777" w:rsidR="00C37D85" w:rsidRPr="00640D42" w:rsidRDefault="00C37D85" w:rsidP="00C37D85">
      <w:pPr>
        <w:keepNext/>
        <w:widowControl/>
        <w:spacing w:before="200" w:after="40"/>
        <w:jc w:val="center"/>
        <w:rPr>
          <w:color w:val="000000"/>
        </w:rPr>
      </w:pPr>
      <w:r w:rsidRPr="00640D42">
        <w:rPr>
          <w:b/>
          <w:bCs/>
          <w:color w:val="000000"/>
          <w:sz w:val="21"/>
          <w:szCs w:val="21"/>
        </w:rPr>
        <w:t>Composição dos custos logísticos no sector petrolífero (comparação internacional)</w:t>
      </w:r>
    </w:p>
    <w:p w14:paraId="17435F36" w14:textId="77777777" w:rsidR="00C37D85" w:rsidRPr="00640D42" w:rsidRDefault="00C37D85" w:rsidP="00C37D85">
      <w:pPr>
        <w:keepNext/>
        <w:widowControl/>
        <w:spacing w:before="0" w:after="40"/>
        <w:jc w:val="center"/>
        <w:rPr>
          <w:color w:val="000000"/>
        </w:rPr>
      </w:pPr>
      <w:r w:rsidRPr="00640D42">
        <w:rPr>
          <w:color w:val="000000"/>
        </w:rPr>
        <w:drawing>
          <wp:inline distT="0" distB="0" distL="0" distR="0" wp14:anchorId="4BF773BE" wp14:editId="6F200ED8">
            <wp:extent cx="5486400" cy="3848100"/>
            <wp:effectExtent l="0" t="0" r="0" b="0"/>
            <wp:docPr id="1561609331" name="Imagem 156160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48100"/>
                    </a:xfrm>
                    <a:prstGeom prst="rect">
                      <a:avLst/>
                    </a:prstGeom>
                  </pic:spPr>
                </pic:pic>
              </a:graphicData>
            </a:graphic>
          </wp:inline>
        </w:drawing>
      </w:r>
    </w:p>
    <w:p w14:paraId="0EA854EA" w14:textId="0FAECF4F" w:rsidR="00C37D85" w:rsidRPr="00640D42" w:rsidRDefault="000D2904" w:rsidP="000D2904">
      <w:pPr>
        <w:pStyle w:val="Legenda"/>
        <w:jc w:val="center"/>
        <w:rPr>
          <w:i w:val="0"/>
          <w:iCs w:val="0"/>
          <w:color w:val="000000" w:themeColor="text1"/>
          <w:sz w:val="24"/>
          <w:szCs w:val="24"/>
        </w:rPr>
      </w:pPr>
      <w:bookmarkStart w:id="74" w:name="_Toc234274671"/>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3</w:t>
      </w:r>
      <w:r w:rsidRPr="00640D42">
        <w:rPr>
          <w:i w:val="0"/>
          <w:iCs w:val="0"/>
          <w:color w:val="000000" w:themeColor="text1"/>
          <w:sz w:val="24"/>
          <w:szCs w:val="24"/>
        </w:rPr>
        <w:fldChar w:fldCharType="end"/>
      </w:r>
      <w:r w:rsidRPr="00640D42">
        <w:rPr>
          <w:i w:val="0"/>
          <w:iCs w:val="0"/>
          <w:color w:val="000000" w:themeColor="text1"/>
          <w:sz w:val="24"/>
          <w:szCs w:val="24"/>
        </w:rPr>
        <w:t xml:space="preserve"> - Composição dos custos logísticos no sector petrolífero (comparação internacional).</w:t>
      </w:r>
      <w:bookmarkEnd w:id="74"/>
    </w:p>
    <w:p w14:paraId="6ACE549F" w14:textId="77777777" w:rsidR="00C37D85" w:rsidRPr="00640D42" w:rsidRDefault="00C37D85" w:rsidP="00C37D85">
      <w:pPr>
        <w:widowControl/>
        <w:spacing w:before="0" w:after="160"/>
        <w:jc w:val="center"/>
        <w:rPr>
          <w:color w:val="000000" w:themeColor="text1"/>
        </w:rPr>
      </w:pPr>
      <w:r w:rsidRPr="00640D42">
        <w:rPr>
          <w:color w:val="000000" w:themeColor="text1"/>
        </w:rPr>
        <w:t xml:space="preserve">Fonte: Elaboração própria com base em dados do </w:t>
      </w:r>
      <w:proofErr w:type="spellStart"/>
      <w:r w:rsidRPr="00640D42">
        <w:rPr>
          <w:color w:val="000000" w:themeColor="text1"/>
        </w:rPr>
        <w:t>World</w:t>
      </w:r>
      <w:proofErr w:type="spellEnd"/>
      <w:r w:rsidRPr="00640D42">
        <w:rPr>
          <w:color w:val="000000" w:themeColor="text1"/>
        </w:rPr>
        <w:t xml:space="preserve"> </w:t>
      </w:r>
      <w:proofErr w:type="spellStart"/>
      <w:r w:rsidRPr="00640D42">
        <w:rPr>
          <w:color w:val="000000" w:themeColor="text1"/>
        </w:rPr>
        <w:t>Bank</w:t>
      </w:r>
      <w:proofErr w:type="spellEnd"/>
      <w:r w:rsidRPr="00640D42">
        <w:rPr>
          <w:color w:val="000000" w:themeColor="text1"/>
        </w:rPr>
        <w:t xml:space="preserve"> (2023) e </w:t>
      </w:r>
      <w:proofErr w:type="spellStart"/>
      <w:r w:rsidRPr="00640D42">
        <w:rPr>
          <w:color w:val="000000" w:themeColor="text1"/>
        </w:rPr>
        <w:t>UNCTAD</w:t>
      </w:r>
      <w:proofErr w:type="spellEnd"/>
      <w:r w:rsidRPr="00640D42">
        <w:rPr>
          <w:color w:val="000000" w:themeColor="text1"/>
        </w:rPr>
        <w:t xml:space="preserve"> (2022).</w:t>
      </w:r>
    </w:p>
    <w:p w14:paraId="089139C6" w14:textId="57F5934A" w:rsidR="00C37D85" w:rsidRPr="00640D42" w:rsidRDefault="00C37D85" w:rsidP="00B87CB4">
      <w:pPr>
        <w:pStyle w:val="Ttulo3"/>
      </w:pPr>
      <w:bookmarkStart w:id="75" w:name="_Toc234279661"/>
      <w:r w:rsidRPr="00640D42">
        <w:lastRenderedPageBreak/>
        <w:t>Impacto dos custos logísticos na competitividade</w:t>
      </w:r>
      <w:bookmarkEnd w:id="75"/>
    </w:p>
    <w:p w14:paraId="46620485" w14:textId="77777777" w:rsidR="00C37D85" w:rsidRPr="00640D42" w:rsidRDefault="00C37D85" w:rsidP="00C37D85">
      <w:pPr>
        <w:widowControl/>
        <w:spacing w:before="0" w:after="80"/>
        <w:rPr>
          <w:color w:val="000000"/>
        </w:rPr>
      </w:pPr>
      <w:r w:rsidRPr="00640D42">
        <w:rPr>
          <w:color w:val="000000"/>
        </w:rPr>
        <w:t xml:space="preserve">A relação entre custos logísticos e competitividade é central na literatura de desenvolvimento. Segundo </w:t>
      </w:r>
      <w:proofErr w:type="spellStart"/>
      <w:r w:rsidRPr="00640D42">
        <w:rPr>
          <w:color w:val="000000"/>
        </w:rPr>
        <w:t>Arvis</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(2018), o desempenho logístico é determinante da competitividade internacional e do crescimento económico. Países com infra-estruturas deficientes enfrentam custos de comércio elevados, reduzindo a competitividade das exportações, encarecendo importações e desincentivando investimento estrangeiro. No sector petrolífero, custos elevados traduzem-se em preços mais altos ao consumidor final.</w:t>
      </w:r>
    </w:p>
    <w:p w14:paraId="395446DF" w14:textId="77777777" w:rsidR="00C37D85" w:rsidRPr="00640D42" w:rsidRDefault="00C37D85" w:rsidP="00C37D85">
      <w:pPr>
        <w:widowControl/>
        <w:spacing w:before="0" w:after="80"/>
        <w:rPr>
          <w:color w:val="000000"/>
        </w:rPr>
      </w:pPr>
      <w:r w:rsidRPr="00640D42">
        <w:rPr>
          <w:color w:val="000000"/>
        </w:rPr>
        <w:t>O Banco Mundial (2023) classificou Moçambique na 135.ª posição no índice de desempenho logístico (</w:t>
      </w:r>
      <w:proofErr w:type="spellStart"/>
      <w:r w:rsidRPr="00640D42">
        <w:rPr>
          <w:color w:val="000000"/>
        </w:rPr>
        <w:t>LPI</w:t>
      </w:r>
      <w:proofErr w:type="spellEnd"/>
      <w:r w:rsidRPr="00640D42">
        <w:rPr>
          <w:color w:val="000000"/>
        </w:rPr>
        <w:t>), enquanto a África do Sul ocupa a 25.ª e a Tanzânia a 92.ª. Esta classificação reflecte deficiências em infra-estrutura, serviços internacionais, competências aduaneiras e pontualidade. No transporte de combustíveis, estas debilidades têm efeitos multiplicadores que se propagam por todos os sectores da actividade económica (</w:t>
      </w:r>
      <w:proofErr w:type="spellStart"/>
      <w:r w:rsidRPr="00640D42">
        <w:rPr>
          <w:color w:val="000000"/>
        </w:rPr>
        <w:t>Banister</w:t>
      </w:r>
      <w:proofErr w:type="spellEnd"/>
      <w:r w:rsidRPr="00640D42">
        <w:rPr>
          <w:color w:val="000000"/>
        </w:rPr>
        <w:t xml:space="preserve"> e </w:t>
      </w:r>
      <w:proofErr w:type="spellStart"/>
      <w:r w:rsidRPr="00640D42">
        <w:rPr>
          <w:color w:val="000000"/>
        </w:rPr>
        <w:t>Berechman</w:t>
      </w:r>
      <w:proofErr w:type="spellEnd"/>
      <w:r w:rsidRPr="00640D42">
        <w:rPr>
          <w:color w:val="000000"/>
        </w:rPr>
        <w:t>, 2001).</w:t>
      </w:r>
    </w:p>
    <w:p w14:paraId="712FA9B5" w14:textId="77777777" w:rsidR="00C37D85" w:rsidRPr="00640D42" w:rsidRDefault="00C37D85" w:rsidP="00C37D85">
      <w:pPr>
        <w:widowControl/>
        <w:spacing w:before="0" w:after="80"/>
        <w:rPr>
          <w:color w:val="000000"/>
        </w:rPr>
      </w:pPr>
      <w:r w:rsidRPr="00640D42">
        <w:rPr>
          <w:color w:val="000000"/>
        </w:rPr>
        <w:t xml:space="preserve">O relatório da </w:t>
      </w:r>
      <w:proofErr w:type="spellStart"/>
      <w:r w:rsidRPr="00640D42">
        <w:rPr>
          <w:color w:val="000000"/>
        </w:rPr>
        <w:t>UNCTAD</w:t>
      </w:r>
      <w:proofErr w:type="spellEnd"/>
      <w:r w:rsidRPr="00640D42">
        <w:rPr>
          <w:color w:val="000000"/>
        </w:rPr>
        <w:t xml:space="preserve"> (2022) destaca que a redução dos custos logísticos pode ter um impacto multiplicador no PIB dos países em desenvolvimento: cada dólar investido na melhoria da infra-estrutura logística gera entre 1,5 e 3 dólares de crescimento económico. No caso específico de Moçambique, a redução dos custos logísticos petrolíferos poderia liberar recursos públicos actualmente destinados a subsídios aos preços dos combustíveis, redireccionando-os para investimento em infra-estrutura e serviços sociais essenciais (</w:t>
      </w: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2023).</w:t>
      </w:r>
    </w:p>
    <w:p w14:paraId="4C8E76A5" w14:textId="410A64A4" w:rsidR="00C37D85" w:rsidRPr="00640D42" w:rsidRDefault="00C37D85" w:rsidP="00B87CB4">
      <w:pPr>
        <w:pStyle w:val="Ttulo2"/>
      </w:pPr>
      <w:bookmarkStart w:id="76" w:name="_Toc234279662"/>
      <w:r w:rsidRPr="00640D42">
        <w:t>Estudos s</w:t>
      </w:r>
      <w:r w:rsidR="00B87CB4" w:rsidRPr="00640D42">
        <w:t xml:space="preserve">obre o sector petrolífero </w:t>
      </w:r>
      <w:r w:rsidRPr="00640D42">
        <w:t>em Moçambique</w:t>
      </w:r>
      <w:bookmarkEnd w:id="76"/>
    </w:p>
    <w:p w14:paraId="106A7561" w14:textId="77777777" w:rsidR="00C37D85" w:rsidRPr="00640D42" w:rsidRDefault="00C37D85" w:rsidP="00C37D85">
      <w:pPr>
        <w:widowControl/>
        <w:spacing w:before="0" w:after="80"/>
        <w:rPr>
          <w:color w:val="000000"/>
        </w:rPr>
      </w:pPr>
      <w:r w:rsidRPr="00640D42">
        <w:rPr>
          <w:color w:val="000000"/>
        </w:rPr>
        <w:t xml:space="preserve">A literatura sobre o sector petrolífero moçambicano permanece escassa e fragmentada. A maioria dos estudos concentra-se nas dimensões </w:t>
      </w:r>
      <w:proofErr w:type="spellStart"/>
      <w:r w:rsidRPr="00640D42">
        <w:rPr>
          <w:color w:val="000000"/>
        </w:rPr>
        <w:t>upstream</w:t>
      </w:r>
      <w:proofErr w:type="spellEnd"/>
      <w:r w:rsidRPr="00640D42">
        <w:rPr>
          <w:color w:val="000000"/>
        </w:rPr>
        <w:t xml:space="preserve"> (gás natural da bacia do Rovuma), com atenção significativamente menor às questões </w:t>
      </w:r>
      <w:proofErr w:type="spellStart"/>
      <w:r w:rsidRPr="00640D42">
        <w:rPr>
          <w:color w:val="000000"/>
        </w:rPr>
        <w:t>downstream</w:t>
      </w:r>
      <w:proofErr w:type="spellEnd"/>
      <w:r w:rsidRPr="00640D42">
        <w:rPr>
          <w:color w:val="000000"/>
        </w:rPr>
        <w:t>, incluindo a logística de distribuição de combustíveis. Esta lacuna é problemática porque a distribuição afecta directamente o dia-a-dia dos cidadãos e a competitividade das empresas.</w:t>
      </w:r>
    </w:p>
    <w:p w14:paraId="5F25D11E" w14:textId="77777777" w:rsidR="00C37D85" w:rsidRPr="00640D42" w:rsidRDefault="00C37D85" w:rsidP="00C37D85">
      <w:pPr>
        <w:widowControl/>
        <w:spacing w:before="0" w:after="80"/>
        <w:rPr>
          <w:color w:val="000000"/>
        </w:rPr>
      </w:pPr>
      <w:r w:rsidRPr="00640D42">
        <w:rPr>
          <w:color w:val="000000"/>
        </w:rPr>
        <w:t xml:space="preserve">Castel-Branco (2014) analisou as implicações dos megaprojectos extractivos, destacando a contradição entre crescimento macroeconómico e persistência da pobreza. O autor argumenta que a economia extractiva se caracteriza por enclaves com poucas ligações ao resto da economia, limitando efeitos de transbordamento sobre emprego e desenvolvimento tecnológico. </w:t>
      </w:r>
      <w:r w:rsidRPr="00640D42">
        <w:rPr>
          <w:color w:val="000000"/>
        </w:rPr>
        <w:lastRenderedPageBreak/>
        <w:t>Os investimentos em infra-estrutura concentram-se nas áreas de produção, sem beneficiar as redes de distribuição nacionais.</w:t>
      </w:r>
    </w:p>
    <w:p w14:paraId="48D465A8" w14:textId="77777777" w:rsidR="00C37D85" w:rsidRPr="00640D42" w:rsidRDefault="00C37D85" w:rsidP="00C37D85">
      <w:pPr>
        <w:widowControl/>
        <w:spacing w:before="0" w:after="80"/>
        <w:rPr>
          <w:color w:val="000000"/>
        </w:rPr>
      </w:pPr>
      <w:proofErr w:type="spellStart"/>
      <w:r w:rsidRPr="00640D42">
        <w:rPr>
          <w:color w:val="000000"/>
        </w:rPr>
        <w:t>Cumbe</w:t>
      </w:r>
      <w:proofErr w:type="spellEnd"/>
      <w:r w:rsidRPr="00640D42">
        <w:rPr>
          <w:color w:val="000000"/>
        </w:rPr>
        <w:t xml:space="preserve"> e Cuna (2019) examinaram os desafios da governança, identificando sobreposição de mandatos, insuficiência de recursos humanos e vulnerabilidade à captura regulatória. Estas fragilidades traduzem-se em atrasos na aprovação de licenças, falta de uniformização nos procedimentos de inspecção e ausência de mecanismos de resolução de litígios, comprometendo a eficiência logística do sector.</w:t>
      </w:r>
    </w:p>
    <w:p w14:paraId="174CBE3E" w14:textId="77777777" w:rsidR="00C37D85" w:rsidRPr="00640D42" w:rsidRDefault="00C37D85" w:rsidP="00C37D85">
      <w:pPr>
        <w:widowControl/>
        <w:spacing w:before="0" w:after="80"/>
        <w:rPr>
          <w:color w:val="000000"/>
        </w:rPr>
      </w:pPr>
      <w:r w:rsidRPr="00640D42">
        <w:rPr>
          <w:color w:val="000000"/>
        </w:rPr>
        <w:t xml:space="preserve">O estudo da </w:t>
      </w:r>
      <w:proofErr w:type="spellStart"/>
      <w:r w:rsidRPr="00640D42">
        <w:rPr>
          <w:color w:val="000000"/>
        </w:rPr>
        <w:t>CEMOG</w:t>
      </w:r>
      <w:proofErr w:type="spellEnd"/>
      <w:r w:rsidRPr="00640D42">
        <w:rPr>
          <w:color w:val="000000"/>
        </w:rPr>
        <w:t xml:space="preserve"> (2021) sobre custos de transporte no corredor de Nacala identificou que os custos logísticos no Norte são 30-50% mais elevados que no </w:t>
      </w:r>
      <w:proofErr w:type="gramStart"/>
      <w:r w:rsidRPr="00640D42">
        <w:rPr>
          <w:color w:val="000000"/>
        </w:rPr>
        <w:t>sul</w:t>
      </w:r>
      <w:proofErr w:type="gramEnd"/>
      <w:r w:rsidRPr="00640D42">
        <w:rPr>
          <w:color w:val="000000"/>
        </w:rPr>
        <w:t>, reflectindo a deterioração progressiva da infra-estrutura e a menor densidade de tráfego. Estes diferenciais reflectem-se nos preços dos combustíveis, criando assimetrias no custo de vida e na competitividade entre as diferentes regiões do país.</w:t>
      </w:r>
    </w:p>
    <w:p w14:paraId="762B0CB0" w14:textId="77777777" w:rsidR="00C37D85" w:rsidRPr="00640D42" w:rsidRDefault="00C37D85" w:rsidP="00C37D85">
      <w:pPr>
        <w:widowControl/>
        <w:spacing w:before="0" w:after="80"/>
        <w:rPr>
          <w:color w:val="000000"/>
        </w:rPr>
      </w:pPr>
      <w:proofErr w:type="spellStart"/>
      <w:r w:rsidRPr="00640D42">
        <w:rPr>
          <w:color w:val="000000"/>
        </w:rPr>
        <w:t>Nguenha</w:t>
      </w:r>
      <w:proofErr w:type="spellEnd"/>
      <w:r w:rsidRPr="00640D42">
        <w:rPr>
          <w:color w:val="000000"/>
        </w:rPr>
        <w:t xml:space="preserve"> e Massarongo (2020) analisaram o impacto dos megaprojectos de gás natural na economia moçambicana, concluindo que os benefícios directos em termos de emprego e transferência tecnológica têm sido limitados. Os autores argumentam que a falta de ligações entre a indústria extractiva e os sectores auxiliares locais se traduz numa oportunidade perdida de desenvolvimento da capacidade logística nacional. Esta perspectiva reforça a necessidade de políticas públicas que promovam deliberadamente a integração entre os megaprojectos e as cadeias logísticas domésticas.</w:t>
      </w:r>
    </w:p>
    <w:p w14:paraId="6C92B6AB" w14:textId="46C3B14F" w:rsidR="00C37D85" w:rsidRPr="00640D42" w:rsidRDefault="00C37D85" w:rsidP="00B87CB4">
      <w:pPr>
        <w:pStyle w:val="Ttulo2"/>
      </w:pPr>
      <w:bookmarkStart w:id="77" w:name="_Toc234279663"/>
      <w:r w:rsidRPr="00640D42">
        <w:t>Síntese e Lacunas na Literatura</w:t>
      </w:r>
      <w:bookmarkEnd w:id="77"/>
    </w:p>
    <w:p w14:paraId="5376AC57" w14:textId="77777777" w:rsidR="00C37D85" w:rsidRPr="00640D42" w:rsidRDefault="00C37D85" w:rsidP="00C37D85">
      <w:pPr>
        <w:widowControl/>
        <w:spacing w:before="0" w:after="80"/>
        <w:rPr>
          <w:color w:val="000000"/>
        </w:rPr>
      </w:pPr>
      <w:r w:rsidRPr="00640D42">
        <w:rPr>
          <w:color w:val="000000"/>
        </w:rPr>
        <w:t xml:space="preserve">A revisão identifica contribuições teóricas consolidadas sobre logística e SCM (Christopher, 2016; </w:t>
      </w:r>
      <w:proofErr w:type="spellStart"/>
      <w:r w:rsidRPr="00640D42">
        <w:rPr>
          <w:color w:val="000000"/>
        </w:rPr>
        <w:t>Bowersox</w:t>
      </w:r>
      <w:proofErr w:type="spellEnd"/>
      <w:r w:rsidRPr="00640D42">
        <w:rPr>
          <w:color w:val="000000"/>
        </w:rPr>
        <w:t xml:space="preserve">, </w:t>
      </w:r>
      <w:proofErr w:type="spellStart"/>
      <w:r w:rsidRPr="00640D42">
        <w:rPr>
          <w:color w:val="000000"/>
        </w:rPr>
        <w:t>Closs</w:t>
      </w:r>
      <w:proofErr w:type="spellEnd"/>
      <w:r w:rsidRPr="00640D42">
        <w:rPr>
          <w:color w:val="000000"/>
        </w:rPr>
        <w:t xml:space="preserve"> e </w:t>
      </w:r>
      <w:proofErr w:type="spellStart"/>
      <w:r w:rsidRPr="00640D42">
        <w:rPr>
          <w:color w:val="000000"/>
        </w:rPr>
        <w:t>Cooper</w:t>
      </w:r>
      <w:proofErr w:type="spellEnd"/>
      <w:r w:rsidRPr="00640D42">
        <w:rPr>
          <w:color w:val="000000"/>
        </w:rPr>
        <w:t xml:space="preserve">, 2019; </w:t>
      </w:r>
      <w:proofErr w:type="spellStart"/>
      <w:r w:rsidRPr="00640D42">
        <w:rPr>
          <w:color w:val="000000"/>
        </w:rPr>
        <w:t>Chopra</w:t>
      </w:r>
      <w:proofErr w:type="spellEnd"/>
      <w:r w:rsidRPr="00640D42">
        <w:rPr>
          <w:color w:val="000000"/>
        </w:rPr>
        <w:t xml:space="preserve"> e </w:t>
      </w:r>
      <w:proofErr w:type="spellStart"/>
      <w:r w:rsidRPr="00640D42">
        <w:rPr>
          <w:color w:val="000000"/>
        </w:rPr>
        <w:t>Meindl</w:t>
      </w:r>
      <w:proofErr w:type="spellEnd"/>
      <w:r w:rsidRPr="00640D42">
        <w:rPr>
          <w:color w:val="000000"/>
        </w:rPr>
        <w:t>, 2016), transporte de produtos perigosos (</w:t>
      </w:r>
      <w:proofErr w:type="spellStart"/>
      <w:r w:rsidRPr="00640D42">
        <w:rPr>
          <w:color w:val="000000"/>
        </w:rPr>
        <w:t>Dey</w:t>
      </w:r>
      <w:proofErr w:type="spellEnd"/>
      <w:r w:rsidRPr="00640D42">
        <w:rPr>
          <w:color w:val="000000"/>
        </w:rPr>
        <w:t xml:space="preserve">, </w:t>
      </w:r>
      <w:proofErr w:type="spellStart"/>
      <w:r w:rsidRPr="00640D42">
        <w:rPr>
          <w:color w:val="000000"/>
        </w:rPr>
        <w:t>LaGuardia</w:t>
      </w:r>
      <w:proofErr w:type="spellEnd"/>
      <w:r w:rsidRPr="00640D42">
        <w:rPr>
          <w:color w:val="000000"/>
        </w:rPr>
        <w:t xml:space="preserve"> e </w:t>
      </w:r>
      <w:proofErr w:type="spellStart"/>
      <w:r w:rsidRPr="00640D42">
        <w:rPr>
          <w:color w:val="000000"/>
        </w:rPr>
        <w:t>Srinivasan</w:t>
      </w:r>
      <w:proofErr w:type="spellEnd"/>
      <w:r w:rsidRPr="00640D42">
        <w:rPr>
          <w:color w:val="000000"/>
        </w:rPr>
        <w:t xml:space="preserve">, 2011) e transformação tecnológica (Wang </w:t>
      </w:r>
      <w:proofErr w:type="spellStart"/>
      <w:r w:rsidRPr="00640D42">
        <w:rPr>
          <w:color w:val="000000"/>
        </w:rPr>
        <w:t>et</w:t>
      </w:r>
      <w:proofErr w:type="spellEnd"/>
      <w:r w:rsidRPr="00640D42">
        <w:rPr>
          <w:color w:val="000000"/>
        </w:rPr>
        <w:t xml:space="preserve"> al., 2020; </w:t>
      </w:r>
      <w:proofErr w:type="spellStart"/>
      <w:r w:rsidRPr="00640D42">
        <w:rPr>
          <w:color w:val="000000"/>
        </w:rPr>
        <w:t>Ivanov</w:t>
      </w:r>
      <w:proofErr w:type="spellEnd"/>
      <w:r w:rsidRPr="00640D42">
        <w:rPr>
          <w:color w:val="000000"/>
        </w:rPr>
        <w:t xml:space="preserve">, </w:t>
      </w:r>
      <w:proofErr w:type="spellStart"/>
      <w:r w:rsidRPr="00640D42">
        <w:rPr>
          <w:color w:val="000000"/>
        </w:rPr>
        <w:t>Dolgui</w:t>
      </w:r>
      <w:proofErr w:type="spellEnd"/>
      <w:r w:rsidRPr="00640D42">
        <w:rPr>
          <w:color w:val="000000"/>
        </w:rPr>
        <w:t xml:space="preserve"> e </w:t>
      </w:r>
      <w:proofErr w:type="spellStart"/>
      <w:r w:rsidRPr="00640D42">
        <w:rPr>
          <w:color w:val="000000"/>
        </w:rPr>
        <w:t>Sokolov</w:t>
      </w:r>
      <w:proofErr w:type="spellEnd"/>
      <w:r w:rsidRPr="00640D42">
        <w:rPr>
          <w:color w:val="000000"/>
        </w:rPr>
        <w:t>, 2019). Estes trabalhos fornecem os fundamentos conceptuais essenciais para a análise dos desafios moçambicanos.</w:t>
      </w:r>
    </w:p>
    <w:p w14:paraId="0ABE66F1" w14:textId="77777777" w:rsidR="00C37D85" w:rsidRPr="00640D42" w:rsidRDefault="00C37D85" w:rsidP="00C37D85">
      <w:pPr>
        <w:widowControl/>
        <w:spacing w:before="0" w:after="80"/>
        <w:rPr>
          <w:color w:val="000000"/>
        </w:rPr>
      </w:pPr>
      <w:r w:rsidRPr="00640D42">
        <w:rPr>
          <w:color w:val="000000"/>
        </w:rPr>
        <w:t xml:space="preserve">Contudo, evidenciam-se três lacunas fundamentais: </w:t>
      </w:r>
    </w:p>
    <w:p w14:paraId="457FDD27" w14:textId="77777777" w:rsidR="00C37D85" w:rsidRPr="00640D42" w:rsidRDefault="00C37D85" w:rsidP="00DF3E8E">
      <w:pPr>
        <w:widowControl/>
        <w:numPr>
          <w:ilvl w:val="0"/>
          <w:numId w:val="17"/>
        </w:numPr>
        <w:spacing w:before="0" w:after="80"/>
        <w:jc w:val="left"/>
        <w:rPr>
          <w:color w:val="000000"/>
        </w:rPr>
      </w:pPr>
      <w:r w:rsidRPr="00640D42">
        <w:rPr>
          <w:color w:val="000000"/>
        </w:rPr>
        <w:t xml:space="preserve">escassez de estudos sobre logística </w:t>
      </w:r>
      <w:proofErr w:type="spellStart"/>
      <w:r w:rsidRPr="00640D42">
        <w:rPr>
          <w:color w:val="000000"/>
        </w:rPr>
        <w:t>downstream</w:t>
      </w:r>
      <w:proofErr w:type="spellEnd"/>
      <w:r w:rsidRPr="00640D42">
        <w:rPr>
          <w:color w:val="000000"/>
        </w:rPr>
        <w:t xml:space="preserve"> de distribuição de combustíveis, dado que a literatura se concentra nos megaprojectos de gás natural; </w:t>
      </w:r>
    </w:p>
    <w:p w14:paraId="0135EC30" w14:textId="77777777" w:rsidR="00B87CB4" w:rsidRPr="00640D42" w:rsidRDefault="00C37D85" w:rsidP="00DF3E8E">
      <w:pPr>
        <w:widowControl/>
        <w:numPr>
          <w:ilvl w:val="0"/>
          <w:numId w:val="17"/>
        </w:numPr>
        <w:spacing w:before="0" w:after="80"/>
        <w:jc w:val="left"/>
        <w:rPr>
          <w:color w:val="000000"/>
        </w:rPr>
      </w:pPr>
      <w:r w:rsidRPr="00640D42">
        <w:rPr>
          <w:color w:val="000000"/>
        </w:rPr>
        <w:lastRenderedPageBreak/>
        <w:t xml:space="preserve">ausência de análises integradas que articulem as dimensões infra-estrutural, regulatória, tecnológica e económica num enquadramento unificado; e </w:t>
      </w:r>
    </w:p>
    <w:p w14:paraId="676268D4" w14:textId="083E2A91" w:rsidR="00B87CB4" w:rsidRPr="00640D42" w:rsidRDefault="00C37D85" w:rsidP="00DF3E8E">
      <w:pPr>
        <w:widowControl/>
        <w:numPr>
          <w:ilvl w:val="0"/>
          <w:numId w:val="17"/>
        </w:numPr>
        <w:spacing w:before="0" w:after="80"/>
        <w:jc w:val="left"/>
        <w:rPr>
          <w:color w:val="000000"/>
        </w:rPr>
      </w:pPr>
      <w:r w:rsidRPr="00640D42">
        <w:rPr>
          <w:color w:val="000000"/>
        </w:rPr>
        <w:t>carência de estudos longitudinais que analisem a evolução dos desafios no período 2015-2025.</w:t>
      </w:r>
    </w:p>
    <w:p w14:paraId="64DB67D9" w14:textId="700D1771" w:rsidR="00C37D85" w:rsidRPr="00640D42" w:rsidRDefault="00C37D85" w:rsidP="00B87CB4">
      <w:pPr>
        <w:widowControl/>
        <w:spacing w:before="0" w:after="80"/>
        <w:jc w:val="left"/>
        <w:rPr>
          <w:color w:val="000000"/>
        </w:rPr>
      </w:pPr>
      <w:r w:rsidRPr="00640D42">
        <w:rPr>
          <w:color w:val="000000"/>
        </w:rPr>
        <w:t>A presente investigação propõe-se colmatar estas lacunas</w:t>
      </w:r>
      <w:r w:rsidR="005E0418" w:rsidRPr="00640D42">
        <w:rPr>
          <w:color w:val="000000"/>
        </w:rPr>
        <w:t>.</w:t>
      </w:r>
    </w:p>
    <w:p w14:paraId="05FCE391" w14:textId="39D2FC0C" w:rsidR="00EB4989" w:rsidRPr="00640D42" w:rsidRDefault="00EB4989" w:rsidP="00EB4989">
      <w:r w:rsidRPr="00640D42">
        <w:br w:type="page"/>
      </w:r>
    </w:p>
    <w:p w14:paraId="2D89735A" w14:textId="122E3C77" w:rsidR="00AA7607" w:rsidRPr="00640D42" w:rsidRDefault="00AA7607" w:rsidP="00F21C68">
      <w:pPr>
        <w:widowControl/>
        <w:spacing w:before="0" w:after="60"/>
        <w:rPr>
          <w:b/>
          <w:vanish/>
          <w:color w:val="000000"/>
        </w:rPr>
      </w:pPr>
      <w:bookmarkStart w:id="78" w:name="_Toc230535250"/>
      <w:bookmarkStart w:id="79" w:name="_Toc230535431"/>
      <w:bookmarkStart w:id="80" w:name="_Toc230535561"/>
      <w:bookmarkStart w:id="81" w:name="_Toc230536840"/>
      <w:bookmarkStart w:id="82" w:name="_Toc230537854"/>
      <w:bookmarkStart w:id="83" w:name="_Toc232757467"/>
      <w:bookmarkStart w:id="84" w:name="_Toc232765010"/>
      <w:bookmarkEnd w:id="78"/>
      <w:bookmarkEnd w:id="79"/>
      <w:bookmarkEnd w:id="80"/>
      <w:bookmarkEnd w:id="81"/>
      <w:bookmarkEnd w:id="82"/>
      <w:bookmarkEnd w:id="83"/>
      <w:bookmarkEnd w:id="84"/>
    </w:p>
    <w:p w14:paraId="43590367" w14:textId="77777777" w:rsidR="00880C66" w:rsidRPr="00640D42" w:rsidRDefault="00950FBA" w:rsidP="006C3B14">
      <w:pPr>
        <w:pStyle w:val="Ttulo1"/>
      </w:pPr>
      <w:bookmarkStart w:id="85" w:name="_Toc234279664"/>
      <w:r w:rsidRPr="00640D42">
        <w:t>CAPÍTULO IV – ANÁLISE E DISCUSSÃO DE RESULTADOS</w:t>
      </w:r>
      <w:bookmarkEnd w:id="85"/>
      <w:r w:rsidRPr="00640D42">
        <w:t xml:space="preserve"> </w:t>
      </w:r>
    </w:p>
    <w:p w14:paraId="12CFFE24" w14:textId="77777777" w:rsidR="00D52912" w:rsidRPr="00640D42" w:rsidRDefault="00D52912" w:rsidP="00D52912">
      <w:pPr>
        <w:widowControl/>
        <w:spacing w:before="0" w:after="80"/>
      </w:pPr>
      <w:r w:rsidRPr="00640D42">
        <w:rPr>
          <w:color w:val="000000"/>
        </w:rPr>
        <w:t xml:space="preserve">O presente capítulo constitui o cerne analítico desta investigação, consagrado à interpretação crítica e sistemática dos dados recolhidos através da pesquisa documental e da análise de conteúdo. Cada secção encontra-se directamente articulada com um dos objectivos específicos definidos, permitindo uma leitura transparente entre as perguntas de partida, a evidência empírica e as conclusões que delas se derivam. A abordagem adoptada privilegia a triangulação de fontes primárias (relatórios do </w:t>
      </w:r>
      <w:proofErr w:type="spellStart"/>
      <w:r w:rsidRPr="00640D42">
        <w:rPr>
          <w:color w:val="000000"/>
        </w:rPr>
        <w:t>INP</w:t>
      </w:r>
      <w:proofErr w:type="spellEnd"/>
      <w:r w:rsidRPr="00640D42">
        <w:rPr>
          <w:color w:val="000000"/>
        </w:rPr>
        <w:t xml:space="preserve">, CFM, </w:t>
      </w:r>
      <w:proofErr w:type="spellStart"/>
      <w:r w:rsidRPr="00640D42">
        <w:rPr>
          <w:color w:val="000000"/>
        </w:rPr>
        <w:t>ENH</w:t>
      </w:r>
      <w:proofErr w:type="spellEnd"/>
      <w:r w:rsidRPr="00640D42">
        <w:rPr>
          <w:color w:val="000000"/>
        </w:rPr>
        <w:t xml:space="preserve">, </w:t>
      </w:r>
      <w:proofErr w:type="spellStart"/>
      <w:r w:rsidRPr="00640D42">
        <w:rPr>
          <w:color w:val="000000"/>
        </w:rPr>
        <w:t>GGD</w:t>
      </w:r>
      <w:proofErr w:type="spellEnd"/>
      <w:r w:rsidRPr="00640D42">
        <w:rPr>
          <w:color w:val="000000"/>
        </w:rPr>
        <w:t xml:space="preserve">, ARENE) com fontes secundárias (publicações académicas e documentos de organizações internacionais), conforme preconizado por </w:t>
      </w:r>
      <w:proofErr w:type="spellStart"/>
      <w:r w:rsidRPr="00640D42">
        <w:rPr>
          <w:color w:val="000000"/>
        </w:rPr>
        <w:t>Creswell</w:t>
      </w:r>
      <w:proofErr w:type="spellEnd"/>
      <w:r w:rsidRPr="00640D42">
        <w:rPr>
          <w:color w:val="000000"/>
        </w:rPr>
        <w:t xml:space="preserve"> e </w:t>
      </w:r>
      <w:proofErr w:type="spellStart"/>
      <w:r w:rsidRPr="00640D42">
        <w:rPr>
          <w:color w:val="000000"/>
        </w:rPr>
        <w:t>Creswell</w:t>
      </w:r>
      <w:proofErr w:type="spellEnd"/>
      <w:r w:rsidRPr="00640D42">
        <w:rPr>
          <w:color w:val="000000"/>
        </w:rPr>
        <w:t xml:space="preserve"> (2021) e Gil (2019).</w:t>
      </w:r>
    </w:p>
    <w:p w14:paraId="782A0429" w14:textId="77777777" w:rsidR="00D52912" w:rsidRPr="00640D42" w:rsidRDefault="00D52912" w:rsidP="00DF3E8E">
      <w:pPr>
        <w:pStyle w:val="PargrafodaLista"/>
        <w:keepNext/>
        <w:keepLines/>
        <w:numPr>
          <w:ilvl w:val="0"/>
          <w:numId w:val="4"/>
        </w:numPr>
        <w:contextualSpacing w:val="0"/>
        <w:outlineLvl w:val="1"/>
        <w:rPr>
          <w:b/>
          <w:vanish/>
          <w:color w:val="000000"/>
        </w:rPr>
      </w:pPr>
      <w:bookmarkStart w:id="86" w:name="_Toc234275532"/>
      <w:bookmarkStart w:id="87" w:name="_Toc234279665"/>
      <w:bookmarkEnd w:id="86"/>
      <w:bookmarkEnd w:id="87"/>
    </w:p>
    <w:p w14:paraId="505574BB" w14:textId="350ABE0F" w:rsidR="00D52912" w:rsidRPr="00640D42" w:rsidRDefault="00D52912" w:rsidP="00D52912">
      <w:pPr>
        <w:pStyle w:val="Ttulo2"/>
        <w:rPr>
          <w:color w:val="2E74B5"/>
        </w:rPr>
      </w:pPr>
      <w:bookmarkStart w:id="88" w:name="_Toc234279666"/>
      <w:r w:rsidRPr="00640D42">
        <w:t>Caracterização do objecto de estudo</w:t>
      </w:r>
      <w:bookmarkEnd w:id="88"/>
    </w:p>
    <w:p w14:paraId="796C18F9" w14:textId="77777777" w:rsidR="00D52912" w:rsidRPr="00640D42" w:rsidRDefault="00D52912" w:rsidP="00D52912">
      <w:pPr>
        <w:widowControl/>
        <w:spacing w:before="0" w:after="80"/>
      </w:pPr>
      <w:r w:rsidRPr="00640D42">
        <w:rPr>
          <w:color w:val="000000"/>
        </w:rPr>
        <w:t>A unidade de análise desta investigação é a cadeia logística de transporte de derivados de petróleo em Moçambique, compreendida no período 2015-2025. Esta cadeia integra, de forma sequencial e interdependente, as operações de importação marítima pelos terminais de Maputo, Beira e Nacala, a movimentação e armazenagem nos parques de tancagem, e a distribuição terrestre às redes de postos de abastecimento e aos consumidores industriais ao longo dos três corredores logísticos nacionais. O recorte espacial abrange ainda os fluxos transfronteiriços para Zimbábue, Zâmbia, Maláui e Essuatíni, que dependem criticamente da infra-estrutura moçambicana (SADC, 2018).</w:t>
      </w:r>
    </w:p>
    <w:p w14:paraId="43071001" w14:textId="77777777" w:rsidR="00D52912" w:rsidRPr="00640D42" w:rsidRDefault="00D52912" w:rsidP="00D52912">
      <w:pPr>
        <w:widowControl/>
        <w:spacing w:before="0" w:after="80"/>
      </w:pPr>
      <w:r w:rsidRPr="00640D42">
        <w:rPr>
          <w:color w:val="000000"/>
        </w:rPr>
        <w:t xml:space="preserve">A delimitação temporal merece reflexão aprofundada. A década de análise é particularmente reveladora porque captura três fenómenos estruturais simultâneos: a consolidação dos megaprojectos de GNL na Bacia do Rovuma (que redireccionou atenção e investimento do </w:t>
      </w:r>
      <w:proofErr w:type="spellStart"/>
      <w:r w:rsidRPr="00640D42">
        <w:rPr>
          <w:color w:val="000000"/>
        </w:rPr>
        <w:t>downstream</w:t>
      </w:r>
      <w:proofErr w:type="spellEnd"/>
      <w:r w:rsidRPr="00640D42">
        <w:rPr>
          <w:color w:val="000000"/>
        </w:rPr>
        <w:t xml:space="preserve">), os impactos cascata da pandemia de COVID-19 sobre as cadeias de abastecimento globais (2020-2021), e a volatilidade extrema dos preços internacionais do petróleo precipitada pelo conflito Rússia-Ucrânia a partir de 2022. Estes choques externos </w:t>
      </w:r>
      <w:proofErr w:type="spellStart"/>
      <w:r w:rsidRPr="00640D42">
        <w:rPr>
          <w:color w:val="000000"/>
        </w:rPr>
        <w:t>functionaram</w:t>
      </w:r>
      <w:proofErr w:type="spellEnd"/>
      <w:r w:rsidRPr="00640D42">
        <w:rPr>
          <w:color w:val="000000"/>
        </w:rPr>
        <w:t xml:space="preserve"> como «testes de stress» naturais que desnudaram as vulnerabilidades crónicas do sistema logístico nacional (</w:t>
      </w:r>
      <w:proofErr w:type="spellStart"/>
      <w:r w:rsidRPr="00640D42">
        <w:rPr>
          <w:color w:val="000000"/>
        </w:rPr>
        <w:t>Halsey</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2023).</w:t>
      </w:r>
    </w:p>
    <w:p w14:paraId="00FDC079" w14:textId="77777777" w:rsidR="00D52912" w:rsidRPr="00640D42" w:rsidRDefault="00D52912" w:rsidP="00D52912">
      <w:pPr>
        <w:widowControl/>
        <w:spacing w:before="0" w:after="80"/>
      </w:pPr>
      <w:r w:rsidRPr="00640D42">
        <w:rPr>
          <w:color w:val="000000"/>
        </w:rPr>
        <w:t xml:space="preserve">Moçambique apresenta uma singularidade estrutural que condiciona toda a análise: é um país produtor de gás natural, mas importador líquido de todos os combustíveis líquidos que consome, não possuindo qualquer refinaria operacional. Esta dependência absoluta confere à logística de </w:t>
      </w:r>
      <w:r w:rsidRPr="00640D42">
        <w:rPr>
          <w:color w:val="000000"/>
        </w:rPr>
        <w:lastRenderedPageBreak/>
        <w:t>transporte um estatuto de questão de soberania energética, na medida em que qualquer ruptura na cadeia de abastecimento tem repercussões imediatas sobre a economia nacional, os serviços públicos essenciais e o bem-estar das populações. A cadeia envolve um ecossistema complexo de actores: companhias de navegação, operadores portuários (</w:t>
      </w:r>
      <w:proofErr w:type="spellStart"/>
      <w:r w:rsidRPr="00640D42">
        <w:rPr>
          <w:color w:val="000000"/>
        </w:rPr>
        <w:t>MPDC</w:t>
      </w:r>
      <w:proofErr w:type="spellEnd"/>
      <w:r w:rsidRPr="00640D42">
        <w:rPr>
          <w:color w:val="000000"/>
        </w:rPr>
        <w:t xml:space="preserve">, </w:t>
      </w:r>
      <w:proofErr w:type="spellStart"/>
      <w:r w:rsidRPr="00640D42">
        <w:rPr>
          <w:color w:val="000000"/>
        </w:rPr>
        <w:t>Cornelder</w:t>
      </w:r>
      <w:proofErr w:type="spellEnd"/>
      <w:r w:rsidRPr="00640D42">
        <w:rPr>
          <w:color w:val="000000"/>
        </w:rPr>
        <w:t xml:space="preserve">, </w:t>
      </w:r>
      <w:proofErr w:type="spellStart"/>
      <w:r w:rsidRPr="00640D42">
        <w:rPr>
          <w:color w:val="000000"/>
        </w:rPr>
        <w:t>ENH</w:t>
      </w:r>
      <w:proofErr w:type="spellEnd"/>
      <w:r w:rsidRPr="00640D42">
        <w:rPr>
          <w:color w:val="000000"/>
        </w:rPr>
        <w:t xml:space="preserve"> Logística), distribuidoras autorizadas (Puma </w:t>
      </w:r>
      <w:proofErr w:type="spellStart"/>
      <w:r w:rsidRPr="00640D42">
        <w:rPr>
          <w:color w:val="000000"/>
        </w:rPr>
        <w:t>Energy</w:t>
      </w:r>
      <w:proofErr w:type="spellEnd"/>
      <w:r w:rsidRPr="00640D42">
        <w:rPr>
          <w:color w:val="000000"/>
        </w:rPr>
        <w:t xml:space="preserve">, </w:t>
      </w:r>
      <w:proofErr w:type="spellStart"/>
      <w:r w:rsidRPr="00640D42">
        <w:rPr>
          <w:color w:val="000000"/>
        </w:rPr>
        <w:t>Petromoc</w:t>
      </w:r>
      <w:proofErr w:type="spellEnd"/>
      <w:r w:rsidRPr="00640D42">
        <w:rPr>
          <w:color w:val="000000"/>
        </w:rPr>
        <w:t>, Galp), transportadoras rodoviárias e ferroviárias (CFM), e o regulador sectorial (</w:t>
      </w:r>
      <w:proofErr w:type="spellStart"/>
      <w:r w:rsidRPr="00640D42">
        <w:rPr>
          <w:color w:val="000000"/>
        </w:rPr>
        <w:t>INP</w:t>
      </w:r>
      <w:proofErr w:type="spellEnd"/>
      <w:r w:rsidRPr="00640D42">
        <w:rPr>
          <w:color w:val="000000"/>
        </w:rPr>
        <w:t>, ARENE, MTC) (</w:t>
      </w:r>
      <w:proofErr w:type="spellStart"/>
      <w:r w:rsidRPr="00640D42">
        <w:rPr>
          <w:color w:val="000000"/>
        </w:rPr>
        <w:t>INP</w:t>
      </w:r>
      <w:proofErr w:type="spellEnd"/>
      <w:r w:rsidRPr="00640D42">
        <w:rPr>
          <w:color w:val="000000"/>
        </w:rPr>
        <w:t>, 2023).</w:t>
      </w:r>
    </w:p>
    <w:p w14:paraId="21CD87B9" w14:textId="77777777" w:rsidR="00D52912" w:rsidRPr="00640D42" w:rsidRDefault="00D52912" w:rsidP="00D52912">
      <w:pPr>
        <w:widowControl/>
        <w:spacing w:before="0" w:after="80"/>
      </w:pPr>
      <w:r w:rsidRPr="00640D42">
        <w:rPr>
          <w:color w:val="000000"/>
        </w:rPr>
        <w:t xml:space="preserve">A investigação aborda três corredores logísticos com dinâmicas profundamente distintas. O Corredor de Maputo, o mais desenvolvido, serve o sul do país e as ligações com a África do Sul e Essuatíni, mas sofre de congestionamento crónico por competição com o tráfego de minérios de carvão. O Corredor da Beira, vital para Zimbábue, Zâmbia e Maláui, é o mais vulnerável a eventos climáticos extremos, tendo sido severamente afectado pelos ciclones </w:t>
      </w:r>
      <w:proofErr w:type="spellStart"/>
      <w:r w:rsidRPr="00640D42">
        <w:rPr>
          <w:color w:val="000000"/>
        </w:rPr>
        <w:t>Idai</w:t>
      </w:r>
      <w:proofErr w:type="spellEnd"/>
      <w:r w:rsidRPr="00640D42">
        <w:rPr>
          <w:color w:val="000000"/>
        </w:rPr>
        <w:t xml:space="preserve"> (2019) e Kenneth. O Corredor de Nacala, que serve o norte de Moçambique e o Maláui, possui o melhor porto em termos de calado natural, mas a pior conectividade terrestre, com a ferrovia Nacala-</w:t>
      </w:r>
      <w:proofErr w:type="spellStart"/>
      <w:r w:rsidRPr="00640D42">
        <w:rPr>
          <w:color w:val="000000"/>
        </w:rPr>
        <w:t>Cuamba</w:t>
      </w:r>
      <w:proofErr w:type="spellEnd"/>
      <w:r w:rsidRPr="00640D42">
        <w:rPr>
          <w:color w:val="000000"/>
        </w:rPr>
        <w:t xml:space="preserve"> em estado de degradação avançada (Gonçalves, 2022).</w:t>
      </w:r>
    </w:p>
    <w:p w14:paraId="64DC8CA9" w14:textId="562C3E48" w:rsidR="00D52912" w:rsidRPr="00640D42" w:rsidRDefault="00D52912" w:rsidP="00A41F33">
      <w:pPr>
        <w:pStyle w:val="Ttulo2"/>
        <w:rPr>
          <w:color w:val="2E74B5"/>
        </w:rPr>
      </w:pPr>
      <w:bookmarkStart w:id="89" w:name="_Toc234279667"/>
      <w:r w:rsidRPr="00640D42">
        <w:t>Informação dos respondentes / Interpretação dos dados</w:t>
      </w:r>
      <w:bookmarkEnd w:id="89"/>
    </w:p>
    <w:p w14:paraId="7C0D2D88" w14:textId="77777777" w:rsidR="00D52912" w:rsidRPr="00640D42" w:rsidRDefault="00D52912" w:rsidP="00D52912">
      <w:pPr>
        <w:widowControl/>
        <w:spacing w:before="0" w:after="80"/>
      </w:pPr>
      <w:r w:rsidRPr="00640D42">
        <w:rPr>
          <w:color w:val="000000"/>
        </w:rPr>
        <w:t>A estratégia metodológica adoptada, pesquisa documental e análise de conteúdo de inspiração qualitativa (</w:t>
      </w:r>
      <w:proofErr w:type="spellStart"/>
      <w:r w:rsidRPr="00640D42">
        <w:rPr>
          <w:color w:val="000000"/>
        </w:rPr>
        <w:t>Bardin</w:t>
      </w:r>
      <w:proofErr w:type="spellEnd"/>
      <w:r w:rsidRPr="00640D42">
        <w:rPr>
          <w:color w:val="000000"/>
        </w:rPr>
        <w:t xml:space="preserve">, 2016), definiu um corpus empírico composto por fontes primárias institucionais e fontes secundárias académicas. As fontes primárias incluem os Relatórios Anuais do Sector de Hidrocarbonetos do </w:t>
      </w:r>
      <w:proofErr w:type="spellStart"/>
      <w:r w:rsidRPr="00640D42">
        <w:rPr>
          <w:color w:val="000000"/>
        </w:rPr>
        <w:t>INP</w:t>
      </w:r>
      <w:proofErr w:type="spellEnd"/>
      <w:r w:rsidRPr="00640D42">
        <w:rPr>
          <w:color w:val="000000"/>
        </w:rPr>
        <w:t xml:space="preserve"> (2015-2023), os relatórios operacionais do CFM sobre tráfego ferroviário e portuário, dados operacionais da </w:t>
      </w:r>
      <w:proofErr w:type="spellStart"/>
      <w:r w:rsidRPr="00640D42">
        <w:rPr>
          <w:color w:val="000000"/>
        </w:rPr>
        <w:t>ENH</w:t>
      </w:r>
      <w:proofErr w:type="spellEnd"/>
      <w:r w:rsidRPr="00640D42">
        <w:rPr>
          <w:color w:val="000000"/>
        </w:rPr>
        <w:t xml:space="preserve">, os relatórios de situação do </w:t>
      </w:r>
      <w:proofErr w:type="spellStart"/>
      <w:r w:rsidRPr="00640D42">
        <w:rPr>
          <w:color w:val="000000"/>
        </w:rPr>
        <w:t>GGD</w:t>
      </w:r>
      <w:proofErr w:type="spellEnd"/>
      <w:r w:rsidRPr="00640D42">
        <w:rPr>
          <w:color w:val="000000"/>
        </w:rPr>
        <w:t xml:space="preserve"> sobre resiliência a calamidades climáticas, e as decisões tarifárias publicadas pela ARENE. O período de cobertura documental estende-se de 2015 a 2024, permitindo uma análise longitudinal rigorosa (</w:t>
      </w:r>
      <w:proofErr w:type="spellStart"/>
      <w:r w:rsidRPr="00640D42">
        <w:rPr>
          <w:color w:val="000000"/>
        </w:rPr>
        <w:t>Creswell</w:t>
      </w:r>
      <w:proofErr w:type="spellEnd"/>
      <w:r w:rsidRPr="00640D42">
        <w:rPr>
          <w:color w:val="000000"/>
        </w:rPr>
        <w:t xml:space="preserve"> e </w:t>
      </w:r>
      <w:proofErr w:type="spellStart"/>
      <w:r w:rsidRPr="00640D42">
        <w:rPr>
          <w:color w:val="000000"/>
        </w:rPr>
        <w:t>Creswell</w:t>
      </w:r>
      <w:proofErr w:type="spellEnd"/>
      <w:r w:rsidRPr="00640D42">
        <w:rPr>
          <w:color w:val="000000"/>
        </w:rPr>
        <w:t>, 2021).</w:t>
      </w:r>
    </w:p>
    <w:p w14:paraId="2098C5C6" w14:textId="77777777" w:rsidR="00D52912" w:rsidRPr="00640D42" w:rsidRDefault="00D52912" w:rsidP="00D52912">
      <w:pPr>
        <w:widowControl/>
        <w:spacing w:before="0" w:after="80"/>
      </w:pPr>
      <w:r w:rsidRPr="00640D42">
        <w:rPr>
          <w:color w:val="000000"/>
        </w:rPr>
        <w:t xml:space="preserve">As fontes secundárias englobam artigos científicos publicados em revistas </w:t>
      </w:r>
      <w:proofErr w:type="spellStart"/>
      <w:r w:rsidRPr="00640D42">
        <w:rPr>
          <w:color w:val="000000"/>
        </w:rPr>
        <w:t>peer-reviewed</w:t>
      </w:r>
      <w:proofErr w:type="spellEnd"/>
      <w:r w:rsidRPr="00640D42">
        <w:rPr>
          <w:color w:val="000000"/>
        </w:rPr>
        <w:t xml:space="preserve"> sobre logística petrolífera em contextos africanos, dissertações e teses que abordam especificamente a realidade moçambicana, obras de referência na área de gestão da cadeia de suprimentos (</w:t>
      </w:r>
      <w:proofErr w:type="spellStart"/>
      <w:r w:rsidRPr="00640D42">
        <w:rPr>
          <w:color w:val="000000"/>
        </w:rPr>
        <w:t>Bowersox</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2020; </w:t>
      </w:r>
      <w:proofErr w:type="spellStart"/>
      <w:r w:rsidRPr="00640D42">
        <w:rPr>
          <w:color w:val="000000"/>
        </w:rPr>
        <w:t>Chopra</w:t>
      </w:r>
      <w:proofErr w:type="spellEnd"/>
      <w:r w:rsidRPr="00640D42">
        <w:rPr>
          <w:color w:val="000000"/>
        </w:rPr>
        <w:t xml:space="preserve"> e </w:t>
      </w:r>
      <w:proofErr w:type="spellStart"/>
      <w:r w:rsidRPr="00640D42">
        <w:rPr>
          <w:color w:val="000000"/>
        </w:rPr>
        <w:t>Meindl</w:t>
      </w:r>
      <w:proofErr w:type="spellEnd"/>
      <w:r w:rsidRPr="00640D42">
        <w:rPr>
          <w:color w:val="000000"/>
        </w:rPr>
        <w:t xml:space="preserve">, 2016; Christopher, 2016) e estudos comparativos de países com geografias logísticas semelhantes. Foram igualmente consultados relatórios de organizações multilaterais, incluindo o Banco Africano de Desenvolvimento (BAD, 2020), a </w:t>
      </w:r>
      <w:proofErr w:type="spellStart"/>
      <w:r w:rsidRPr="00640D42">
        <w:rPr>
          <w:color w:val="000000"/>
        </w:rPr>
        <w:lastRenderedPageBreak/>
        <w:t>UNCTAD</w:t>
      </w:r>
      <w:proofErr w:type="spellEnd"/>
      <w:r w:rsidRPr="00640D42">
        <w:rPr>
          <w:color w:val="000000"/>
        </w:rPr>
        <w:t xml:space="preserve"> (2021) e o Banco Mundial (2019), que proporcionam dados comparativos essenciais para contextualizar os indicadores moçambicanos.</w:t>
      </w:r>
    </w:p>
    <w:p w14:paraId="1DA7D069" w14:textId="77777777" w:rsidR="008B5C16" w:rsidRPr="00640D42" w:rsidRDefault="00D52912" w:rsidP="00A41F33">
      <w:pPr>
        <w:widowControl/>
        <w:spacing w:before="0" w:after="80"/>
        <w:rPr>
          <w:color w:val="000000"/>
        </w:rPr>
      </w:pPr>
      <w:r w:rsidRPr="00640D42">
        <w:rPr>
          <w:color w:val="000000"/>
        </w:rPr>
        <w:t xml:space="preserve">A análise de conteúdo seguiu as três fases preconizadas por </w:t>
      </w:r>
      <w:proofErr w:type="spellStart"/>
      <w:r w:rsidRPr="00640D42">
        <w:rPr>
          <w:color w:val="000000"/>
        </w:rPr>
        <w:t>Bardin</w:t>
      </w:r>
      <w:proofErr w:type="spellEnd"/>
      <w:r w:rsidRPr="00640D42">
        <w:rPr>
          <w:color w:val="000000"/>
        </w:rPr>
        <w:t xml:space="preserve"> (2016): </w:t>
      </w:r>
    </w:p>
    <w:p w14:paraId="0BD7B655" w14:textId="6D7A8C67" w:rsidR="008B5C16" w:rsidRPr="00640D42" w:rsidRDefault="00D52912" w:rsidP="00DF3E8E">
      <w:pPr>
        <w:pStyle w:val="PargrafodaLista"/>
        <w:widowControl/>
        <w:numPr>
          <w:ilvl w:val="0"/>
          <w:numId w:val="18"/>
        </w:numPr>
        <w:spacing w:before="0" w:after="80"/>
        <w:rPr>
          <w:color w:val="000000"/>
        </w:rPr>
      </w:pPr>
      <w:r w:rsidRPr="00640D42">
        <w:rPr>
          <w:color w:val="000000"/>
        </w:rPr>
        <w:t xml:space="preserve">leitura flutuante para contacto inicial com o corpus e formulação de hipóteses; </w:t>
      </w:r>
    </w:p>
    <w:p w14:paraId="362C2595" w14:textId="77777777" w:rsidR="008B5C16" w:rsidRPr="00640D42" w:rsidRDefault="00D52912" w:rsidP="00DF3E8E">
      <w:pPr>
        <w:pStyle w:val="PargrafodaLista"/>
        <w:widowControl/>
        <w:numPr>
          <w:ilvl w:val="0"/>
          <w:numId w:val="18"/>
        </w:numPr>
        <w:spacing w:before="0" w:after="80"/>
        <w:rPr>
          <w:color w:val="000000"/>
        </w:rPr>
      </w:pPr>
      <w:r w:rsidRPr="00640D42">
        <w:rPr>
          <w:color w:val="000000"/>
        </w:rPr>
        <w:t xml:space="preserve">selecção das unidades de análise, codificação temática e categorização por eixos de investigação; e </w:t>
      </w:r>
    </w:p>
    <w:p w14:paraId="32DD339B" w14:textId="64AF325B" w:rsidR="008B5C16" w:rsidRPr="00640D42" w:rsidRDefault="00D52912" w:rsidP="00DF3E8E">
      <w:pPr>
        <w:pStyle w:val="PargrafodaLista"/>
        <w:widowControl/>
        <w:numPr>
          <w:ilvl w:val="0"/>
          <w:numId w:val="18"/>
        </w:numPr>
        <w:spacing w:before="0" w:after="80"/>
        <w:rPr>
          <w:color w:val="000000"/>
        </w:rPr>
      </w:pPr>
      <w:r w:rsidRPr="00640D42">
        <w:rPr>
          <w:color w:val="000000"/>
        </w:rPr>
        <w:t xml:space="preserve">tratamento dos resultados, inferência e interpretação. </w:t>
      </w:r>
    </w:p>
    <w:p w14:paraId="199553A6" w14:textId="44A2C144" w:rsidR="00A41F33" w:rsidRPr="00640D42" w:rsidRDefault="00D52912" w:rsidP="00A41F33">
      <w:pPr>
        <w:widowControl/>
        <w:spacing w:before="0" w:after="80"/>
        <w:rPr>
          <w:color w:val="000000"/>
        </w:rPr>
      </w:pPr>
      <w:r w:rsidRPr="00640D42">
        <w:rPr>
          <w:color w:val="000000"/>
        </w:rPr>
        <w:t>Os dados quantitativos extraídos dos relatórios institucionais foram organizados em séries temporais e submetidos a análise descritiva, servindo de base para a construção dos indicadores apresentados nas figuras e tabelas. A triangulação sistemática de fontes permitiu cruzar dados governamentais com perspectivas académicas e internacionais, reforçando a validade e confiabilidade dos achados (Gil, 2019)</w:t>
      </w:r>
    </w:p>
    <w:p w14:paraId="24E3DF12" w14:textId="00A37392" w:rsidR="00D52912" w:rsidRPr="00640D42" w:rsidRDefault="00D52912" w:rsidP="00A41F33">
      <w:pPr>
        <w:pStyle w:val="Ttulo2"/>
        <w:rPr>
          <w:color w:val="auto"/>
        </w:rPr>
      </w:pPr>
      <w:bookmarkStart w:id="90" w:name="_Toc234279668"/>
      <w:r w:rsidRPr="00640D42">
        <w:t>Resultados do primeiro objectivo específico: Mapear meios de transporte do sector petrolífero moçambicano</w:t>
      </w:r>
      <w:bookmarkEnd w:id="90"/>
    </w:p>
    <w:p w14:paraId="2EFBDAB5" w14:textId="77777777" w:rsidR="005C28AE" w:rsidRPr="00640D42" w:rsidRDefault="00D52912" w:rsidP="00D52912">
      <w:pPr>
        <w:widowControl/>
        <w:spacing w:before="0" w:after="80"/>
        <w:rPr>
          <w:color w:val="000000"/>
        </w:rPr>
      </w:pPr>
      <w:r w:rsidRPr="00640D42">
        <w:rPr>
          <w:color w:val="000000"/>
        </w:rPr>
        <w:t xml:space="preserve">O mapeamento exaustivo dos meios de transporte disponíveis revelou uma realidade alarmante: Moçambique opera uma matriz logística profundamente distorcida, na qual o modal mais ineficiente e mais perigoso é simultaneamente o mais utilizado. A análise documental cruzada dos relatórios do </w:t>
      </w:r>
      <w:proofErr w:type="spellStart"/>
      <w:r w:rsidRPr="00640D42">
        <w:rPr>
          <w:color w:val="000000"/>
        </w:rPr>
        <w:t>INP</w:t>
      </w:r>
      <w:proofErr w:type="spellEnd"/>
      <w:r w:rsidRPr="00640D42">
        <w:rPr>
          <w:color w:val="000000"/>
        </w:rPr>
        <w:t xml:space="preserve"> (2023), do CFM (2023) e da SADC (2018) confirma que o transporte rodoviário por camiões-cisterna responde por aproximadamente 60% do volume total de combustíveis distribuído internamente. </w:t>
      </w:r>
    </w:p>
    <w:p w14:paraId="54F16EDC" w14:textId="656A02D7" w:rsidR="00D52912" w:rsidRPr="00640D42" w:rsidRDefault="00D52912" w:rsidP="00D52912">
      <w:pPr>
        <w:widowControl/>
        <w:spacing w:before="0" w:after="80"/>
      </w:pPr>
      <w:r w:rsidRPr="00640D42">
        <w:rPr>
          <w:color w:val="000000"/>
        </w:rPr>
        <w:t xml:space="preserve">A ferrovia movimenta cerca de 30%, concentrada quase exclusivamente no tráfego transfronteiriço do Corredor da Beira para o Zimbábue. O modal </w:t>
      </w:r>
      <w:proofErr w:type="spellStart"/>
      <w:r w:rsidRPr="00640D42">
        <w:rPr>
          <w:color w:val="000000"/>
        </w:rPr>
        <w:t>ductoviário</w:t>
      </w:r>
      <w:proofErr w:type="spellEnd"/>
      <w:r w:rsidRPr="00640D42">
        <w:rPr>
          <w:color w:val="000000"/>
        </w:rPr>
        <w:t xml:space="preserve"> e a cabotagem somam os restantes 10%, um ratio que contrasta violentamente com o registado em economias com logística madura, onde os ductos respondem por mais de 50% do transporte interno de derivados (CITAC Africa </w:t>
      </w:r>
      <w:proofErr w:type="spellStart"/>
      <w:r w:rsidRPr="00640D42">
        <w:rPr>
          <w:color w:val="000000"/>
        </w:rPr>
        <w:t>Ltd</w:t>
      </w:r>
      <w:proofErr w:type="spellEnd"/>
      <w:r w:rsidRPr="00640D42">
        <w:rPr>
          <w:color w:val="000000"/>
        </w:rPr>
        <w:t xml:space="preserve"> e Puma </w:t>
      </w:r>
      <w:proofErr w:type="spellStart"/>
      <w:r w:rsidRPr="00640D42">
        <w:rPr>
          <w:color w:val="000000"/>
        </w:rPr>
        <w:t>Energy</w:t>
      </w:r>
      <w:proofErr w:type="spellEnd"/>
      <w:r w:rsidRPr="00640D42">
        <w:rPr>
          <w:color w:val="000000"/>
        </w:rPr>
        <w:t>, 2024).</w:t>
      </w:r>
    </w:p>
    <w:p w14:paraId="5ED6D457" w14:textId="77777777" w:rsidR="005C28AE" w:rsidRPr="00640D42" w:rsidRDefault="00D52912" w:rsidP="00D52912">
      <w:pPr>
        <w:widowControl/>
        <w:spacing w:before="0" w:after="80"/>
        <w:rPr>
          <w:color w:val="000000"/>
        </w:rPr>
      </w:pPr>
      <w:r w:rsidRPr="00640D42">
        <w:rPr>
          <w:color w:val="000000"/>
        </w:rPr>
        <w:t xml:space="preserve">A análise da capacidade dos três terminais portuários, sintetizada na Tabela 1, revela deficiências estruturais que comprometem a resiliência de todo o sistema. O Porto de Maputo, apesar de ser o mais modernizado, ópera perto da capacidade máxima, com taxas de ocupação </w:t>
      </w:r>
      <w:r w:rsidRPr="00640D42">
        <w:rPr>
          <w:color w:val="000000"/>
        </w:rPr>
        <w:lastRenderedPageBreak/>
        <w:t xml:space="preserve">que frequentemente ultrapassam 85%, gerando filas de espera de navios-tanque e custos de </w:t>
      </w:r>
      <w:proofErr w:type="spellStart"/>
      <w:r w:rsidRPr="00640D42">
        <w:rPr>
          <w:color w:val="000000"/>
        </w:rPr>
        <w:t>demurrage</w:t>
      </w:r>
      <w:proofErr w:type="spellEnd"/>
      <w:r w:rsidRPr="00640D42">
        <w:rPr>
          <w:color w:val="000000"/>
        </w:rPr>
        <w:t xml:space="preserve"> crescentes. </w:t>
      </w:r>
    </w:p>
    <w:p w14:paraId="4D36C609" w14:textId="0F021B1D" w:rsidR="00D52912" w:rsidRPr="00640D42" w:rsidRDefault="00D52912" w:rsidP="00D52912">
      <w:pPr>
        <w:widowControl/>
        <w:spacing w:before="0" w:after="80"/>
      </w:pPr>
      <w:r w:rsidRPr="00640D42">
        <w:rPr>
          <w:color w:val="000000"/>
        </w:rPr>
        <w:t>O Porto da Beira, que serve o</w:t>
      </w:r>
      <w:r w:rsidRPr="00640D42">
        <w:rPr>
          <w:i/>
          <w:iCs/>
          <w:color w:val="000000"/>
        </w:rPr>
        <w:t xml:space="preserve"> </w:t>
      </w:r>
      <w:proofErr w:type="spellStart"/>
      <w:r w:rsidRPr="00640D42">
        <w:rPr>
          <w:i/>
          <w:iCs/>
          <w:color w:val="000000"/>
        </w:rPr>
        <w:t>hinterland</w:t>
      </w:r>
      <w:proofErr w:type="spellEnd"/>
      <w:r w:rsidRPr="00640D42">
        <w:rPr>
          <w:color w:val="000000"/>
        </w:rPr>
        <w:t xml:space="preserve"> mais extenso (Zimbábue, Zâmbia, Maláui), enfrenta o agravamento progressivo do assoreamento do canal de acesso, tendo perdido significativamente calado efectivo nos últimos cinco anos. O Porto de Nacala, que possui águas profundas naturais capazes de receber navios de grande porte, tem o seu potencial estratégico completamente subaproveitado pela inoperância parcial da ligação ferroviária ao interior (Gonçalves, 2022).</w:t>
      </w:r>
    </w:p>
    <w:p w14:paraId="474C4A93" w14:textId="35DE950A" w:rsidR="005C28AE" w:rsidRPr="00640D42" w:rsidRDefault="005C28AE" w:rsidP="00783EA2">
      <w:pPr>
        <w:pStyle w:val="Legenda"/>
        <w:keepNext/>
        <w:spacing w:line="360" w:lineRule="auto"/>
        <w:jc w:val="center"/>
        <w:rPr>
          <w:i w:val="0"/>
          <w:iCs w:val="0"/>
          <w:color w:val="000000" w:themeColor="text1"/>
          <w:sz w:val="24"/>
          <w:szCs w:val="24"/>
        </w:rPr>
      </w:pPr>
      <w:bookmarkStart w:id="91" w:name="_Toc234274680"/>
      <w:r w:rsidRPr="00640D42">
        <w:rPr>
          <w:i w:val="0"/>
          <w:iCs w:val="0"/>
          <w:color w:val="000000" w:themeColor="text1"/>
          <w:sz w:val="24"/>
          <w:szCs w:val="24"/>
        </w:rPr>
        <w:t xml:space="preserve">Tabela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Tabela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1</w:t>
      </w:r>
      <w:r w:rsidRPr="00640D42">
        <w:rPr>
          <w:i w:val="0"/>
          <w:iCs w:val="0"/>
          <w:color w:val="000000" w:themeColor="text1"/>
          <w:sz w:val="24"/>
          <w:szCs w:val="24"/>
        </w:rPr>
        <w:fldChar w:fldCharType="end"/>
      </w:r>
      <w:r w:rsidRPr="00640D42">
        <w:rPr>
          <w:i w:val="0"/>
          <w:iCs w:val="0"/>
          <w:color w:val="000000" w:themeColor="text1"/>
          <w:sz w:val="24"/>
          <w:szCs w:val="24"/>
        </w:rPr>
        <w:t xml:space="preserve"> - Indicadores de Desempenho Operacional dos Terminais e Corredores Logísticos de Derivados (2023).</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2187"/>
        <w:gridCol w:w="2187"/>
        <w:gridCol w:w="2187"/>
      </w:tblGrid>
      <w:tr w:rsidR="00D52912" w:rsidRPr="00640D42" w14:paraId="55ECB6BC" w14:textId="77777777" w:rsidTr="005C28AE">
        <w:trPr>
          <w:tblHeader/>
        </w:trPr>
        <w:tc>
          <w:tcPr>
            <w:tcW w:w="1399"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587BD87E" w14:textId="77777777" w:rsidR="00D52912" w:rsidRPr="00640D42" w:rsidRDefault="00D52912" w:rsidP="00D52912">
            <w:pPr>
              <w:widowControl/>
              <w:spacing w:before="40" w:after="40" w:line="276" w:lineRule="auto"/>
              <w:jc w:val="center"/>
            </w:pPr>
            <w:r w:rsidRPr="00640D42">
              <w:rPr>
                <w:b/>
                <w:bCs/>
                <w:color w:val="000000"/>
                <w:sz w:val="20"/>
                <w:szCs w:val="20"/>
              </w:rPr>
              <w:t>Indicador</w:t>
            </w:r>
          </w:p>
        </w:tc>
        <w:tc>
          <w:tcPr>
            <w:tcW w:w="12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222D45BF" w14:textId="77777777" w:rsidR="00D52912" w:rsidRPr="00640D42" w:rsidRDefault="00D52912" w:rsidP="00D52912">
            <w:pPr>
              <w:widowControl/>
              <w:spacing w:before="40" w:after="40" w:line="276" w:lineRule="auto"/>
              <w:jc w:val="center"/>
            </w:pPr>
            <w:r w:rsidRPr="00640D42">
              <w:rPr>
                <w:b/>
                <w:bCs/>
                <w:color w:val="000000"/>
                <w:sz w:val="20"/>
                <w:szCs w:val="20"/>
              </w:rPr>
              <w:t>Corredor Sul (Maputo)</w:t>
            </w:r>
          </w:p>
        </w:tc>
        <w:tc>
          <w:tcPr>
            <w:tcW w:w="12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3DD98069" w14:textId="77777777" w:rsidR="00D52912" w:rsidRPr="00640D42" w:rsidRDefault="00D52912" w:rsidP="00D52912">
            <w:pPr>
              <w:widowControl/>
              <w:spacing w:before="40" w:after="40" w:line="276" w:lineRule="auto"/>
              <w:jc w:val="center"/>
            </w:pPr>
            <w:r w:rsidRPr="00640D42">
              <w:rPr>
                <w:b/>
                <w:bCs/>
                <w:color w:val="000000"/>
                <w:sz w:val="20"/>
                <w:szCs w:val="20"/>
              </w:rPr>
              <w:t>Corredor Centro (Beira)</w:t>
            </w:r>
          </w:p>
        </w:tc>
        <w:tc>
          <w:tcPr>
            <w:tcW w:w="12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5C2015AF" w14:textId="77777777" w:rsidR="00D52912" w:rsidRPr="00640D42" w:rsidRDefault="00D52912" w:rsidP="00D52912">
            <w:pPr>
              <w:widowControl/>
              <w:spacing w:before="40" w:after="40" w:line="276" w:lineRule="auto"/>
              <w:jc w:val="center"/>
            </w:pPr>
            <w:r w:rsidRPr="00640D42">
              <w:rPr>
                <w:b/>
                <w:bCs/>
                <w:color w:val="000000"/>
                <w:sz w:val="20"/>
                <w:szCs w:val="20"/>
              </w:rPr>
              <w:t>Corredor Norte (Nacala)</w:t>
            </w:r>
          </w:p>
        </w:tc>
      </w:tr>
      <w:tr w:rsidR="00D52912" w:rsidRPr="00640D42" w14:paraId="0C6AED3E" w14:textId="77777777" w:rsidTr="005C28AE">
        <w:tc>
          <w:tcPr>
            <w:tcW w:w="1399" w:type="pct"/>
            <w:tcBorders>
              <w:top w:val="single" w:sz="4" w:space="0" w:color="999999"/>
              <w:left w:val="single" w:sz="4" w:space="0" w:color="999999"/>
              <w:bottom w:val="single" w:sz="4" w:space="0" w:color="999999"/>
              <w:right w:val="single" w:sz="4" w:space="0" w:color="999999"/>
            </w:tcBorders>
            <w:vAlign w:val="center"/>
          </w:tcPr>
          <w:p w14:paraId="752B342B" w14:textId="77777777" w:rsidR="00D52912" w:rsidRPr="00640D42" w:rsidRDefault="00D52912" w:rsidP="00D52912">
            <w:pPr>
              <w:widowControl/>
              <w:spacing w:before="40" w:after="40" w:line="276" w:lineRule="auto"/>
              <w:jc w:val="left"/>
            </w:pPr>
            <w:r w:rsidRPr="00640D42">
              <w:rPr>
                <w:color w:val="000000"/>
                <w:sz w:val="20"/>
                <w:szCs w:val="20"/>
              </w:rPr>
              <w:t>Tempo médio de descarregamento (dias)</w:t>
            </w:r>
          </w:p>
        </w:tc>
        <w:tc>
          <w:tcPr>
            <w:tcW w:w="1200" w:type="pct"/>
            <w:tcBorders>
              <w:top w:val="single" w:sz="4" w:space="0" w:color="999999"/>
              <w:left w:val="single" w:sz="4" w:space="0" w:color="999999"/>
              <w:bottom w:val="single" w:sz="4" w:space="0" w:color="999999"/>
              <w:right w:val="single" w:sz="4" w:space="0" w:color="999999"/>
            </w:tcBorders>
            <w:vAlign w:val="center"/>
          </w:tcPr>
          <w:p w14:paraId="157D48B7" w14:textId="77777777" w:rsidR="00D52912" w:rsidRPr="00640D42" w:rsidRDefault="00D52912" w:rsidP="00D52912">
            <w:pPr>
              <w:widowControl/>
              <w:spacing w:before="40" w:after="40" w:line="276" w:lineRule="auto"/>
              <w:jc w:val="center"/>
            </w:pPr>
            <w:r w:rsidRPr="00640D42">
              <w:rPr>
                <w:color w:val="000000"/>
                <w:sz w:val="20"/>
                <w:szCs w:val="20"/>
              </w:rPr>
              <w:t>2-3</w:t>
            </w:r>
          </w:p>
        </w:tc>
        <w:tc>
          <w:tcPr>
            <w:tcW w:w="1200" w:type="pct"/>
            <w:tcBorders>
              <w:top w:val="single" w:sz="4" w:space="0" w:color="999999"/>
              <w:left w:val="single" w:sz="4" w:space="0" w:color="999999"/>
              <w:bottom w:val="single" w:sz="4" w:space="0" w:color="999999"/>
              <w:right w:val="single" w:sz="4" w:space="0" w:color="999999"/>
            </w:tcBorders>
            <w:vAlign w:val="center"/>
          </w:tcPr>
          <w:p w14:paraId="025B47F6" w14:textId="77777777" w:rsidR="00D52912" w:rsidRPr="00640D42" w:rsidRDefault="00D52912" w:rsidP="00D52912">
            <w:pPr>
              <w:widowControl/>
              <w:spacing w:before="40" w:after="40" w:line="276" w:lineRule="auto"/>
              <w:jc w:val="center"/>
            </w:pPr>
            <w:r w:rsidRPr="00640D42">
              <w:rPr>
                <w:color w:val="000000"/>
                <w:sz w:val="20"/>
                <w:szCs w:val="20"/>
              </w:rPr>
              <w:t>4-6</w:t>
            </w:r>
          </w:p>
        </w:tc>
        <w:tc>
          <w:tcPr>
            <w:tcW w:w="1200" w:type="pct"/>
            <w:tcBorders>
              <w:top w:val="single" w:sz="4" w:space="0" w:color="999999"/>
              <w:left w:val="single" w:sz="4" w:space="0" w:color="999999"/>
              <w:bottom w:val="single" w:sz="4" w:space="0" w:color="999999"/>
              <w:right w:val="single" w:sz="4" w:space="0" w:color="999999"/>
            </w:tcBorders>
            <w:vAlign w:val="center"/>
          </w:tcPr>
          <w:p w14:paraId="02E453AE" w14:textId="77777777" w:rsidR="00D52912" w:rsidRPr="00640D42" w:rsidRDefault="00D52912" w:rsidP="00D52912">
            <w:pPr>
              <w:widowControl/>
              <w:spacing w:before="40" w:after="40" w:line="276" w:lineRule="auto"/>
              <w:jc w:val="center"/>
            </w:pPr>
            <w:r w:rsidRPr="00640D42">
              <w:rPr>
                <w:color w:val="000000"/>
                <w:sz w:val="20"/>
                <w:szCs w:val="20"/>
              </w:rPr>
              <w:t>3-5</w:t>
            </w:r>
          </w:p>
        </w:tc>
      </w:tr>
      <w:tr w:rsidR="00D52912" w:rsidRPr="00640D42" w14:paraId="6B837CC1" w14:textId="77777777" w:rsidTr="005C28AE">
        <w:tc>
          <w:tcPr>
            <w:tcW w:w="1399"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7D1C2261" w14:textId="77777777" w:rsidR="00D52912" w:rsidRPr="00640D42" w:rsidRDefault="00D52912" w:rsidP="00D52912">
            <w:pPr>
              <w:widowControl/>
              <w:spacing w:before="40" w:after="40" w:line="276" w:lineRule="auto"/>
              <w:jc w:val="left"/>
            </w:pPr>
            <w:r w:rsidRPr="00640D42">
              <w:rPr>
                <w:color w:val="000000"/>
                <w:sz w:val="20"/>
                <w:szCs w:val="20"/>
              </w:rPr>
              <w:t>Taxa de ocupação do terminal (%)</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3B5FEB07" w14:textId="77777777" w:rsidR="00D52912" w:rsidRPr="00640D42" w:rsidRDefault="00D52912" w:rsidP="00D52912">
            <w:pPr>
              <w:widowControl/>
              <w:spacing w:before="40" w:after="40" w:line="276" w:lineRule="auto"/>
              <w:jc w:val="center"/>
            </w:pPr>
            <w:r w:rsidRPr="00640D42">
              <w:rPr>
                <w:color w:val="000000"/>
                <w:sz w:val="20"/>
                <w:szCs w:val="20"/>
              </w:rPr>
              <w:t>85-92</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69C842AF" w14:textId="77777777" w:rsidR="00D52912" w:rsidRPr="00640D42" w:rsidRDefault="00D52912" w:rsidP="00D52912">
            <w:pPr>
              <w:widowControl/>
              <w:spacing w:before="40" w:after="40" w:line="276" w:lineRule="auto"/>
              <w:jc w:val="center"/>
            </w:pPr>
            <w:r w:rsidRPr="00640D42">
              <w:rPr>
                <w:color w:val="000000"/>
                <w:sz w:val="20"/>
                <w:szCs w:val="20"/>
              </w:rPr>
              <w:t>70-80</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42B316EE" w14:textId="77777777" w:rsidR="00D52912" w:rsidRPr="00640D42" w:rsidRDefault="00D52912" w:rsidP="00D52912">
            <w:pPr>
              <w:widowControl/>
              <w:spacing w:before="40" w:after="40" w:line="276" w:lineRule="auto"/>
              <w:jc w:val="center"/>
            </w:pPr>
            <w:r w:rsidRPr="00640D42">
              <w:rPr>
                <w:color w:val="000000"/>
                <w:sz w:val="20"/>
                <w:szCs w:val="20"/>
              </w:rPr>
              <w:t>40-55</w:t>
            </w:r>
          </w:p>
        </w:tc>
      </w:tr>
      <w:tr w:rsidR="00D52912" w:rsidRPr="00640D42" w14:paraId="2992CB37" w14:textId="77777777" w:rsidTr="005C28AE">
        <w:tc>
          <w:tcPr>
            <w:tcW w:w="1399" w:type="pct"/>
            <w:tcBorders>
              <w:top w:val="single" w:sz="4" w:space="0" w:color="999999"/>
              <w:left w:val="single" w:sz="4" w:space="0" w:color="999999"/>
              <w:bottom w:val="single" w:sz="4" w:space="0" w:color="999999"/>
              <w:right w:val="single" w:sz="4" w:space="0" w:color="999999"/>
            </w:tcBorders>
            <w:vAlign w:val="center"/>
          </w:tcPr>
          <w:p w14:paraId="2E55DF37" w14:textId="77777777" w:rsidR="00D52912" w:rsidRPr="00640D42" w:rsidRDefault="00D52912" w:rsidP="00D52912">
            <w:pPr>
              <w:widowControl/>
              <w:spacing w:before="40" w:after="40" w:line="276" w:lineRule="auto"/>
              <w:jc w:val="left"/>
            </w:pPr>
            <w:r w:rsidRPr="00640D42">
              <w:rPr>
                <w:color w:val="000000"/>
                <w:sz w:val="20"/>
                <w:szCs w:val="20"/>
              </w:rPr>
              <w:t>Autonomia de tancagem (dias)</w:t>
            </w:r>
          </w:p>
        </w:tc>
        <w:tc>
          <w:tcPr>
            <w:tcW w:w="1200" w:type="pct"/>
            <w:tcBorders>
              <w:top w:val="single" w:sz="4" w:space="0" w:color="999999"/>
              <w:left w:val="single" w:sz="4" w:space="0" w:color="999999"/>
              <w:bottom w:val="single" w:sz="4" w:space="0" w:color="999999"/>
              <w:right w:val="single" w:sz="4" w:space="0" w:color="999999"/>
            </w:tcBorders>
            <w:vAlign w:val="center"/>
          </w:tcPr>
          <w:p w14:paraId="2F61186C" w14:textId="77777777" w:rsidR="00D52912" w:rsidRPr="00640D42" w:rsidRDefault="00D52912" w:rsidP="00D52912">
            <w:pPr>
              <w:widowControl/>
              <w:spacing w:before="40" w:after="40" w:line="276" w:lineRule="auto"/>
              <w:jc w:val="center"/>
            </w:pPr>
            <w:r w:rsidRPr="00640D42">
              <w:rPr>
                <w:color w:val="000000"/>
                <w:sz w:val="20"/>
                <w:szCs w:val="20"/>
              </w:rPr>
              <w:t>12-15</w:t>
            </w:r>
          </w:p>
        </w:tc>
        <w:tc>
          <w:tcPr>
            <w:tcW w:w="1200" w:type="pct"/>
            <w:tcBorders>
              <w:top w:val="single" w:sz="4" w:space="0" w:color="999999"/>
              <w:left w:val="single" w:sz="4" w:space="0" w:color="999999"/>
              <w:bottom w:val="single" w:sz="4" w:space="0" w:color="999999"/>
              <w:right w:val="single" w:sz="4" w:space="0" w:color="999999"/>
            </w:tcBorders>
            <w:vAlign w:val="center"/>
          </w:tcPr>
          <w:p w14:paraId="3AF2C01A" w14:textId="77777777" w:rsidR="00D52912" w:rsidRPr="00640D42" w:rsidRDefault="00D52912" w:rsidP="00D52912">
            <w:pPr>
              <w:widowControl/>
              <w:spacing w:before="40" w:after="40" w:line="276" w:lineRule="auto"/>
              <w:jc w:val="center"/>
            </w:pPr>
            <w:r w:rsidRPr="00640D42">
              <w:rPr>
                <w:color w:val="000000"/>
                <w:sz w:val="20"/>
                <w:szCs w:val="20"/>
              </w:rPr>
              <w:t>8-10</w:t>
            </w:r>
          </w:p>
        </w:tc>
        <w:tc>
          <w:tcPr>
            <w:tcW w:w="1200" w:type="pct"/>
            <w:tcBorders>
              <w:top w:val="single" w:sz="4" w:space="0" w:color="999999"/>
              <w:left w:val="single" w:sz="4" w:space="0" w:color="999999"/>
              <w:bottom w:val="single" w:sz="4" w:space="0" w:color="999999"/>
              <w:right w:val="single" w:sz="4" w:space="0" w:color="999999"/>
            </w:tcBorders>
            <w:vAlign w:val="center"/>
          </w:tcPr>
          <w:p w14:paraId="0DC06942" w14:textId="77777777" w:rsidR="00D52912" w:rsidRPr="00640D42" w:rsidRDefault="00D52912" w:rsidP="00D52912">
            <w:pPr>
              <w:widowControl/>
              <w:spacing w:before="40" w:after="40" w:line="276" w:lineRule="auto"/>
              <w:jc w:val="center"/>
            </w:pPr>
            <w:r w:rsidRPr="00640D42">
              <w:rPr>
                <w:color w:val="000000"/>
                <w:sz w:val="20"/>
                <w:szCs w:val="20"/>
              </w:rPr>
              <w:t>5-7</w:t>
            </w:r>
          </w:p>
        </w:tc>
      </w:tr>
      <w:tr w:rsidR="00D52912" w:rsidRPr="00640D42" w14:paraId="3AAFECBF" w14:textId="77777777" w:rsidTr="005C28AE">
        <w:tc>
          <w:tcPr>
            <w:tcW w:w="1399"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7F8AC655" w14:textId="77777777" w:rsidR="00D52912" w:rsidRPr="00640D42" w:rsidRDefault="00D52912" w:rsidP="00D52912">
            <w:pPr>
              <w:widowControl/>
              <w:spacing w:before="40" w:after="40" w:line="276" w:lineRule="auto"/>
              <w:jc w:val="left"/>
            </w:pPr>
            <w:r w:rsidRPr="00640D42">
              <w:rPr>
                <w:color w:val="000000"/>
                <w:sz w:val="20"/>
                <w:szCs w:val="20"/>
              </w:rPr>
              <w:t>Disponibilidade ferroviária (%)</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9E7A46B" w14:textId="77777777" w:rsidR="00D52912" w:rsidRPr="00640D42" w:rsidRDefault="00D52912" w:rsidP="00D52912">
            <w:pPr>
              <w:widowControl/>
              <w:spacing w:before="40" w:after="40" w:line="276" w:lineRule="auto"/>
              <w:jc w:val="center"/>
            </w:pPr>
            <w:r w:rsidRPr="00640D42">
              <w:rPr>
                <w:color w:val="000000"/>
                <w:sz w:val="20"/>
                <w:szCs w:val="20"/>
              </w:rPr>
              <w:t>60</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169B41F7" w14:textId="77777777" w:rsidR="00D52912" w:rsidRPr="00640D42" w:rsidRDefault="00D52912" w:rsidP="00D52912">
            <w:pPr>
              <w:widowControl/>
              <w:spacing w:before="40" w:after="40" w:line="276" w:lineRule="auto"/>
              <w:jc w:val="center"/>
            </w:pPr>
            <w:r w:rsidRPr="00640D42">
              <w:rPr>
                <w:color w:val="000000"/>
                <w:sz w:val="20"/>
                <w:szCs w:val="20"/>
              </w:rPr>
              <w:t>45</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5D3E50D5" w14:textId="77777777" w:rsidR="00D52912" w:rsidRPr="00640D42" w:rsidRDefault="00D52912" w:rsidP="00D52912">
            <w:pPr>
              <w:widowControl/>
              <w:spacing w:before="40" w:after="40" w:line="276" w:lineRule="auto"/>
              <w:jc w:val="center"/>
            </w:pPr>
            <w:r w:rsidRPr="00640D42">
              <w:rPr>
                <w:color w:val="000000"/>
                <w:sz w:val="20"/>
                <w:szCs w:val="20"/>
              </w:rPr>
              <w:t>20</w:t>
            </w:r>
          </w:p>
        </w:tc>
      </w:tr>
      <w:tr w:rsidR="00D52912" w:rsidRPr="00640D42" w14:paraId="44378A79" w14:textId="77777777" w:rsidTr="005C28AE">
        <w:tc>
          <w:tcPr>
            <w:tcW w:w="1399" w:type="pct"/>
            <w:tcBorders>
              <w:top w:val="single" w:sz="4" w:space="0" w:color="999999"/>
              <w:left w:val="single" w:sz="4" w:space="0" w:color="999999"/>
              <w:bottom w:val="single" w:sz="4" w:space="0" w:color="999999"/>
              <w:right w:val="single" w:sz="4" w:space="0" w:color="999999"/>
            </w:tcBorders>
            <w:vAlign w:val="center"/>
          </w:tcPr>
          <w:p w14:paraId="0A1A2E69" w14:textId="77777777" w:rsidR="00D52912" w:rsidRPr="00640D42" w:rsidRDefault="00D52912" w:rsidP="00D52912">
            <w:pPr>
              <w:widowControl/>
              <w:spacing w:before="40" w:after="40" w:line="276" w:lineRule="auto"/>
              <w:jc w:val="left"/>
            </w:pPr>
            <w:r w:rsidRPr="00640D42">
              <w:rPr>
                <w:color w:val="000000"/>
                <w:sz w:val="20"/>
                <w:szCs w:val="20"/>
              </w:rPr>
              <w:t>Incidentes registados/ano</w:t>
            </w:r>
          </w:p>
        </w:tc>
        <w:tc>
          <w:tcPr>
            <w:tcW w:w="1200" w:type="pct"/>
            <w:tcBorders>
              <w:top w:val="single" w:sz="4" w:space="0" w:color="999999"/>
              <w:left w:val="single" w:sz="4" w:space="0" w:color="999999"/>
              <w:bottom w:val="single" w:sz="4" w:space="0" w:color="999999"/>
              <w:right w:val="single" w:sz="4" w:space="0" w:color="999999"/>
            </w:tcBorders>
            <w:vAlign w:val="center"/>
          </w:tcPr>
          <w:p w14:paraId="29732F83" w14:textId="77777777" w:rsidR="00D52912" w:rsidRPr="00640D42" w:rsidRDefault="00D52912" w:rsidP="00D52912">
            <w:pPr>
              <w:widowControl/>
              <w:spacing w:before="40" w:after="40" w:line="276" w:lineRule="auto"/>
              <w:jc w:val="center"/>
            </w:pPr>
            <w:r w:rsidRPr="00640D42">
              <w:rPr>
                <w:color w:val="000000"/>
                <w:sz w:val="20"/>
                <w:szCs w:val="20"/>
              </w:rPr>
              <w:t>35-50</w:t>
            </w:r>
          </w:p>
        </w:tc>
        <w:tc>
          <w:tcPr>
            <w:tcW w:w="1200" w:type="pct"/>
            <w:tcBorders>
              <w:top w:val="single" w:sz="4" w:space="0" w:color="999999"/>
              <w:left w:val="single" w:sz="4" w:space="0" w:color="999999"/>
              <w:bottom w:val="single" w:sz="4" w:space="0" w:color="999999"/>
              <w:right w:val="single" w:sz="4" w:space="0" w:color="999999"/>
            </w:tcBorders>
            <w:vAlign w:val="center"/>
          </w:tcPr>
          <w:p w14:paraId="42F2855D" w14:textId="77777777" w:rsidR="00D52912" w:rsidRPr="00640D42" w:rsidRDefault="00D52912" w:rsidP="00D52912">
            <w:pPr>
              <w:widowControl/>
              <w:spacing w:before="40" w:after="40" w:line="276" w:lineRule="auto"/>
              <w:jc w:val="center"/>
            </w:pPr>
            <w:r w:rsidRPr="00640D42">
              <w:rPr>
                <w:color w:val="000000"/>
                <w:sz w:val="20"/>
                <w:szCs w:val="20"/>
              </w:rPr>
              <w:t>55-75</w:t>
            </w:r>
          </w:p>
        </w:tc>
        <w:tc>
          <w:tcPr>
            <w:tcW w:w="1200" w:type="pct"/>
            <w:tcBorders>
              <w:top w:val="single" w:sz="4" w:space="0" w:color="999999"/>
              <w:left w:val="single" w:sz="4" w:space="0" w:color="999999"/>
              <w:bottom w:val="single" w:sz="4" w:space="0" w:color="999999"/>
              <w:right w:val="single" w:sz="4" w:space="0" w:color="999999"/>
            </w:tcBorders>
            <w:vAlign w:val="center"/>
          </w:tcPr>
          <w:p w14:paraId="6CF31347" w14:textId="77777777" w:rsidR="00D52912" w:rsidRPr="00640D42" w:rsidRDefault="00D52912" w:rsidP="00D52912">
            <w:pPr>
              <w:widowControl/>
              <w:spacing w:before="40" w:after="40" w:line="276" w:lineRule="auto"/>
              <w:jc w:val="center"/>
            </w:pPr>
            <w:r w:rsidRPr="00640D42">
              <w:rPr>
                <w:color w:val="000000"/>
                <w:sz w:val="20"/>
                <w:szCs w:val="20"/>
              </w:rPr>
              <w:t>25-40</w:t>
            </w:r>
          </w:p>
        </w:tc>
      </w:tr>
      <w:tr w:rsidR="00D52912" w:rsidRPr="00640D42" w14:paraId="0C6112BD" w14:textId="77777777" w:rsidTr="005C28AE">
        <w:tc>
          <w:tcPr>
            <w:tcW w:w="1399"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21C80B37" w14:textId="77777777" w:rsidR="00D52912" w:rsidRPr="00640D42" w:rsidRDefault="00D52912" w:rsidP="00D52912">
            <w:pPr>
              <w:widowControl/>
              <w:spacing w:before="40" w:after="40" w:line="276" w:lineRule="auto"/>
              <w:jc w:val="left"/>
            </w:pPr>
            <w:r w:rsidRPr="00640D42">
              <w:rPr>
                <w:color w:val="000000"/>
                <w:sz w:val="20"/>
                <w:szCs w:val="20"/>
              </w:rPr>
              <w:t>Custo logístico (USD/</w:t>
            </w:r>
            <w:proofErr w:type="spellStart"/>
            <w:r w:rsidRPr="00640D42">
              <w:rPr>
                <w:color w:val="000000"/>
                <w:sz w:val="20"/>
                <w:szCs w:val="20"/>
              </w:rPr>
              <w:t>ton</w:t>
            </w:r>
            <w:proofErr w:type="spellEnd"/>
            <w:r w:rsidRPr="00640D42">
              <w:rPr>
                <w:color w:val="000000"/>
                <w:sz w:val="20"/>
                <w:szCs w:val="20"/>
              </w:rPr>
              <w:t>)</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12630CDB" w14:textId="77777777" w:rsidR="00D52912" w:rsidRPr="00640D42" w:rsidRDefault="00D52912" w:rsidP="00D52912">
            <w:pPr>
              <w:widowControl/>
              <w:spacing w:before="40" w:after="40" w:line="276" w:lineRule="auto"/>
              <w:jc w:val="center"/>
            </w:pPr>
            <w:r w:rsidRPr="00640D42">
              <w:rPr>
                <w:color w:val="000000"/>
                <w:sz w:val="20"/>
                <w:szCs w:val="20"/>
              </w:rPr>
              <w:t>45-55</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7CF0F928" w14:textId="77777777" w:rsidR="00D52912" w:rsidRPr="00640D42" w:rsidRDefault="00D52912" w:rsidP="00D52912">
            <w:pPr>
              <w:widowControl/>
              <w:spacing w:before="40" w:after="40" w:line="276" w:lineRule="auto"/>
              <w:jc w:val="center"/>
            </w:pPr>
            <w:r w:rsidRPr="00640D42">
              <w:rPr>
                <w:color w:val="000000"/>
                <w:sz w:val="20"/>
                <w:szCs w:val="20"/>
              </w:rPr>
              <w:t>65-80</w:t>
            </w:r>
          </w:p>
        </w:tc>
        <w:tc>
          <w:tcPr>
            <w:tcW w:w="12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43937E4C" w14:textId="77777777" w:rsidR="00D52912" w:rsidRPr="00640D42" w:rsidRDefault="00D52912" w:rsidP="00D52912">
            <w:pPr>
              <w:widowControl/>
              <w:spacing w:before="40" w:after="40" w:line="276" w:lineRule="auto"/>
              <w:jc w:val="center"/>
            </w:pPr>
            <w:r w:rsidRPr="00640D42">
              <w:rPr>
                <w:color w:val="000000"/>
                <w:sz w:val="20"/>
                <w:szCs w:val="20"/>
              </w:rPr>
              <w:t>85-110</w:t>
            </w:r>
          </w:p>
        </w:tc>
      </w:tr>
    </w:tbl>
    <w:p w14:paraId="03188A12" w14:textId="77777777" w:rsidR="00D52912" w:rsidRPr="00640D42" w:rsidRDefault="00D52912" w:rsidP="00C01097">
      <w:pPr>
        <w:widowControl/>
        <w:spacing w:after="200"/>
        <w:jc w:val="center"/>
        <w:rPr>
          <w:color w:val="000000" w:themeColor="text1"/>
        </w:rPr>
      </w:pPr>
      <w:r w:rsidRPr="00640D42">
        <w:rPr>
          <w:color w:val="000000" w:themeColor="text1"/>
        </w:rPr>
        <w:t xml:space="preserve">Fonte: Compilado pelo autor com base em dados do </w:t>
      </w:r>
      <w:proofErr w:type="spellStart"/>
      <w:r w:rsidRPr="00640D42">
        <w:rPr>
          <w:color w:val="000000" w:themeColor="text1"/>
        </w:rPr>
        <w:t>INP</w:t>
      </w:r>
      <w:proofErr w:type="spellEnd"/>
      <w:r w:rsidRPr="00640D42">
        <w:rPr>
          <w:color w:val="000000" w:themeColor="text1"/>
        </w:rPr>
        <w:t xml:space="preserve"> (2023), CFM (2023) e BAD (2020).</w:t>
      </w:r>
    </w:p>
    <w:p w14:paraId="1107BF96" w14:textId="77777777" w:rsidR="00C01097" w:rsidRPr="00640D42" w:rsidRDefault="00D52912" w:rsidP="00D52912">
      <w:pPr>
        <w:widowControl/>
        <w:spacing w:before="0" w:after="80"/>
        <w:rPr>
          <w:color w:val="000000"/>
        </w:rPr>
      </w:pPr>
      <w:r w:rsidRPr="00640D42">
        <w:rPr>
          <w:color w:val="000000"/>
        </w:rPr>
        <w:t xml:space="preserve">O gráfico 2 apresenta uma análise multidimensional do desempenho logístico dos três corredores através de um diagrama de radar com seis eixos de avaliação. A visualização revela de forma imediata as assimetrias entre corredores: o Corredor Sul apresenta o perfil mais equilibrado, embora com vulnerabilidades na conectividade ferroviária e resiliência climática. </w:t>
      </w:r>
    </w:p>
    <w:p w14:paraId="5F758ADC" w14:textId="5330C523" w:rsidR="00D52912" w:rsidRPr="00640D42" w:rsidRDefault="00D52912" w:rsidP="00D52912">
      <w:pPr>
        <w:widowControl/>
        <w:spacing w:before="0" w:after="80"/>
      </w:pPr>
      <w:r w:rsidRPr="00640D42">
        <w:rPr>
          <w:color w:val="000000"/>
        </w:rPr>
        <w:t>O Corredor Centro destaca-se negativamente pela sua fragilidade climática e pela fraca eficiência aduaneira, consequência directa dos danos causados pelos ciclones tropicais e da burocracia transfronteiriça. O Corredor Norte, apesar de possuir o melhor porto em termos de calado, apresenta o perfil mais desequilibrado, com uma conectividade ferroviária catastroficamente baixa e uma tancagem estratégica manifestamente insuficiente (SADC, 2018).</w:t>
      </w:r>
    </w:p>
    <w:p w14:paraId="3B5D0E37" w14:textId="77777777" w:rsidR="00D52912" w:rsidRPr="00640D42" w:rsidRDefault="00D52912" w:rsidP="00D52912">
      <w:pPr>
        <w:keepNext/>
        <w:widowControl/>
        <w:spacing w:before="200" w:after="40"/>
        <w:jc w:val="center"/>
      </w:pPr>
      <w:r w:rsidRPr="00640D42">
        <w:lastRenderedPageBreak/>
        <w:drawing>
          <wp:inline distT="0" distB="0" distL="0" distR="0" wp14:anchorId="335802F2" wp14:editId="3F80E67D">
            <wp:extent cx="4663440" cy="3275511"/>
            <wp:effectExtent l="0" t="0" r="3810" b="1270"/>
            <wp:docPr id="1292973035" name="Imagem 129297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9619" cy="3279851"/>
                    </a:xfrm>
                    <a:prstGeom prst="rect">
                      <a:avLst/>
                    </a:prstGeom>
                  </pic:spPr>
                </pic:pic>
              </a:graphicData>
            </a:graphic>
          </wp:inline>
        </w:drawing>
      </w:r>
    </w:p>
    <w:p w14:paraId="7BF71ADC" w14:textId="3D7DE544" w:rsidR="00D52912" w:rsidRPr="00640D42" w:rsidRDefault="00C01097" w:rsidP="00C01097">
      <w:pPr>
        <w:pStyle w:val="Legenda"/>
        <w:spacing w:before="240" w:line="360" w:lineRule="auto"/>
        <w:jc w:val="center"/>
        <w:rPr>
          <w:i w:val="0"/>
          <w:iCs w:val="0"/>
          <w:color w:val="000000" w:themeColor="text1"/>
          <w:sz w:val="24"/>
          <w:szCs w:val="24"/>
        </w:rPr>
      </w:pPr>
      <w:bookmarkStart w:id="92" w:name="_Toc234274672"/>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4</w:t>
      </w:r>
      <w:r w:rsidRPr="00640D42">
        <w:rPr>
          <w:i w:val="0"/>
          <w:iCs w:val="0"/>
          <w:color w:val="000000" w:themeColor="text1"/>
          <w:sz w:val="24"/>
          <w:szCs w:val="24"/>
        </w:rPr>
        <w:fldChar w:fldCharType="end"/>
      </w:r>
      <w:r w:rsidRPr="00640D42">
        <w:rPr>
          <w:i w:val="0"/>
          <w:iCs w:val="0"/>
          <w:color w:val="000000" w:themeColor="text1"/>
          <w:sz w:val="24"/>
          <w:szCs w:val="24"/>
        </w:rPr>
        <w:t xml:space="preserve"> - Índice Multidimensional de Desempenho Operacional dos Corredores Logísticos de Hidrocarbonetos (2023).</w:t>
      </w:r>
      <w:bookmarkEnd w:id="92"/>
    </w:p>
    <w:p w14:paraId="51CE63AE" w14:textId="77777777" w:rsidR="00D52912" w:rsidRPr="00640D42" w:rsidRDefault="00D52912" w:rsidP="00C01097">
      <w:pPr>
        <w:widowControl/>
        <w:spacing w:before="240" w:after="200"/>
        <w:jc w:val="center"/>
        <w:rPr>
          <w:color w:val="000000" w:themeColor="text1"/>
        </w:rPr>
      </w:pPr>
      <w:r w:rsidRPr="00640D42">
        <w:rPr>
          <w:color w:val="000000" w:themeColor="text1"/>
        </w:rPr>
        <w:t xml:space="preserve">Fonte: Elaboração própria com base na análise documental do </w:t>
      </w:r>
      <w:proofErr w:type="spellStart"/>
      <w:r w:rsidRPr="00640D42">
        <w:rPr>
          <w:color w:val="000000" w:themeColor="text1"/>
        </w:rPr>
        <w:t>INP</w:t>
      </w:r>
      <w:proofErr w:type="spellEnd"/>
      <w:r w:rsidRPr="00640D42">
        <w:rPr>
          <w:color w:val="000000" w:themeColor="text1"/>
        </w:rPr>
        <w:t xml:space="preserve"> (2023), CFM (2023) e SADC (2018).</w:t>
      </w:r>
    </w:p>
    <w:p w14:paraId="75D2EA7E" w14:textId="77777777" w:rsidR="00D52912" w:rsidRPr="00640D42" w:rsidRDefault="00D52912" w:rsidP="00D52912">
      <w:pPr>
        <w:widowControl/>
        <w:spacing w:before="0" w:after="80"/>
      </w:pPr>
      <w:r w:rsidRPr="00640D42">
        <w:rPr>
          <w:color w:val="000000"/>
        </w:rPr>
        <w:t xml:space="preserve">A rede de oleodutos internos constitui a lacuna mais dramática do mapeamento. Moçambique não possui um único quilómetro de oleoduto dedicado ao abastecimento interno de derivados. O único ducto operacional, o oleoduto Beira-Harare, construído em 1964, é exclusivamente transfronteiriço. Esta ausência força o transporte de combustíveis por distâncias superiores a 2.000 km exclusivamente por rodovia, como é o caso das rotas Beira-Tete e Nacala-Niassa, gerando custos que chegam a triplicar os que seriam possíveis com uma rede </w:t>
      </w:r>
      <w:proofErr w:type="spellStart"/>
      <w:r w:rsidRPr="00640D42">
        <w:rPr>
          <w:color w:val="000000"/>
        </w:rPr>
        <w:t>dutoviária</w:t>
      </w:r>
      <w:proofErr w:type="spellEnd"/>
      <w:r w:rsidRPr="00640D42">
        <w:rPr>
          <w:color w:val="000000"/>
        </w:rPr>
        <w:t xml:space="preserve"> básica. A comparação com a Índia, que construiu mais de 15.000 km de </w:t>
      </w:r>
      <w:proofErr w:type="spellStart"/>
      <w:r w:rsidRPr="00640D42">
        <w:rPr>
          <w:color w:val="000000"/>
        </w:rPr>
        <w:t>polidutos</w:t>
      </w:r>
      <w:proofErr w:type="spellEnd"/>
      <w:r w:rsidRPr="00640D42">
        <w:rPr>
          <w:color w:val="000000"/>
        </w:rPr>
        <w:t xml:space="preserve"> nas últimas duas décadas, ilustra a magnitude do atraso moçambicano (Costa, 2023).</w:t>
      </w:r>
    </w:p>
    <w:p w14:paraId="377ACD46" w14:textId="2CB3CC23" w:rsidR="00D52912" w:rsidRPr="00640D42" w:rsidRDefault="00D52912" w:rsidP="00DF2E24">
      <w:pPr>
        <w:pStyle w:val="Ttulo2"/>
        <w:rPr>
          <w:color w:val="2E74B5"/>
          <w:sz w:val="26"/>
          <w:szCs w:val="26"/>
        </w:rPr>
      </w:pPr>
      <w:bookmarkStart w:id="93" w:name="_Toc234279669"/>
      <w:r w:rsidRPr="00640D42">
        <w:lastRenderedPageBreak/>
        <w:t>Resultados do segundo objectivo específico: Identificar limitações e gargalos infra-estruturais, operacionais e de gestão na logística de transporte de derivados</w:t>
      </w:r>
      <w:bookmarkEnd w:id="93"/>
    </w:p>
    <w:p w14:paraId="7D21C6AD" w14:textId="77777777" w:rsidR="00D52912" w:rsidRPr="00640D42" w:rsidRDefault="00D52912" w:rsidP="00D52912">
      <w:pPr>
        <w:widowControl/>
        <w:spacing w:before="0" w:after="80"/>
      </w:pPr>
      <w:r w:rsidRPr="00640D42">
        <w:rPr>
          <w:color w:val="000000"/>
        </w:rPr>
        <w:t>A identificação sistemática dos gargalos revelou um padrão preocupante: as ineficiências não se manifestam como pontos isolados de falha, mas como um sistema de retroalimentação negativa em que cada estrangulamento potencia os demais. O gráfico 3 documenta a evolução da frequência de desabastecimento de combustíveis por região ao longo da década de análise. Os dados revelam uma tendência ascendente consistente, com a Região Norte a registar os níveis mais críticos, atingindo 14 dias de desabastecimento por trimestre em 2023. O pico de 2020, visível nas três regiões, corresponde ao impacto da pandemia de COVID-19, que funcionou como um amplificador das vulnerabilidades pré-existentes do sistema (Sambo, 2017).</w:t>
      </w:r>
    </w:p>
    <w:p w14:paraId="13CFC94C" w14:textId="77777777" w:rsidR="00D52912" w:rsidRPr="00640D42" w:rsidRDefault="00D52912" w:rsidP="00D52912">
      <w:pPr>
        <w:keepNext/>
        <w:widowControl/>
        <w:spacing w:before="200" w:after="40"/>
        <w:jc w:val="center"/>
      </w:pPr>
      <w:r w:rsidRPr="00640D42">
        <w:drawing>
          <wp:inline distT="0" distB="0" distL="0" distR="0" wp14:anchorId="0EF9AC3E" wp14:editId="1B518FCE">
            <wp:extent cx="4762500" cy="3000375"/>
            <wp:effectExtent l="0" t="0" r="0" b="0"/>
            <wp:docPr id="742468328" name="Imagem 74246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000375"/>
                    </a:xfrm>
                    <a:prstGeom prst="rect">
                      <a:avLst/>
                    </a:prstGeom>
                  </pic:spPr>
                </pic:pic>
              </a:graphicData>
            </a:graphic>
          </wp:inline>
        </w:drawing>
      </w:r>
    </w:p>
    <w:p w14:paraId="256A1232" w14:textId="74296450" w:rsidR="00D52912" w:rsidRPr="00640D42" w:rsidRDefault="00DF2E24" w:rsidP="00DF2E24">
      <w:pPr>
        <w:pStyle w:val="Legenda"/>
        <w:jc w:val="center"/>
        <w:rPr>
          <w:i w:val="0"/>
          <w:iCs w:val="0"/>
          <w:color w:val="000000" w:themeColor="text1"/>
          <w:sz w:val="24"/>
          <w:szCs w:val="24"/>
        </w:rPr>
      </w:pPr>
      <w:bookmarkStart w:id="94" w:name="_Toc234274673"/>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5</w:t>
      </w:r>
      <w:r w:rsidRPr="00640D42">
        <w:rPr>
          <w:i w:val="0"/>
          <w:iCs w:val="0"/>
          <w:color w:val="000000" w:themeColor="text1"/>
          <w:sz w:val="24"/>
          <w:szCs w:val="24"/>
        </w:rPr>
        <w:fldChar w:fldCharType="end"/>
      </w:r>
      <w:r w:rsidRPr="00640D42">
        <w:rPr>
          <w:i w:val="0"/>
          <w:iCs w:val="0"/>
          <w:color w:val="000000" w:themeColor="text1"/>
          <w:sz w:val="24"/>
          <w:szCs w:val="24"/>
        </w:rPr>
        <w:t xml:space="preserve"> - Monitorização da Frequência de Rupturas de Abastecimento na Cadeia de Distribuição de Combustíveis (2015-2024).</w:t>
      </w:r>
      <w:bookmarkEnd w:id="94"/>
    </w:p>
    <w:p w14:paraId="7148DABB" w14:textId="77777777" w:rsidR="00D52912" w:rsidRPr="00640D42" w:rsidRDefault="00D52912" w:rsidP="00D52912">
      <w:pPr>
        <w:widowControl/>
        <w:spacing w:before="0" w:after="200"/>
        <w:jc w:val="center"/>
        <w:rPr>
          <w:color w:val="000000" w:themeColor="text1"/>
        </w:rPr>
      </w:pPr>
      <w:r w:rsidRPr="00640D42">
        <w:rPr>
          <w:color w:val="000000" w:themeColor="text1"/>
        </w:rPr>
        <w:t xml:space="preserve">Fonte: Elaboração própria com base em dados do </w:t>
      </w:r>
      <w:proofErr w:type="spellStart"/>
      <w:r w:rsidRPr="00640D42">
        <w:rPr>
          <w:color w:val="000000" w:themeColor="text1"/>
        </w:rPr>
        <w:t>INP</w:t>
      </w:r>
      <w:proofErr w:type="spellEnd"/>
      <w:r w:rsidRPr="00640D42">
        <w:rPr>
          <w:color w:val="000000" w:themeColor="text1"/>
        </w:rPr>
        <w:t xml:space="preserve"> (2023) e relatórios operacionais das distribuidoras.</w:t>
      </w:r>
    </w:p>
    <w:p w14:paraId="12FC3E95" w14:textId="77777777" w:rsidR="00D52912" w:rsidRPr="00640D42" w:rsidRDefault="00D52912" w:rsidP="00D52912">
      <w:pPr>
        <w:widowControl/>
        <w:spacing w:before="0" w:after="80"/>
      </w:pPr>
      <w:r w:rsidRPr="00640D42">
        <w:rPr>
          <w:color w:val="000000"/>
        </w:rPr>
        <w:t>A análise detalhada dos corredores identificou naturezas distintas de estrangulamento. No Corredor Sul, a saturação dos carris por partilha mista com o transporte de minérios de carvão da Vale/</w:t>
      </w:r>
      <w:proofErr w:type="spellStart"/>
      <w:r w:rsidRPr="00640D42">
        <w:rPr>
          <w:color w:val="000000"/>
        </w:rPr>
        <w:t>Moatize</w:t>
      </w:r>
      <w:proofErr w:type="spellEnd"/>
      <w:r w:rsidRPr="00640D42">
        <w:rPr>
          <w:color w:val="000000"/>
        </w:rPr>
        <w:t xml:space="preserve"> cria atrasos cumulativos que se traduzem em taxas de </w:t>
      </w:r>
      <w:proofErr w:type="spellStart"/>
      <w:r w:rsidRPr="00640D42">
        <w:rPr>
          <w:color w:val="000000"/>
        </w:rPr>
        <w:t>demurrage</w:t>
      </w:r>
      <w:proofErr w:type="spellEnd"/>
      <w:r w:rsidRPr="00640D42">
        <w:rPr>
          <w:color w:val="000000"/>
        </w:rPr>
        <w:t xml:space="preserve"> crescentes. </w:t>
      </w:r>
      <w:r w:rsidRPr="00640D42">
        <w:rPr>
          <w:color w:val="000000"/>
        </w:rPr>
        <w:lastRenderedPageBreak/>
        <w:t>No Corredor Centro, o excesso de burocracia na tramitação aduaneira transfronteiriça, com múltiplas inspecções físicas e documentação em papel, gera tempos de espera que podem ultrapassar 72 horas nos postos fronteiriços. No Corredor Norte, a carência absoluta de locomotivas e vagões-cisterna qualificados impossibilita a transferência modal, forçando a dependência total de camiões para distâncias que a ferrovia poderia cobrir a um custo significativamente inferior (SADC, 2018; CFM, 2023).</w:t>
      </w:r>
    </w:p>
    <w:p w14:paraId="71F99D56" w14:textId="563697A8" w:rsidR="00D52912" w:rsidRPr="00640D42" w:rsidRDefault="00D52912" w:rsidP="00D52912">
      <w:pPr>
        <w:widowControl/>
        <w:spacing w:before="0" w:after="80"/>
      </w:pPr>
      <w:r w:rsidRPr="00640D42">
        <w:rPr>
          <w:color w:val="000000"/>
        </w:rPr>
        <w:t>A decomposição dos custos logísticos por componente, apresentada na Figura 1, revela a estrutura interna da «inflação logística» que afecta o sector. O frete rodoviário constitui o componente dominante e crescente, passando de USD 42/</w:t>
      </w:r>
      <w:proofErr w:type="spellStart"/>
      <w:r w:rsidRPr="00640D42">
        <w:rPr>
          <w:color w:val="000000"/>
        </w:rPr>
        <w:t>ton</w:t>
      </w:r>
      <w:proofErr w:type="spellEnd"/>
      <w:r w:rsidRPr="00640D42">
        <w:rPr>
          <w:color w:val="000000"/>
        </w:rPr>
        <w:t xml:space="preserve"> em 2015 para </w:t>
      </w:r>
      <w:proofErr w:type="gramStart"/>
      <w:r w:rsidRPr="00640D42">
        <w:rPr>
          <w:color w:val="000000"/>
        </w:rPr>
        <w:t>um projecção</w:t>
      </w:r>
      <w:proofErr w:type="gramEnd"/>
      <w:r w:rsidRPr="00640D42">
        <w:rPr>
          <w:color w:val="000000"/>
        </w:rPr>
        <w:t xml:space="preserve"> de USD 78/</w:t>
      </w:r>
      <w:proofErr w:type="spellStart"/>
      <w:r w:rsidRPr="00640D42">
        <w:rPr>
          <w:color w:val="000000"/>
        </w:rPr>
        <w:t>ton</w:t>
      </w:r>
      <w:proofErr w:type="spellEnd"/>
      <w:r w:rsidRPr="00640D42">
        <w:rPr>
          <w:color w:val="000000"/>
        </w:rPr>
        <w:t xml:space="preserve"> em 2025, representando um aumento de 86%. Este crescimento é alimentado pela degradação progressiva das rodovias, que obriga a velocidades médias mais baixas e a maiores consumos de combustível por quilómetro percorrido. Os custos de </w:t>
      </w:r>
      <w:proofErr w:type="spellStart"/>
      <w:r w:rsidRPr="00640D42">
        <w:rPr>
          <w:color w:val="000000"/>
        </w:rPr>
        <w:t>demurrage</w:t>
      </w:r>
      <w:proofErr w:type="spellEnd"/>
      <w:r w:rsidRPr="00640D42">
        <w:rPr>
          <w:color w:val="000000"/>
        </w:rPr>
        <w:t xml:space="preserve"> portuária quase triplicaram na década, reflexo directo do congestionamento nos terminais. As perdas por furtos e derrames, que representavam USD 5/</w:t>
      </w:r>
      <w:proofErr w:type="spellStart"/>
      <w:r w:rsidRPr="00640D42">
        <w:rPr>
          <w:color w:val="000000"/>
        </w:rPr>
        <w:t>ton</w:t>
      </w:r>
      <w:proofErr w:type="spellEnd"/>
      <w:r w:rsidRPr="00640D42">
        <w:rPr>
          <w:color w:val="000000"/>
        </w:rPr>
        <w:t xml:space="preserve"> em 2015, projectam-se para USD 18/</w:t>
      </w:r>
      <w:proofErr w:type="spellStart"/>
      <w:r w:rsidRPr="00640D42">
        <w:rPr>
          <w:color w:val="000000"/>
        </w:rPr>
        <w:t>ton</w:t>
      </w:r>
      <w:proofErr w:type="spellEnd"/>
      <w:r w:rsidRPr="00640D42">
        <w:rPr>
          <w:color w:val="000000"/>
        </w:rPr>
        <w:t xml:space="preserve"> em 2025, evidenciando o agravamento da segurança operacional (</w:t>
      </w:r>
      <w:proofErr w:type="spellStart"/>
      <w:r w:rsidRPr="00640D42">
        <w:rPr>
          <w:color w:val="000000"/>
        </w:rPr>
        <w:t>Nuvunga</w:t>
      </w:r>
      <w:proofErr w:type="spellEnd"/>
      <w:r w:rsidRPr="00640D42">
        <w:rPr>
          <w:color w:val="000000"/>
        </w:rPr>
        <w:t xml:space="preserve"> e </w:t>
      </w:r>
      <w:proofErr w:type="spellStart"/>
      <w:r w:rsidRPr="00640D42">
        <w:rPr>
          <w:color w:val="000000"/>
        </w:rPr>
        <w:t>Zandamela</w:t>
      </w:r>
      <w:proofErr w:type="spellEnd"/>
      <w:r w:rsidRPr="00640D42">
        <w:rPr>
          <w:color w:val="000000"/>
        </w:rPr>
        <w:t>, 2023).</w:t>
      </w:r>
    </w:p>
    <w:p w14:paraId="1015E9D3" w14:textId="0764ED43" w:rsidR="00D52912" w:rsidRPr="00640D42" w:rsidRDefault="00073DFB" w:rsidP="00D52912">
      <w:pPr>
        <w:keepNext/>
        <w:widowControl/>
        <w:spacing w:before="200" w:after="40"/>
        <w:jc w:val="center"/>
      </w:pPr>
      <w:r w:rsidRPr="00640D42">
        <w:drawing>
          <wp:inline distT="0" distB="0" distL="0" distR="0" wp14:anchorId="45EEE607" wp14:editId="78FB6757">
            <wp:extent cx="4762500" cy="3000375"/>
            <wp:effectExtent l="0" t="0" r="0" b="0"/>
            <wp:docPr id="879000455" name="Imagem 8790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000375"/>
                    </a:xfrm>
                    <a:prstGeom prst="rect">
                      <a:avLst/>
                    </a:prstGeom>
                  </pic:spPr>
                </pic:pic>
              </a:graphicData>
            </a:graphic>
          </wp:inline>
        </w:drawing>
      </w:r>
    </w:p>
    <w:p w14:paraId="33B8079D" w14:textId="1448BC43" w:rsidR="00D52912" w:rsidRPr="00640D42" w:rsidRDefault="00073DFB" w:rsidP="00073DFB">
      <w:pPr>
        <w:pStyle w:val="Legenda"/>
        <w:spacing w:line="360" w:lineRule="auto"/>
        <w:jc w:val="center"/>
        <w:rPr>
          <w:i w:val="0"/>
          <w:iCs w:val="0"/>
          <w:color w:val="000000" w:themeColor="text1"/>
          <w:sz w:val="24"/>
          <w:szCs w:val="24"/>
        </w:rPr>
      </w:pPr>
      <w:bookmarkStart w:id="95" w:name="_Toc234274674"/>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6</w:t>
      </w:r>
      <w:r w:rsidRPr="00640D42">
        <w:rPr>
          <w:i w:val="0"/>
          <w:iCs w:val="0"/>
          <w:color w:val="000000" w:themeColor="text1"/>
          <w:sz w:val="24"/>
          <w:szCs w:val="24"/>
        </w:rPr>
        <w:fldChar w:fldCharType="end"/>
      </w:r>
      <w:r w:rsidRPr="00640D42">
        <w:rPr>
          <w:i w:val="0"/>
          <w:iCs w:val="0"/>
          <w:color w:val="000000" w:themeColor="text1"/>
          <w:sz w:val="24"/>
          <w:szCs w:val="24"/>
        </w:rPr>
        <w:t xml:space="preserve"> - Decomposição da Estrutura de Custos Logísticos no Escoamento de Derivados Petrolíferos (2015-2025).</w:t>
      </w:r>
      <w:bookmarkEnd w:id="95"/>
    </w:p>
    <w:p w14:paraId="3608E236" w14:textId="77777777" w:rsidR="00D52912" w:rsidRPr="00640D42" w:rsidRDefault="00D52912" w:rsidP="00073DFB">
      <w:pPr>
        <w:widowControl/>
        <w:spacing w:before="0" w:after="200"/>
        <w:jc w:val="center"/>
      </w:pPr>
      <w:r w:rsidRPr="00640D42">
        <w:rPr>
          <w:color w:val="000000" w:themeColor="text1"/>
        </w:rPr>
        <w:lastRenderedPageBreak/>
        <w:t xml:space="preserve">Fonte: Elaboração própria com base em dados do </w:t>
      </w:r>
      <w:proofErr w:type="spellStart"/>
      <w:r w:rsidRPr="00640D42">
        <w:rPr>
          <w:color w:val="000000" w:themeColor="text1"/>
        </w:rPr>
        <w:t>INP</w:t>
      </w:r>
      <w:proofErr w:type="spellEnd"/>
      <w:r w:rsidRPr="00640D42">
        <w:rPr>
          <w:color w:val="000000" w:themeColor="text1"/>
        </w:rPr>
        <w:t xml:space="preserve"> (2023), ARENE (2024) e </w:t>
      </w:r>
      <w:proofErr w:type="spellStart"/>
      <w:r w:rsidRPr="00640D42">
        <w:rPr>
          <w:color w:val="000000" w:themeColor="text1"/>
        </w:rPr>
        <w:t>Mabote</w:t>
      </w:r>
      <w:proofErr w:type="spellEnd"/>
      <w:r w:rsidRPr="00640D42">
        <w:rPr>
          <w:color w:val="000000" w:themeColor="text1"/>
        </w:rPr>
        <w:t xml:space="preserve"> (2019)</w:t>
      </w:r>
      <w:r w:rsidRPr="00640D42">
        <w:rPr>
          <w:i/>
          <w:iCs/>
          <w:color w:val="333333"/>
          <w:sz w:val="20"/>
          <w:szCs w:val="20"/>
        </w:rPr>
        <w:t>.</w:t>
      </w:r>
    </w:p>
    <w:p w14:paraId="0DDAF2BC" w14:textId="77777777" w:rsidR="00D52912" w:rsidRPr="00640D42" w:rsidRDefault="00D52912" w:rsidP="00D52912">
      <w:pPr>
        <w:widowControl/>
        <w:spacing w:before="0" w:after="80"/>
      </w:pPr>
      <w:r w:rsidRPr="00640D42">
        <w:rPr>
          <w:color w:val="000000"/>
        </w:rPr>
        <w:t>A análise cruzada entre os custos e os gargalos identificados permite estabelecer relações causais robustas. A degradação das rodovias não afecta apenas o custo directo do frete, mas gera um efeito cascata que se propaga por toda a economia: o aumento do tempo de trânsito eleva os custos operacionais das transportadoras, que reduzem os investimentos em manutenção preventiva das frotas, o que por sua vez aumenta a probabilidade de acidentes e avarias, gerando maiores tempos de imobilização e custos de reparação. Este círculo vicioso é amplificado pela rigidez dos mecanismos de revisão tarifária, que não acompanham a velocidade de deterioração dos factores de produção logísticos (</w:t>
      </w:r>
      <w:proofErr w:type="spellStart"/>
      <w:r w:rsidRPr="00640D42">
        <w:rPr>
          <w:color w:val="000000"/>
        </w:rPr>
        <w:t>Mabote</w:t>
      </w:r>
      <w:proofErr w:type="spellEnd"/>
      <w:r w:rsidRPr="00640D42">
        <w:rPr>
          <w:color w:val="000000"/>
        </w:rPr>
        <w:t>, 2019).</w:t>
      </w:r>
    </w:p>
    <w:p w14:paraId="239EC3DB" w14:textId="1B434ACE" w:rsidR="00D52912" w:rsidRPr="00640D42" w:rsidRDefault="00D52912" w:rsidP="00715599">
      <w:pPr>
        <w:pStyle w:val="Ttulo2"/>
        <w:rPr>
          <w:color w:val="2E74B5"/>
          <w:sz w:val="26"/>
          <w:szCs w:val="26"/>
        </w:rPr>
      </w:pPr>
      <w:bookmarkStart w:id="96" w:name="_Toc234279670"/>
      <w:r w:rsidRPr="00640D42">
        <w:t>Resultados do terceiro objectivo específico: Avaliar os impactos económicos, sociais e ambientais decorrentes das ineficiências logísticas no sector petrolífero</w:t>
      </w:r>
      <w:bookmarkEnd w:id="96"/>
    </w:p>
    <w:p w14:paraId="556577F9" w14:textId="15BAE837" w:rsidR="00715599" w:rsidRPr="00640D42" w:rsidRDefault="00D52912" w:rsidP="00D52912">
      <w:pPr>
        <w:widowControl/>
        <w:spacing w:before="0" w:after="80"/>
        <w:rPr>
          <w:color w:val="000000"/>
        </w:rPr>
      </w:pPr>
      <w:r w:rsidRPr="00640D42">
        <w:rPr>
          <w:color w:val="000000"/>
        </w:rPr>
        <w:t xml:space="preserve">A avaliação dos impactos económicos requer uma perspectiva que transcenda a mera contabilização dos custos directos do transporte. A </w:t>
      </w:r>
      <w:r w:rsidR="005A4C87" w:rsidRPr="00640D42">
        <w:rPr>
          <w:color w:val="000000"/>
        </w:rPr>
        <w:t>tab</w:t>
      </w:r>
      <w:r w:rsidRPr="00640D42">
        <w:rPr>
          <w:color w:val="000000"/>
        </w:rPr>
        <w:t xml:space="preserve">ela 2 quantifica o impacto financeiro acumulado das principais fontes de ineficiência, revelando que o sector petrolífero moçambicano incorre em perdas anuais estimadas entre USD 180 e 250 milhões decorrentes exclusivamente de ineficiências logísticas evitáveis. </w:t>
      </w:r>
    </w:p>
    <w:p w14:paraId="1CCC6CD2" w14:textId="7DB9A114" w:rsidR="00D52912" w:rsidRPr="00640D42" w:rsidRDefault="00D52912" w:rsidP="00D52912">
      <w:pPr>
        <w:widowControl/>
        <w:spacing w:before="0" w:after="80"/>
      </w:pPr>
      <w:r w:rsidRPr="00640D42">
        <w:rPr>
          <w:color w:val="000000"/>
        </w:rPr>
        <w:t>Este montante equivale a aproximadamente 1,5% do PIB nacional e representa um dreno de recursos que poderia ser canalizado para investimento em infra-estruturas, educação e serviços públicos essenciais. A projecção para 2025, sem intervenção correctiva, aponta para um agravamento significativo destes valores (BAD, 2020).</w:t>
      </w:r>
    </w:p>
    <w:p w14:paraId="002D1725" w14:textId="3CACFC34" w:rsidR="00715599" w:rsidRPr="00640D42" w:rsidRDefault="00715599" w:rsidP="00715599">
      <w:pPr>
        <w:pStyle w:val="Legenda"/>
        <w:keepNext/>
        <w:spacing w:before="240" w:line="360" w:lineRule="auto"/>
        <w:jc w:val="center"/>
        <w:rPr>
          <w:i w:val="0"/>
          <w:iCs w:val="0"/>
          <w:color w:val="000000" w:themeColor="text1"/>
          <w:sz w:val="24"/>
          <w:szCs w:val="24"/>
        </w:rPr>
      </w:pPr>
      <w:bookmarkStart w:id="97" w:name="_Toc234274681"/>
      <w:r w:rsidRPr="00640D42">
        <w:rPr>
          <w:i w:val="0"/>
          <w:iCs w:val="0"/>
          <w:color w:val="000000" w:themeColor="text1"/>
          <w:sz w:val="24"/>
          <w:szCs w:val="24"/>
        </w:rPr>
        <w:t xml:space="preserve">Tabela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Tabela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2</w:t>
      </w:r>
      <w:r w:rsidRPr="00640D42">
        <w:rPr>
          <w:i w:val="0"/>
          <w:iCs w:val="0"/>
          <w:color w:val="000000" w:themeColor="text1"/>
          <w:sz w:val="24"/>
          <w:szCs w:val="24"/>
        </w:rPr>
        <w:fldChar w:fldCharType="end"/>
      </w:r>
      <w:r w:rsidRPr="00640D42">
        <w:rPr>
          <w:i w:val="0"/>
          <w:iCs w:val="0"/>
          <w:color w:val="000000" w:themeColor="text1"/>
          <w:sz w:val="24"/>
          <w:szCs w:val="24"/>
        </w:rPr>
        <w:t xml:space="preserve"> - Quantificação do Impacto Económico das Perdas por Ineficiências na Cadeia de Abastecimento de Derivados.</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2278"/>
        <w:gridCol w:w="1822"/>
        <w:gridCol w:w="2278"/>
      </w:tblGrid>
      <w:tr w:rsidR="00D52912" w:rsidRPr="00640D42" w14:paraId="356477B9" w14:textId="77777777" w:rsidTr="00B814DD">
        <w:trPr>
          <w:tblHeader/>
        </w:trPr>
        <w:tc>
          <w:tcPr>
            <w:tcW w:w="15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278F1C73" w14:textId="77777777" w:rsidR="00D52912" w:rsidRPr="00640D42" w:rsidRDefault="00D52912" w:rsidP="00D52912">
            <w:pPr>
              <w:widowControl/>
              <w:spacing w:before="40" w:after="40" w:line="276" w:lineRule="auto"/>
              <w:jc w:val="center"/>
            </w:pPr>
            <w:r w:rsidRPr="00640D42">
              <w:rPr>
                <w:b/>
                <w:bCs/>
                <w:color w:val="000000"/>
                <w:sz w:val="20"/>
                <w:szCs w:val="20"/>
              </w:rPr>
              <w:t>Fonte de Ineficiência</w:t>
            </w:r>
          </w:p>
        </w:tc>
        <w:tc>
          <w:tcPr>
            <w:tcW w:w="125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38433D32" w14:textId="77777777" w:rsidR="00D52912" w:rsidRPr="00640D42" w:rsidRDefault="00D52912" w:rsidP="00D52912">
            <w:pPr>
              <w:widowControl/>
              <w:spacing w:before="40" w:after="40" w:line="276" w:lineRule="auto"/>
              <w:jc w:val="center"/>
            </w:pPr>
            <w:r w:rsidRPr="00640D42">
              <w:rPr>
                <w:b/>
                <w:bCs/>
                <w:color w:val="000000"/>
                <w:sz w:val="20"/>
                <w:szCs w:val="20"/>
              </w:rPr>
              <w:t>Perda Anual Estimada (USD mi)</w:t>
            </w:r>
          </w:p>
        </w:tc>
        <w:tc>
          <w:tcPr>
            <w:tcW w:w="10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068F83B4" w14:textId="77777777" w:rsidR="00D52912" w:rsidRPr="00640D42" w:rsidRDefault="00D52912" w:rsidP="00D52912">
            <w:pPr>
              <w:widowControl/>
              <w:spacing w:before="40" w:after="40" w:line="276" w:lineRule="auto"/>
              <w:jc w:val="center"/>
            </w:pPr>
            <w:r w:rsidRPr="00640D42">
              <w:rPr>
                <w:b/>
                <w:bCs/>
                <w:color w:val="000000"/>
                <w:sz w:val="20"/>
                <w:szCs w:val="20"/>
              </w:rPr>
              <w:t>% do Custo Logístico Total</w:t>
            </w:r>
          </w:p>
        </w:tc>
        <w:tc>
          <w:tcPr>
            <w:tcW w:w="125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4ABC5061" w14:textId="77777777" w:rsidR="00D52912" w:rsidRPr="00640D42" w:rsidRDefault="00D52912" w:rsidP="00D52912">
            <w:pPr>
              <w:widowControl/>
              <w:spacing w:before="40" w:after="40" w:line="276" w:lineRule="auto"/>
              <w:jc w:val="center"/>
            </w:pPr>
            <w:r w:rsidRPr="00640D42">
              <w:rPr>
                <w:b/>
                <w:bCs/>
                <w:color w:val="000000"/>
                <w:sz w:val="20"/>
                <w:szCs w:val="20"/>
              </w:rPr>
              <w:t>Tendência (2015-2025)</w:t>
            </w:r>
          </w:p>
        </w:tc>
      </w:tr>
      <w:tr w:rsidR="00D52912" w:rsidRPr="00640D42" w14:paraId="643962CB" w14:textId="77777777" w:rsidTr="00B814DD">
        <w:tc>
          <w:tcPr>
            <w:tcW w:w="1500" w:type="pct"/>
            <w:tcBorders>
              <w:top w:val="single" w:sz="4" w:space="0" w:color="999999"/>
              <w:left w:val="single" w:sz="4" w:space="0" w:color="999999"/>
              <w:bottom w:val="single" w:sz="4" w:space="0" w:color="999999"/>
              <w:right w:val="single" w:sz="4" w:space="0" w:color="999999"/>
            </w:tcBorders>
            <w:vAlign w:val="center"/>
          </w:tcPr>
          <w:p w14:paraId="6A51CFEB" w14:textId="77777777" w:rsidR="00D52912" w:rsidRPr="00640D42" w:rsidRDefault="00D52912" w:rsidP="00D52912">
            <w:pPr>
              <w:widowControl/>
              <w:spacing w:before="40" w:after="40" w:line="276" w:lineRule="auto"/>
              <w:jc w:val="left"/>
            </w:pPr>
            <w:r w:rsidRPr="00640D42">
              <w:rPr>
                <w:color w:val="000000"/>
                <w:sz w:val="20"/>
                <w:szCs w:val="20"/>
              </w:rPr>
              <w:t>Custo excessivo do frete rodoviário</w:t>
            </w:r>
          </w:p>
        </w:tc>
        <w:tc>
          <w:tcPr>
            <w:tcW w:w="1250" w:type="pct"/>
            <w:tcBorders>
              <w:top w:val="single" w:sz="4" w:space="0" w:color="999999"/>
              <w:left w:val="single" w:sz="4" w:space="0" w:color="999999"/>
              <w:bottom w:val="single" w:sz="4" w:space="0" w:color="999999"/>
              <w:right w:val="single" w:sz="4" w:space="0" w:color="999999"/>
            </w:tcBorders>
            <w:vAlign w:val="center"/>
          </w:tcPr>
          <w:p w14:paraId="5FA250CC" w14:textId="77777777" w:rsidR="00D52912" w:rsidRPr="00640D42" w:rsidRDefault="00D52912" w:rsidP="00D52912">
            <w:pPr>
              <w:widowControl/>
              <w:spacing w:before="40" w:after="40" w:line="276" w:lineRule="auto"/>
              <w:jc w:val="center"/>
            </w:pPr>
            <w:r w:rsidRPr="00640D42">
              <w:rPr>
                <w:color w:val="000000"/>
                <w:sz w:val="20"/>
                <w:szCs w:val="20"/>
              </w:rPr>
              <w:t>75-95</w:t>
            </w:r>
          </w:p>
        </w:tc>
        <w:tc>
          <w:tcPr>
            <w:tcW w:w="1000" w:type="pct"/>
            <w:tcBorders>
              <w:top w:val="single" w:sz="4" w:space="0" w:color="999999"/>
              <w:left w:val="single" w:sz="4" w:space="0" w:color="999999"/>
              <w:bottom w:val="single" w:sz="4" w:space="0" w:color="999999"/>
              <w:right w:val="single" w:sz="4" w:space="0" w:color="999999"/>
            </w:tcBorders>
            <w:vAlign w:val="center"/>
          </w:tcPr>
          <w:p w14:paraId="7102878F" w14:textId="77777777" w:rsidR="00D52912" w:rsidRPr="00640D42" w:rsidRDefault="00D52912" w:rsidP="00D52912">
            <w:pPr>
              <w:widowControl/>
              <w:spacing w:before="40" w:after="40" w:line="276" w:lineRule="auto"/>
              <w:jc w:val="center"/>
            </w:pPr>
            <w:r w:rsidRPr="00640D42">
              <w:rPr>
                <w:color w:val="000000"/>
                <w:sz w:val="20"/>
                <w:szCs w:val="20"/>
              </w:rPr>
              <w:t>38-42%</w:t>
            </w:r>
          </w:p>
        </w:tc>
        <w:tc>
          <w:tcPr>
            <w:tcW w:w="1250" w:type="pct"/>
            <w:tcBorders>
              <w:top w:val="single" w:sz="4" w:space="0" w:color="999999"/>
              <w:left w:val="single" w:sz="4" w:space="0" w:color="999999"/>
              <w:bottom w:val="single" w:sz="4" w:space="0" w:color="999999"/>
              <w:right w:val="single" w:sz="4" w:space="0" w:color="999999"/>
            </w:tcBorders>
            <w:vAlign w:val="center"/>
          </w:tcPr>
          <w:p w14:paraId="091776E8" w14:textId="77777777" w:rsidR="00D52912" w:rsidRPr="00640D42" w:rsidRDefault="00D52912" w:rsidP="00D52912">
            <w:pPr>
              <w:widowControl/>
              <w:spacing w:before="40" w:after="40" w:line="276" w:lineRule="auto"/>
              <w:jc w:val="left"/>
            </w:pPr>
            <w:r w:rsidRPr="00640D42">
              <w:rPr>
                <w:color w:val="000000"/>
                <w:sz w:val="20"/>
                <w:szCs w:val="20"/>
              </w:rPr>
              <w:t>Crescente (+85%)</w:t>
            </w:r>
          </w:p>
        </w:tc>
      </w:tr>
      <w:tr w:rsidR="00D52912" w:rsidRPr="00640D42" w14:paraId="02C84B55" w14:textId="77777777" w:rsidTr="00B814DD">
        <w:tc>
          <w:tcPr>
            <w:tcW w:w="15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88FEEA6" w14:textId="77777777" w:rsidR="00D52912" w:rsidRPr="00640D42" w:rsidRDefault="00D52912" w:rsidP="00D52912">
            <w:pPr>
              <w:widowControl/>
              <w:spacing w:before="40" w:after="40" w:line="276" w:lineRule="auto"/>
              <w:jc w:val="left"/>
            </w:pPr>
            <w:proofErr w:type="spellStart"/>
            <w:r w:rsidRPr="00640D42">
              <w:rPr>
                <w:color w:val="000000"/>
                <w:sz w:val="20"/>
                <w:szCs w:val="20"/>
              </w:rPr>
              <w:t>Demurrage</w:t>
            </w:r>
            <w:proofErr w:type="spellEnd"/>
            <w:r w:rsidRPr="00640D42">
              <w:rPr>
                <w:color w:val="000000"/>
                <w:sz w:val="20"/>
                <w:szCs w:val="20"/>
              </w:rPr>
              <w:t xml:space="preserve"> e atrasos portuários</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14C3152C" w14:textId="77777777" w:rsidR="00D52912" w:rsidRPr="00640D42" w:rsidRDefault="00D52912" w:rsidP="00D52912">
            <w:pPr>
              <w:widowControl/>
              <w:spacing w:before="40" w:after="40" w:line="276" w:lineRule="auto"/>
              <w:jc w:val="center"/>
            </w:pPr>
            <w:r w:rsidRPr="00640D42">
              <w:rPr>
                <w:color w:val="000000"/>
                <w:sz w:val="20"/>
                <w:szCs w:val="20"/>
              </w:rPr>
              <w:t>25-40</w:t>
            </w:r>
          </w:p>
        </w:tc>
        <w:tc>
          <w:tcPr>
            <w:tcW w:w="10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1B0FFBAC" w14:textId="77777777" w:rsidR="00D52912" w:rsidRPr="00640D42" w:rsidRDefault="00D52912" w:rsidP="00D52912">
            <w:pPr>
              <w:widowControl/>
              <w:spacing w:before="40" w:after="40" w:line="276" w:lineRule="auto"/>
              <w:jc w:val="center"/>
            </w:pPr>
            <w:r w:rsidRPr="00640D42">
              <w:rPr>
                <w:color w:val="000000"/>
                <w:sz w:val="20"/>
                <w:szCs w:val="20"/>
              </w:rPr>
              <w:t>12-16%</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4F36C249" w14:textId="77777777" w:rsidR="00D52912" w:rsidRPr="00640D42" w:rsidRDefault="00D52912" w:rsidP="00D52912">
            <w:pPr>
              <w:widowControl/>
              <w:spacing w:before="40" w:after="40" w:line="276" w:lineRule="auto"/>
              <w:jc w:val="left"/>
            </w:pPr>
            <w:r w:rsidRPr="00640D42">
              <w:rPr>
                <w:color w:val="000000"/>
                <w:sz w:val="20"/>
                <w:szCs w:val="20"/>
              </w:rPr>
              <w:t>Crescente (+180%)</w:t>
            </w:r>
          </w:p>
        </w:tc>
      </w:tr>
      <w:tr w:rsidR="00D52912" w:rsidRPr="00640D42" w14:paraId="611618E8" w14:textId="77777777" w:rsidTr="00B814DD">
        <w:tc>
          <w:tcPr>
            <w:tcW w:w="1500" w:type="pct"/>
            <w:tcBorders>
              <w:top w:val="single" w:sz="4" w:space="0" w:color="999999"/>
              <w:left w:val="single" w:sz="4" w:space="0" w:color="999999"/>
              <w:bottom w:val="single" w:sz="4" w:space="0" w:color="999999"/>
              <w:right w:val="single" w:sz="4" w:space="0" w:color="999999"/>
            </w:tcBorders>
            <w:vAlign w:val="center"/>
          </w:tcPr>
          <w:p w14:paraId="58FEA311" w14:textId="77777777" w:rsidR="00D52912" w:rsidRPr="00640D42" w:rsidRDefault="00D52912" w:rsidP="00D52912">
            <w:pPr>
              <w:widowControl/>
              <w:spacing w:before="40" w:after="40" w:line="276" w:lineRule="auto"/>
              <w:jc w:val="left"/>
            </w:pPr>
            <w:r w:rsidRPr="00640D42">
              <w:rPr>
                <w:color w:val="000000"/>
                <w:sz w:val="20"/>
                <w:szCs w:val="20"/>
              </w:rPr>
              <w:t>Perdas por furtos e desvios</w:t>
            </w:r>
          </w:p>
        </w:tc>
        <w:tc>
          <w:tcPr>
            <w:tcW w:w="1250" w:type="pct"/>
            <w:tcBorders>
              <w:top w:val="single" w:sz="4" w:space="0" w:color="999999"/>
              <w:left w:val="single" w:sz="4" w:space="0" w:color="999999"/>
              <w:bottom w:val="single" w:sz="4" w:space="0" w:color="999999"/>
              <w:right w:val="single" w:sz="4" w:space="0" w:color="999999"/>
            </w:tcBorders>
            <w:vAlign w:val="center"/>
          </w:tcPr>
          <w:p w14:paraId="3BC29CF1" w14:textId="77777777" w:rsidR="00D52912" w:rsidRPr="00640D42" w:rsidRDefault="00D52912" w:rsidP="00D52912">
            <w:pPr>
              <w:widowControl/>
              <w:spacing w:before="40" w:after="40" w:line="276" w:lineRule="auto"/>
              <w:jc w:val="center"/>
            </w:pPr>
            <w:r w:rsidRPr="00640D42">
              <w:rPr>
                <w:color w:val="000000"/>
                <w:sz w:val="20"/>
                <w:szCs w:val="20"/>
              </w:rPr>
              <w:t>30-45</w:t>
            </w:r>
          </w:p>
        </w:tc>
        <w:tc>
          <w:tcPr>
            <w:tcW w:w="1000" w:type="pct"/>
            <w:tcBorders>
              <w:top w:val="single" w:sz="4" w:space="0" w:color="999999"/>
              <w:left w:val="single" w:sz="4" w:space="0" w:color="999999"/>
              <w:bottom w:val="single" w:sz="4" w:space="0" w:color="999999"/>
              <w:right w:val="single" w:sz="4" w:space="0" w:color="999999"/>
            </w:tcBorders>
            <w:vAlign w:val="center"/>
          </w:tcPr>
          <w:p w14:paraId="340BAB42" w14:textId="77777777" w:rsidR="00D52912" w:rsidRPr="00640D42" w:rsidRDefault="00D52912" w:rsidP="00D52912">
            <w:pPr>
              <w:widowControl/>
              <w:spacing w:before="40" w:after="40" w:line="276" w:lineRule="auto"/>
              <w:jc w:val="center"/>
            </w:pPr>
            <w:r w:rsidRPr="00640D42">
              <w:rPr>
                <w:color w:val="000000"/>
                <w:sz w:val="20"/>
                <w:szCs w:val="20"/>
              </w:rPr>
              <w:t>15-18%</w:t>
            </w:r>
          </w:p>
        </w:tc>
        <w:tc>
          <w:tcPr>
            <w:tcW w:w="1250" w:type="pct"/>
            <w:tcBorders>
              <w:top w:val="single" w:sz="4" w:space="0" w:color="999999"/>
              <w:left w:val="single" w:sz="4" w:space="0" w:color="999999"/>
              <w:bottom w:val="single" w:sz="4" w:space="0" w:color="999999"/>
              <w:right w:val="single" w:sz="4" w:space="0" w:color="999999"/>
            </w:tcBorders>
            <w:vAlign w:val="center"/>
          </w:tcPr>
          <w:p w14:paraId="3EB5D76C" w14:textId="77777777" w:rsidR="00D52912" w:rsidRPr="00640D42" w:rsidRDefault="00D52912" w:rsidP="00D52912">
            <w:pPr>
              <w:widowControl/>
              <w:spacing w:before="40" w:after="40" w:line="276" w:lineRule="auto"/>
              <w:jc w:val="left"/>
            </w:pPr>
            <w:r w:rsidRPr="00640D42">
              <w:rPr>
                <w:color w:val="000000"/>
                <w:sz w:val="20"/>
                <w:szCs w:val="20"/>
              </w:rPr>
              <w:t>Crescente (+260%)</w:t>
            </w:r>
          </w:p>
        </w:tc>
      </w:tr>
      <w:tr w:rsidR="00D52912" w:rsidRPr="00640D42" w14:paraId="35BE748A" w14:textId="77777777" w:rsidTr="00B814DD">
        <w:tc>
          <w:tcPr>
            <w:tcW w:w="15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27C671D8" w14:textId="77777777" w:rsidR="00D52912" w:rsidRPr="00640D42" w:rsidRDefault="00D52912" w:rsidP="00D52912">
            <w:pPr>
              <w:widowControl/>
              <w:spacing w:before="40" w:after="40" w:line="276" w:lineRule="auto"/>
              <w:jc w:val="left"/>
            </w:pPr>
            <w:r w:rsidRPr="00640D42">
              <w:rPr>
                <w:color w:val="000000"/>
                <w:sz w:val="20"/>
                <w:szCs w:val="20"/>
              </w:rPr>
              <w:lastRenderedPageBreak/>
              <w:t>Derrames e remediação ambiental</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30A4516" w14:textId="77777777" w:rsidR="00D52912" w:rsidRPr="00640D42" w:rsidRDefault="00D52912" w:rsidP="00D52912">
            <w:pPr>
              <w:widowControl/>
              <w:spacing w:before="40" w:after="40" w:line="276" w:lineRule="auto"/>
              <w:jc w:val="center"/>
            </w:pPr>
            <w:r w:rsidRPr="00640D42">
              <w:rPr>
                <w:color w:val="000000"/>
                <w:sz w:val="20"/>
                <w:szCs w:val="20"/>
              </w:rPr>
              <w:t>8-15</w:t>
            </w:r>
          </w:p>
        </w:tc>
        <w:tc>
          <w:tcPr>
            <w:tcW w:w="10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3C0919C2" w14:textId="77777777" w:rsidR="00D52912" w:rsidRPr="00640D42" w:rsidRDefault="00D52912" w:rsidP="00D52912">
            <w:pPr>
              <w:widowControl/>
              <w:spacing w:before="40" w:after="40" w:line="276" w:lineRule="auto"/>
              <w:jc w:val="center"/>
            </w:pPr>
            <w:r w:rsidRPr="00640D42">
              <w:rPr>
                <w:color w:val="000000"/>
                <w:sz w:val="20"/>
                <w:szCs w:val="20"/>
              </w:rPr>
              <w:t>4-6%</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442E0D3B" w14:textId="77777777" w:rsidR="00D52912" w:rsidRPr="00640D42" w:rsidRDefault="00D52912" w:rsidP="00D52912">
            <w:pPr>
              <w:widowControl/>
              <w:spacing w:before="40" w:after="40" w:line="276" w:lineRule="auto"/>
              <w:jc w:val="left"/>
            </w:pPr>
            <w:r w:rsidRPr="00640D42">
              <w:rPr>
                <w:color w:val="000000"/>
                <w:sz w:val="20"/>
                <w:szCs w:val="20"/>
              </w:rPr>
              <w:t>Estável/Alta</w:t>
            </w:r>
          </w:p>
        </w:tc>
      </w:tr>
      <w:tr w:rsidR="00D52912" w:rsidRPr="00640D42" w14:paraId="34FD8DFE" w14:textId="77777777" w:rsidTr="00B814DD">
        <w:tc>
          <w:tcPr>
            <w:tcW w:w="1500" w:type="pct"/>
            <w:tcBorders>
              <w:top w:val="single" w:sz="4" w:space="0" w:color="999999"/>
              <w:left w:val="single" w:sz="4" w:space="0" w:color="999999"/>
              <w:bottom w:val="single" w:sz="4" w:space="0" w:color="999999"/>
              <w:right w:val="single" w:sz="4" w:space="0" w:color="999999"/>
            </w:tcBorders>
            <w:vAlign w:val="center"/>
          </w:tcPr>
          <w:p w14:paraId="66899F62" w14:textId="77777777" w:rsidR="00D52912" w:rsidRPr="00640D42" w:rsidRDefault="00D52912" w:rsidP="00D52912">
            <w:pPr>
              <w:widowControl/>
              <w:spacing w:before="40" w:after="40" w:line="276" w:lineRule="auto"/>
              <w:jc w:val="left"/>
            </w:pPr>
            <w:r w:rsidRPr="00640D42">
              <w:rPr>
                <w:color w:val="000000"/>
                <w:sz w:val="20"/>
                <w:szCs w:val="20"/>
              </w:rPr>
              <w:t>Custos burocráticos e aduaneiros</w:t>
            </w:r>
          </w:p>
        </w:tc>
        <w:tc>
          <w:tcPr>
            <w:tcW w:w="1250" w:type="pct"/>
            <w:tcBorders>
              <w:top w:val="single" w:sz="4" w:space="0" w:color="999999"/>
              <w:left w:val="single" w:sz="4" w:space="0" w:color="999999"/>
              <w:bottom w:val="single" w:sz="4" w:space="0" w:color="999999"/>
              <w:right w:val="single" w:sz="4" w:space="0" w:color="999999"/>
            </w:tcBorders>
            <w:vAlign w:val="center"/>
          </w:tcPr>
          <w:p w14:paraId="48B456DB" w14:textId="77777777" w:rsidR="00D52912" w:rsidRPr="00640D42" w:rsidRDefault="00D52912" w:rsidP="00D52912">
            <w:pPr>
              <w:widowControl/>
              <w:spacing w:before="40" w:after="40" w:line="276" w:lineRule="auto"/>
              <w:jc w:val="center"/>
            </w:pPr>
            <w:r w:rsidRPr="00640D42">
              <w:rPr>
                <w:color w:val="000000"/>
                <w:sz w:val="20"/>
                <w:szCs w:val="20"/>
              </w:rPr>
              <w:t>20-30</w:t>
            </w:r>
          </w:p>
        </w:tc>
        <w:tc>
          <w:tcPr>
            <w:tcW w:w="1000" w:type="pct"/>
            <w:tcBorders>
              <w:top w:val="single" w:sz="4" w:space="0" w:color="999999"/>
              <w:left w:val="single" w:sz="4" w:space="0" w:color="999999"/>
              <w:bottom w:val="single" w:sz="4" w:space="0" w:color="999999"/>
              <w:right w:val="single" w:sz="4" w:space="0" w:color="999999"/>
            </w:tcBorders>
            <w:vAlign w:val="center"/>
          </w:tcPr>
          <w:p w14:paraId="4974EABF" w14:textId="77777777" w:rsidR="00D52912" w:rsidRPr="00640D42" w:rsidRDefault="00D52912" w:rsidP="00D52912">
            <w:pPr>
              <w:widowControl/>
              <w:spacing w:before="40" w:after="40" w:line="276" w:lineRule="auto"/>
              <w:jc w:val="center"/>
            </w:pPr>
            <w:r w:rsidRPr="00640D42">
              <w:rPr>
                <w:color w:val="000000"/>
                <w:sz w:val="20"/>
                <w:szCs w:val="20"/>
              </w:rPr>
              <w:t>10-12%</w:t>
            </w:r>
          </w:p>
        </w:tc>
        <w:tc>
          <w:tcPr>
            <w:tcW w:w="1250" w:type="pct"/>
            <w:tcBorders>
              <w:top w:val="single" w:sz="4" w:space="0" w:color="999999"/>
              <w:left w:val="single" w:sz="4" w:space="0" w:color="999999"/>
              <w:bottom w:val="single" w:sz="4" w:space="0" w:color="999999"/>
              <w:right w:val="single" w:sz="4" w:space="0" w:color="999999"/>
            </w:tcBorders>
            <w:vAlign w:val="center"/>
          </w:tcPr>
          <w:p w14:paraId="255E7D67" w14:textId="77777777" w:rsidR="00D52912" w:rsidRPr="00640D42" w:rsidRDefault="00D52912" w:rsidP="00D52912">
            <w:pPr>
              <w:widowControl/>
              <w:spacing w:before="40" w:after="40" w:line="276" w:lineRule="auto"/>
              <w:jc w:val="left"/>
            </w:pPr>
            <w:r w:rsidRPr="00640D42">
              <w:rPr>
                <w:color w:val="000000"/>
                <w:sz w:val="20"/>
                <w:szCs w:val="20"/>
              </w:rPr>
              <w:t>Crescente (+80%)</w:t>
            </w:r>
          </w:p>
        </w:tc>
      </w:tr>
      <w:tr w:rsidR="00D52912" w:rsidRPr="00640D42" w14:paraId="32EE5F48" w14:textId="77777777" w:rsidTr="00B814DD">
        <w:tc>
          <w:tcPr>
            <w:tcW w:w="15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7E3D1E3D" w14:textId="77777777" w:rsidR="00D52912" w:rsidRPr="00640D42" w:rsidRDefault="00D52912" w:rsidP="00D52912">
            <w:pPr>
              <w:widowControl/>
              <w:spacing w:before="40" w:after="40" w:line="276" w:lineRule="auto"/>
              <w:jc w:val="left"/>
            </w:pPr>
            <w:r w:rsidRPr="00640D42">
              <w:rPr>
                <w:color w:val="000000"/>
                <w:sz w:val="20"/>
                <w:szCs w:val="20"/>
              </w:rPr>
              <w:t>Paragem de actividade económica</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9BE099E" w14:textId="77777777" w:rsidR="00D52912" w:rsidRPr="00640D42" w:rsidRDefault="00D52912" w:rsidP="00D52912">
            <w:pPr>
              <w:widowControl/>
              <w:spacing w:before="40" w:after="40" w:line="276" w:lineRule="auto"/>
              <w:jc w:val="center"/>
            </w:pPr>
            <w:r w:rsidRPr="00640D42">
              <w:rPr>
                <w:color w:val="000000"/>
                <w:sz w:val="20"/>
                <w:szCs w:val="20"/>
              </w:rPr>
              <w:t>22-25</w:t>
            </w:r>
          </w:p>
        </w:tc>
        <w:tc>
          <w:tcPr>
            <w:tcW w:w="10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5A83A4D3" w14:textId="77777777" w:rsidR="00D52912" w:rsidRPr="00640D42" w:rsidRDefault="00D52912" w:rsidP="00D52912">
            <w:pPr>
              <w:widowControl/>
              <w:spacing w:before="40" w:after="40" w:line="276" w:lineRule="auto"/>
              <w:jc w:val="center"/>
            </w:pPr>
            <w:r w:rsidRPr="00640D42">
              <w:rPr>
                <w:color w:val="000000"/>
                <w:sz w:val="20"/>
                <w:szCs w:val="20"/>
              </w:rPr>
              <w:t>11-14%</w:t>
            </w:r>
          </w:p>
        </w:tc>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75715DC" w14:textId="77777777" w:rsidR="00D52912" w:rsidRPr="00640D42" w:rsidRDefault="00D52912" w:rsidP="00D52912">
            <w:pPr>
              <w:widowControl/>
              <w:spacing w:before="40" w:after="40" w:line="276" w:lineRule="auto"/>
              <w:jc w:val="left"/>
            </w:pPr>
            <w:r w:rsidRPr="00640D42">
              <w:rPr>
                <w:color w:val="000000"/>
                <w:sz w:val="20"/>
                <w:szCs w:val="20"/>
              </w:rPr>
              <w:t>Crescente</w:t>
            </w:r>
          </w:p>
        </w:tc>
      </w:tr>
    </w:tbl>
    <w:p w14:paraId="7DCA1622" w14:textId="77777777" w:rsidR="00D52912" w:rsidRPr="00640D42" w:rsidRDefault="00D52912" w:rsidP="00CE4810">
      <w:pPr>
        <w:widowControl/>
        <w:spacing w:after="200"/>
        <w:jc w:val="center"/>
        <w:rPr>
          <w:color w:val="000000" w:themeColor="text1"/>
        </w:rPr>
      </w:pPr>
      <w:r w:rsidRPr="00640D42">
        <w:rPr>
          <w:color w:val="000000" w:themeColor="text1"/>
        </w:rPr>
        <w:t xml:space="preserve">Fonte: Estimativa do autor com base em dados do </w:t>
      </w:r>
      <w:proofErr w:type="spellStart"/>
      <w:r w:rsidRPr="00640D42">
        <w:rPr>
          <w:color w:val="000000" w:themeColor="text1"/>
        </w:rPr>
        <w:t>INP</w:t>
      </w:r>
      <w:proofErr w:type="spellEnd"/>
      <w:r w:rsidRPr="00640D42">
        <w:rPr>
          <w:color w:val="000000" w:themeColor="text1"/>
        </w:rPr>
        <w:t xml:space="preserve"> (2023), ARENE (2024), BAD (2020) e </w:t>
      </w:r>
      <w:proofErr w:type="spellStart"/>
      <w:r w:rsidRPr="00640D42">
        <w:rPr>
          <w:color w:val="000000" w:themeColor="text1"/>
        </w:rPr>
        <w:t>Mabote</w:t>
      </w:r>
      <w:proofErr w:type="spellEnd"/>
      <w:r w:rsidRPr="00640D42">
        <w:rPr>
          <w:color w:val="000000" w:themeColor="text1"/>
        </w:rPr>
        <w:t xml:space="preserve"> (2019).</w:t>
      </w:r>
    </w:p>
    <w:p w14:paraId="4CC01368" w14:textId="77777777" w:rsidR="00D52912" w:rsidRPr="00640D42" w:rsidRDefault="00D52912" w:rsidP="00D52912">
      <w:pPr>
        <w:widowControl/>
        <w:spacing w:before="0" w:after="80"/>
      </w:pPr>
      <w:r w:rsidRPr="00640D42">
        <w:rPr>
          <w:color w:val="000000"/>
        </w:rPr>
        <w:t xml:space="preserve">A vulnerabilidade cambial constitui um mecanismo de amplificação dos impactos económicos que merece análise detalhada. Sendo Moçambique um importador líquido, todas as aquisições de combustíveis são denominadas em dólares norte-americanos, enquanto as receitas das distribuidoras são liquidadas em Meticais. Esta assimetria expõe o sector a um risco cambial sistémico: quando o Metical se deprecia, o custo de aquisição ao porto aumenta imediatamente, mas a revisão tarifária pela ARENE </w:t>
      </w:r>
      <w:proofErr w:type="spellStart"/>
      <w:r w:rsidRPr="00640D42">
        <w:rPr>
          <w:color w:val="000000"/>
        </w:rPr>
        <w:t>frequenta-mente</w:t>
      </w:r>
      <w:proofErr w:type="spellEnd"/>
      <w:r w:rsidRPr="00640D42">
        <w:rPr>
          <w:color w:val="000000"/>
        </w:rPr>
        <w:t xml:space="preserve"> sofre atrasos de semanas ou meses. Este «desfasamento de preços» (</w:t>
      </w:r>
      <w:proofErr w:type="spellStart"/>
      <w:r w:rsidRPr="00640D42">
        <w:rPr>
          <w:color w:val="000000"/>
        </w:rPr>
        <w:t>price</w:t>
      </w:r>
      <w:proofErr w:type="spellEnd"/>
      <w:r w:rsidRPr="00640D42">
        <w:rPr>
          <w:color w:val="000000"/>
        </w:rPr>
        <w:t xml:space="preserve"> </w:t>
      </w:r>
      <w:proofErr w:type="spellStart"/>
      <w:r w:rsidRPr="00640D42">
        <w:rPr>
          <w:color w:val="000000"/>
        </w:rPr>
        <w:t>lag</w:t>
      </w:r>
      <w:proofErr w:type="spellEnd"/>
      <w:r w:rsidRPr="00640D42">
        <w:rPr>
          <w:color w:val="000000"/>
        </w:rPr>
        <w:t>) comprime as margens das distribuidoras, asfixia o capital de giro e inibe os investimentos em renovação de frotas e tecnologia (Gonçalves, 2022).</w:t>
      </w:r>
    </w:p>
    <w:p w14:paraId="7FB55CC3" w14:textId="77777777" w:rsidR="00D52912" w:rsidRPr="00640D42" w:rsidRDefault="00D52912" w:rsidP="00D52912">
      <w:pPr>
        <w:widowControl/>
        <w:spacing w:before="0" w:after="80"/>
      </w:pPr>
      <w:r w:rsidRPr="00640D42">
        <w:rPr>
          <w:color w:val="000000"/>
        </w:rPr>
        <w:t>Os impactos sociais assumem contornos dramáticos. A sinistralidade rodoviária envolvendo camiões-cisterna não se limita às perdas financeiras directas. Tragédias como as explosões resultantes da população que tenta recolher combustível de veículos acidentados representam uma falha dual: a vulnerabilidade técnica das frotas e a ausência de protocolos de resposta a emergências com mercadorias perigosas (</w:t>
      </w:r>
      <w:proofErr w:type="spellStart"/>
      <w:r w:rsidRPr="00640D42">
        <w:rPr>
          <w:color w:val="000000"/>
        </w:rPr>
        <w:t>HazMat</w:t>
      </w:r>
      <w:proofErr w:type="spellEnd"/>
      <w:r w:rsidRPr="00640D42">
        <w:rPr>
          <w:color w:val="000000"/>
        </w:rPr>
        <w:t>). Os derrames de hidrocarbonetos em zonas rurais contaminam lençóis freáticos, destroem a fertilidade dos solos e comprometem a segurança alimentar de comunidades inteiras, gerando passivos ambientais de difícil remediação e custos que são socializados, mas nunca contabilizados nas tarifas de transporte (Silva, 2021).</w:t>
      </w:r>
    </w:p>
    <w:p w14:paraId="6BB498D4" w14:textId="3231AF0D" w:rsidR="00D52912" w:rsidRPr="00640D42" w:rsidRDefault="00CE4810" w:rsidP="00D52912">
      <w:pPr>
        <w:widowControl/>
        <w:spacing w:before="0" w:after="80"/>
      </w:pPr>
      <w:r w:rsidRPr="00640D42">
        <w:rPr>
          <w:color w:val="000000"/>
        </w:rPr>
        <w:t>O gráfico</w:t>
      </w:r>
      <w:r w:rsidR="00D52912" w:rsidRPr="00640D42">
        <w:rPr>
          <w:color w:val="000000"/>
        </w:rPr>
        <w:t xml:space="preserve"> </w:t>
      </w:r>
      <w:r w:rsidRPr="00640D42">
        <w:rPr>
          <w:color w:val="000000"/>
        </w:rPr>
        <w:t>7</w:t>
      </w:r>
      <w:r w:rsidR="00D52912" w:rsidRPr="00640D42">
        <w:rPr>
          <w:color w:val="000000"/>
        </w:rPr>
        <w:t xml:space="preserve"> apresenta uma matriz de riscos operacionais que avalia, de forma simultânea, a gravidade do impacto e a probabilidade de ocorrência de seis categorias de risco identificadas na investigação. A sinistralidade rodoviária emerge como o risco de maior criticidade, combinando gravidade elevada (9.2/10) com probabilidade muito alta (8.5/10). Os furtos e desvios de combustível destacam-se pela probabilidade de ocorrência mais elevada de todas as categorias (9.0/10), reflexo da opacidade operacional e da ausência de sistemas de rastreamento. </w:t>
      </w:r>
      <w:r w:rsidR="00D52912" w:rsidRPr="00640D42">
        <w:rPr>
          <w:color w:val="000000"/>
        </w:rPr>
        <w:lastRenderedPageBreak/>
        <w:t>A interrupção por eventos climáticos apresenta a segunda maior gravidade (8.5/10), recordando que Moçambique está entre os três países mais vulneráveis do mundo às mudanças climáticas (</w:t>
      </w:r>
      <w:proofErr w:type="spellStart"/>
      <w:r w:rsidR="00D52912" w:rsidRPr="00640D42">
        <w:rPr>
          <w:color w:val="000000"/>
        </w:rPr>
        <w:t>GGD</w:t>
      </w:r>
      <w:proofErr w:type="spellEnd"/>
      <w:r w:rsidR="00D52912" w:rsidRPr="00640D42">
        <w:rPr>
          <w:color w:val="000000"/>
        </w:rPr>
        <w:t>, 2020).</w:t>
      </w:r>
    </w:p>
    <w:p w14:paraId="0A57DDC0" w14:textId="77777777" w:rsidR="00D52912" w:rsidRPr="00640D42" w:rsidRDefault="00D52912" w:rsidP="00D52912">
      <w:pPr>
        <w:keepNext/>
        <w:widowControl/>
        <w:spacing w:before="200" w:after="40"/>
        <w:jc w:val="center"/>
      </w:pPr>
      <w:r w:rsidRPr="00640D42">
        <w:drawing>
          <wp:inline distT="0" distB="0" distL="0" distR="0" wp14:anchorId="53D3C89B" wp14:editId="7EC3B912">
            <wp:extent cx="4762500" cy="3295650"/>
            <wp:effectExtent l="0" t="0" r="0" b="0"/>
            <wp:docPr id="872763535" name="Imagem 87276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295650"/>
                    </a:xfrm>
                    <a:prstGeom prst="rect">
                      <a:avLst/>
                    </a:prstGeom>
                  </pic:spPr>
                </pic:pic>
              </a:graphicData>
            </a:graphic>
          </wp:inline>
        </w:drawing>
      </w:r>
    </w:p>
    <w:p w14:paraId="67E2D568" w14:textId="3C71A4E2" w:rsidR="00D52912" w:rsidRPr="00640D42" w:rsidRDefault="00CE4810" w:rsidP="00CE4810">
      <w:pPr>
        <w:pStyle w:val="Legenda"/>
        <w:spacing w:line="360" w:lineRule="auto"/>
        <w:jc w:val="center"/>
        <w:rPr>
          <w:i w:val="0"/>
          <w:iCs w:val="0"/>
          <w:color w:val="000000" w:themeColor="text1"/>
          <w:sz w:val="24"/>
          <w:szCs w:val="24"/>
        </w:rPr>
      </w:pPr>
      <w:bookmarkStart w:id="98" w:name="_Toc234274675"/>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7</w:t>
      </w:r>
      <w:r w:rsidRPr="00640D42">
        <w:rPr>
          <w:i w:val="0"/>
          <w:iCs w:val="0"/>
          <w:color w:val="000000" w:themeColor="text1"/>
          <w:sz w:val="24"/>
          <w:szCs w:val="24"/>
        </w:rPr>
        <w:fldChar w:fldCharType="end"/>
      </w:r>
      <w:r w:rsidRPr="00640D42">
        <w:rPr>
          <w:i w:val="0"/>
          <w:iCs w:val="0"/>
          <w:color w:val="000000" w:themeColor="text1"/>
          <w:sz w:val="24"/>
          <w:szCs w:val="24"/>
        </w:rPr>
        <w:t xml:space="preserve"> - Matriz de Avaliação de Riscos Operacionais na Cadeia de Transporte de Derivados Petrolíferos.</w:t>
      </w:r>
      <w:bookmarkEnd w:id="98"/>
    </w:p>
    <w:p w14:paraId="0421DBA4" w14:textId="77777777" w:rsidR="00D52912" w:rsidRPr="00640D42" w:rsidRDefault="00D52912" w:rsidP="00CE4810">
      <w:pPr>
        <w:widowControl/>
        <w:spacing w:before="0" w:after="200"/>
        <w:jc w:val="center"/>
        <w:rPr>
          <w:color w:val="000000" w:themeColor="text1"/>
        </w:rPr>
      </w:pPr>
      <w:r w:rsidRPr="00640D42">
        <w:rPr>
          <w:color w:val="000000" w:themeColor="text1"/>
        </w:rPr>
        <w:t xml:space="preserve">Fonte: Elaboração própria com base na análise documental de Silva (2021), </w:t>
      </w:r>
      <w:proofErr w:type="spellStart"/>
      <w:r w:rsidRPr="00640D42">
        <w:rPr>
          <w:color w:val="000000" w:themeColor="text1"/>
        </w:rPr>
        <w:t>GGD</w:t>
      </w:r>
      <w:proofErr w:type="spellEnd"/>
      <w:r w:rsidRPr="00640D42">
        <w:rPr>
          <w:color w:val="000000" w:themeColor="text1"/>
        </w:rPr>
        <w:t xml:space="preserve"> (2020) e Matos (2024).</w:t>
      </w:r>
    </w:p>
    <w:p w14:paraId="21F3C26D" w14:textId="77777777" w:rsidR="00D52912" w:rsidRPr="00640D42" w:rsidRDefault="00D52912" w:rsidP="00D52912">
      <w:pPr>
        <w:widowControl/>
        <w:spacing w:before="0" w:after="80"/>
      </w:pPr>
      <w:r w:rsidRPr="00640D42">
        <w:rPr>
          <w:color w:val="000000"/>
        </w:rPr>
        <w:t xml:space="preserve">O efeito recessivo dos custos logísticos sobre o preço final ao consumidor é particularmente perverso nas regiões mais isoladas. Enquanto em Maputo o componente logístico representa aproximadamente 18% do preço da gasolina, nas províncias de Cabo Delgado e Niassa este ratio ultrapassa 40%, criando uma «taxa logística regressiva» que penaliza desproporcionadamente as populações rurais mais pobres. Esta distorção espacial dos preços alimenta ciclos de pobreza, inibe o desenvolvimento agrícola e industrial do interior e contribui para a pressão migratória </w:t>
      </w:r>
      <w:proofErr w:type="spellStart"/>
      <w:r w:rsidRPr="00640D42">
        <w:rPr>
          <w:color w:val="000000"/>
        </w:rPr>
        <w:t>hacia</w:t>
      </w:r>
      <w:proofErr w:type="spellEnd"/>
      <w:r w:rsidRPr="00640D42">
        <w:rPr>
          <w:color w:val="000000"/>
        </w:rPr>
        <w:t xml:space="preserve"> as capitais provinciais e a cidade de Maputo, agravando a urbanização descontrolada (</w:t>
      </w:r>
      <w:proofErr w:type="spellStart"/>
      <w:r w:rsidRPr="00640D42">
        <w:rPr>
          <w:color w:val="000000"/>
        </w:rPr>
        <w:t>Nuvunga</w:t>
      </w:r>
      <w:proofErr w:type="spellEnd"/>
      <w:r w:rsidRPr="00640D42">
        <w:rPr>
          <w:color w:val="000000"/>
        </w:rPr>
        <w:t xml:space="preserve"> e </w:t>
      </w:r>
      <w:proofErr w:type="spellStart"/>
      <w:r w:rsidRPr="00640D42">
        <w:rPr>
          <w:color w:val="000000"/>
        </w:rPr>
        <w:t>Zandamela</w:t>
      </w:r>
      <w:proofErr w:type="spellEnd"/>
      <w:r w:rsidRPr="00640D42">
        <w:rPr>
          <w:color w:val="000000"/>
        </w:rPr>
        <w:t>, 2023).</w:t>
      </w:r>
    </w:p>
    <w:p w14:paraId="1F768AA5" w14:textId="0E06D733" w:rsidR="00D52912" w:rsidRPr="00640D42" w:rsidRDefault="00D52912" w:rsidP="00CE4810">
      <w:pPr>
        <w:pStyle w:val="Ttulo2"/>
      </w:pPr>
      <w:bookmarkStart w:id="99" w:name="_Toc234279671"/>
      <w:r w:rsidRPr="00640D42">
        <w:lastRenderedPageBreak/>
        <w:t>Resultados do quarto objectivo específico: Investigar questões regulatórias, de governança e segurança operacional que influenciam a eficiência do transporte</w:t>
      </w:r>
      <w:bookmarkEnd w:id="99"/>
    </w:p>
    <w:p w14:paraId="21B19484" w14:textId="77777777" w:rsidR="00D52912" w:rsidRPr="00640D42" w:rsidRDefault="00D52912" w:rsidP="00D52912">
      <w:pPr>
        <w:widowControl/>
        <w:spacing w:before="0" w:after="80"/>
      </w:pPr>
      <w:r w:rsidRPr="00640D42">
        <w:rPr>
          <w:color w:val="000000" w:themeColor="text1"/>
        </w:rPr>
        <w:t>A investigação sobre o enquadramento regulatório e institucional revelou um arquétipo de governança fragmentada que am</w:t>
      </w:r>
      <w:r w:rsidRPr="00640D42">
        <w:rPr>
          <w:color w:val="000000"/>
        </w:rPr>
        <w:t xml:space="preserve">plifica as ineficiências logísticas. A regulação do sector petrolífero </w:t>
      </w:r>
      <w:proofErr w:type="spellStart"/>
      <w:r w:rsidRPr="00640D42">
        <w:rPr>
          <w:color w:val="000000"/>
        </w:rPr>
        <w:t>downstream</w:t>
      </w:r>
      <w:proofErr w:type="spellEnd"/>
      <w:r w:rsidRPr="00640D42">
        <w:rPr>
          <w:color w:val="000000"/>
        </w:rPr>
        <w:t xml:space="preserve"> está distribuída por, no mínimo, quatro entidades com mandatos sobrepostos e insuficientemente coordenados: o </w:t>
      </w:r>
      <w:proofErr w:type="spellStart"/>
      <w:r w:rsidRPr="00640D42">
        <w:rPr>
          <w:color w:val="000000"/>
        </w:rPr>
        <w:t>INP</w:t>
      </w:r>
      <w:proofErr w:type="spellEnd"/>
      <w:r w:rsidRPr="00640D42">
        <w:rPr>
          <w:color w:val="000000"/>
        </w:rPr>
        <w:t xml:space="preserve"> (regulação sectorial), a ARENE (regulação tarifária), o MTC (infra-estruturas de transporte) e o CFM (operação ferroviária e portuária). Esta pulverização de competências gera sobreposição regulatória em algumas áreas e lacunas de supervisão em outras, criando um ambiente de incerteza que desencoraja o investimento privado de longo prazo (Gonçalves, 2022).</w:t>
      </w:r>
    </w:p>
    <w:p w14:paraId="2B1AAED7" w14:textId="77777777" w:rsidR="002170F0" w:rsidRPr="00640D42" w:rsidRDefault="002170F0" w:rsidP="00D52912">
      <w:pPr>
        <w:widowControl/>
        <w:spacing w:before="0" w:after="80"/>
        <w:rPr>
          <w:color w:val="000000"/>
        </w:rPr>
      </w:pPr>
      <w:r w:rsidRPr="00640D42">
        <w:rPr>
          <w:color w:val="000000"/>
        </w:rPr>
        <w:t>O gráfico 8</w:t>
      </w:r>
      <w:r w:rsidR="00D52912" w:rsidRPr="00640D42">
        <w:rPr>
          <w:color w:val="000000"/>
        </w:rPr>
        <w:t xml:space="preserve"> apresenta uma análise de brechas (</w:t>
      </w:r>
      <w:r w:rsidR="00D52912" w:rsidRPr="00640D42">
        <w:rPr>
          <w:i/>
          <w:iCs/>
          <w:color w:val="000000"/>
        </w:rPr>
        <w:t xml:space="preserve">gap </w:t>
      </w:r>
      <w:proofErr w:type="spellStart"/>
      <w:r w:rsidR="00D52912" w:rsidRPr="00640D42">
        <w:rPr>
          <w:i/>
          <w:iCs/>
          <w:color w:val="000000"/>
        </w:rPr>
        <w:t>analysis</w:t>
      </w:r>
      <w:proofErr w:type="spellEnd"/>
      <w:r w:rsidR="00D52912" w:rsidRPr="00640D42">
        <w:rPr>
          <w:color w:val="000000"/>
        </w:rPr>
        <w:t xml:space="preserve">) entre o nível actual de implementação e o nível necessário em seis eixos estratégicos do sector. Os resultados são eloquentes: a maior brecha verifica-se nos oleodutos internos, com um gap de 75 pontos percentuais (5% actual versus 80% necessário), confirmando que a ausência de infra-estrutura </w:t>
      </w:r>
      <w:proofErr w:type="spellStart"/>
      <w:r w:rsidR="00D52912" w:rsidRPr="00640D42">
        <w:rPr>
          <w:color w:val="000000"/>
        </w:rPr>
        <w:t>ductoviário</w:t>
      </w:r>
      <w:proofErr w:type="spellEnd"/>
      <w:r w:rsidR="00D52912" w:rsidRPr="00640D42">
        <w:rPr>
          <w:color w:val="000000"/>
        </w:rPr>
        <w:t xml:space="preserve"> é a falha mais crítica de todo o sistema. </w:t>
      </w:r>
    </w:p>
    <w:p w14:paraId="349B44C0" w14:textId="2F0D44F1" w:rsidR="00D52912" w:rsidRPr="00640D42" w:rsidRDefault="00D52912" w:rsidP="00D52912">
      <w:pPr>
        <w:widowControl/>
        <w:spacing w:before="0" w:after="80"/>
      </w:pPr>
      <w:r w:rsidRPr="00640D42">
        <w:rPr>
          <w:color w:val="000000"/>
        </w:rPr>
        <w:t xml:space="preserve">A formação ADR para condutores de mercadorias perigosas apresenta um gap de 68 pontos percentuais, revelando que a segurança operacional está comprometida na sua base humana. A resposta a emergências com </w:t>
      </w:r>
      <w:proofErr w:type="spellStart"/>
      <w:r w:rsidRPr="00640D42">
        <w:rPr>
          <w:color w:val="000000"/>
        </w:rPr>
        <w:t>HazMat</w:t>
      </w:r>
      <w:proofErr w:type="spellEnd"/>
      <w:r w:rsidRPr="00640D42">
        <w:rPr>
          <w:color w:val="000000"/>
        </w:rPr>
        <w:t xml:space="preserve"> apresenta um gap de 75 pontos, indicando que o país está essencialmente impreparado para lidar com incidentes de grande escala (Matos, 2024).</w:t>
      </w:r>
    </w:p>
    <w:p w14:paraId="43A94773" w14:textId="77777777" w:rsidR="00D52912" w:rsidRPr="00640D42" w:rsidRDefault="00D52912" w:rsidP="00D52912">
      <w:pPr>
        <w:keepNext/>
        <w:widowControl/>
        <w:spacing w:before="200" w:after="40"/>
        <w:jc w:val="center"/>
      </w:pPr>
      <w:r w:rsidRPr="00640D42">
        <w:lastRenderedPageBreak/>
        <w:drawing>
          <wp:inline distT="0" distB="0" distL="0" distR="0" wp14:anchorId="359FF4C8" wp14:editId="547E5F44">
            <wp:extent cx="4762500" cy="3000375"/>
            <wp:effectExtent l="0" t="0" r="0" b="0"/>
            <wp:docPr id="608090168" name="Imagem 60809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000375"/>
                    </a:xfrm>
                    <a:prstGeom prst="rect">
                      <a:avLst/>
                    </a:prstGeom>
                  </pic:spPr>
                </pic:pic>
              </a:graphicData>
            </a:graphic>
          </wp:inline>
        </w:drawing>
      </w:r>
    </w:p>
    <w:p w14:paraId="5026EE7A" w14:textId="468CE392" w:rsidR="00D52912" w:rsidRPr="00640D42" w:rsidRDefault="002170F0" w:rsidP="002170F0">
      <w:pPr>
        <w:pStyle w:val="Legenda"/>
        <w:spacing w:before="240" w:line="360" w:lineRule="auto"/>
        <w:jc w:val="center"/>
        <w:rPr>
          <w:i w:val="0"/>
          <w:iCs w:val="0"/>
          <w:color w:val="000000" w:themeColor="text1"/>
          <w:sz w:val="24"/>
          <w:szCs w:val="24"/>
        </w:rPr>
      </w:pPr>
      <w:bookmarkStart w:id="100" w:name="_Toc234274676"/>
      <w:r w:rsidRPr="00640D42">
        <w:rPr>
          <w:i w:val="0"/>
          <w:iCs w:val="0"/>
          <w:color w:val="000000" w:themeColor="text1"/>
          <w:sz w:val="24"/>
          <w:szCs w:val="24"/>
        </w:rPr>
        <w:t xml:space="preserve">Gráfico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Gráfico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8</w:t>
      </w:r>
      <w:r w:rsidRPr="00640D42">
        <w:rPr>
          <w:i w:val="0"/>
          <w:iCs w:val="0"/>
          <w:color w:val="000000" w:themeColor="text1"/>
          <w:sz w:val="24"/>
          <w:szCs w:val="24"/>
        </w:rPr>
        <w:fldChar w:fldCharType="end"/>
      </w:r>
      <w:r w:rsidRPr="00640D42">
        <w:rPr>
          <w:i w:val="0"/>
          <w:iCs w:val="0"/>
          <w:color w:val="000000" w:themeColor="text1"/>
          <w:sz w:val="24"/>
          <w:szCs w:val="24"/>
        </w:rPr>
        <w:t xml:space="preserve"> - Análise de Brechas de Infra-estrutura e Tecnologia na Cadeia Logística de Petróleo.</w:t>
      </w:r>
      <w:bookmarkEnd w:id="100"/>
    </w:p>
    <w:p w14:paraId="0097A726" w14:textId="77777777" w:rsidR="00D52912" w:rsidRPr="00640D42" w:rsidRDefault="00D52912" w:rsidP="002170F0">
      <w:pPr>
        <w:widowControl/>
        <w:spacing w:before="240" w:after="200"/>
        <w:jc w:val="center"/>
      </w:pPr>
      <w:r w:rsidRPr="00640D42">
        <w:rPr>
          <w:color w:val="000000" w:themeColor="text1"/>
        </w:rPr>
        <w:t>Fonte: Elaboração própria com base nos indicadores de Matos (2024) e nas normas internacionais ADR/</w:t>
      </w:r>
      <w:proofErr w:type="spellStart"/>
      <w:r w:rsidRPr="00640D42">
        <w:rPr>
          <w:color w:val="000000" w:themeColor="text1"/>
        </w:rPr>
        <w:t>ECE</w:t>
      </w:r>
      <w:proofErr w:type="spellEnd"/>
      <w:r w:rsidRPr="00640D42">
        <w:rPr>
          <w:i/>
          <w:iCs/>
          <w:color w:val="333333"/>
          <w:sz w:val="20"/>
          <w:szCs w:val="20"/>
        </w:rPr>
        <w:t>.</w:t>
      </w:r>
    </w:p>
    <w:p w14:paraId="54F414B3" w14:textId="77777777" w:rsidR="00D52912" w:rsidRPr="00640D42" w:rsidRDefault="00D52912" w:rsidP="00D52912">
      <w:pPr>
        <w:widowControl/>
        <w:spacing w:before="0" w:after="80"/>
      </w:pPr>
      <w:r w:rsidRPr="00640D42">
        <w:rPr>
          <w:color w:val="000000"/>
        </w:rPr>
        <w:t xml:space="preserve">A </w:t>
      </w:r>
      <w:proofErr w:type="spellStart"/>
      <w:r w:rsidRPr="00640D42">
        <w:rPr>
          <w:color w:val="000000"/>
        </w:rPr>
        <w:t>cibersegurança</w:t>
      </w:r>
      <w:proofErr w:type="spellEnd"/>
      <w:r w:rsidRPr="00640D42">
        <w:rPr>
          <w:color w:val="000000"/>
        </w:rPr>
        <w:t xml:space="preserve"> das infra-estruturas críticas do sector petrolífero constitui uma dimensão de risco emergente que o enquadramento regulatório moçambicano praticamente ignora. Com a progressiva digitalização dos sistemas de controlo portuário, dos sistemas </w:t>
      </w:r>
      <w:proofErr w:type="spellStart"/>
      <w:r w:rsidRPr="00640D42">
        <w:rPr>
          <w:color w:val="000000"/>
        </w:rPr>
        <w:t>SCADA</w:t>
      </w:r>
      <w:proofErr w:type="spellEnd"/>
      <w:r w:rsidRPr="00640D42">
        <w:rPr>
          <w:color w:val="000000"/>
        </w:rPr>
        <w:t xml:space="preserve"> de monitorização de pressão em oleodutos e das plataformas de rastreamento de frotas, a superfície de ataque cibernético expande-se exponencialmente. Um ataque bem-sucedido a um sistema de controlo </w:t>
      </w:r>
      <w:proofErr w:type="spellStart"/>
      <w:r w:rsidRPr="00640D42">
        <w:rPr>
          <w:color w:val="000000"/>
        </w:rPr>
        <w:t>SCADA</w:t>
      </w:r>
      <w:proofErr w:type="spellEnd"/>
      <w:r w:rsidRPr="00640D42">
        <w:rPr>
          <w:color w:val="000000"/>
        </w:rPr>
        <w:t xml:space="preserve"> de um terminal de tancagem poderia, em teoria, provocar sobrepressão, rupturas de tanques e incêndios catastróficos. A ausência de uma estratégia nacional de </w:t>
      </w:r>
      <w:proofErr w:type="spellStart"/>
      <w:r w:rsidRPr="00640D42">
        <w:rPr>
          <w:color w:val="000000"/>
        </w:rPr>
        <w:t>cibersegurança</w:t>
      </w:r>
      <w:proofErr w:type="spellEnd"/>
      <w:r w:rsidRPr="00640D42">
        <w:rPr>
          <w:color w:val="000000"/>
        </w:rPr>
        <w:t xml:space="preserve"> para o sector energético deixa estas infra-estruturas expostas a actores estatais e não-estatais com capacidades crescentes de perturbação (Matos, 2024).</w:t>
      </w:r>
    </w:p>
    <w:p w14:paraId="32CB0433" w14:textId="77777777" w:rsidR="00D52912" w:rsidRPr="00640D42" w:rsidRDefault="00D52912" w:rsidP="00D52912">
      <w:pPr>
        <w:widowControl/>
        <w:spacing w:before="0" w:after="80"/>
      </w:pPr>
      <w:r w:rsidRPr="00640D42">
        <w:rPr>
          <w:color w:val="000000"/>
        </w:rPr>
        <w:t xml:space="preserve">A fiscalização do cumprimento das normas de segurança no transporte de mercadorias perigosas apresenta deficiências estruturais. A escassez de inspectores qualificados, a ausência de equipamentos de inspecção digital e a limitação geográfica da cobertura fiscalizadora concentrada nos corredores principais e praticamente inexistente nas rotas secundárias permitem </w:t>
      </w:r>
      <w:r w:rsidRPr="00640D42">
        <w:rPr>
          <w:color w:val="000000"/>
        </w:rPr>
        <w:lastRenderedPageBreak/>
        <w:t>que operadores sem as certificações exigidas continuem a operar com impunidade relativa. Os dados recolhidos indicam que menos de 30% dos condutores de camiões-cisterna possuem certificação ADR válida, um rácio que constitui uma violação directa das convenções internacionais de que Moçambique é signatário (</w:t>
      </w:r>
      <w:proofErr w:type="spellStart"/>
      <w:r w:rsidRPr="00640D42">
        <w:rPr>
          <w:color w:val="000000"/>
        </w:rPr>
        <w:t>Pretorius</w:t>
      </w:r>
      <w:proofErr w:type="spellEnd"/>
      <w:r w:rsidRPr="00640D42">
        <w:rPr>
          <w:color w:val="000000"/>
        </w:rPr>
        <w:t>, 2022).</w:t>
      </w:r>
    </w:p>
    <w:p w14:paraId="316CF06B" w14:textId="77777777" w:rsidR="00D52912" w:rsidRPr="00640D42" w:rsidRDefault="00D52912" w:rsidP="00D52912">
      <w:pPr>
        <w:widowControl/>
        <w:spacing w:before="0" w:after="80"/>
      </w:pPr>
      <w:r w:rsidRPr="00640D42">
        <w:rPr>
          <w:color w:val="000000"/>
        </w:rPr>
        <w:t>Os mecanismos de compensação tarifária para equalizar os custos de transporte interprovincial apresentam disfunções crónicas. As transportadoras que operam nas rotas mais longas e difíceis (nomeadamente para as províncias do Norte) dependem destas compensações para manter a viabilidade económica. Contudo, os atrasos sistemáticos no reembolso pelo Estado frequentemente superiores a 90 dias forçam as empresas a financiar estas operações deficitárias através de crédito bancário comercial a taxas de juro elevadas (18-25% ao ano), gerando um ciclo de endividamento que asfixia particularmente as pequenas e médias transportadoras nacionais e as empurra para a informalidade ou para a saída do mercado (Gonçalves, 2022).</w:t>
      </w:r>
    </w:p>
    <w:p w14:paraId="3B50152F" w14:textId="0A8D65E4" w:rsidR="00D52912" w:rsidRPr="00640D42" w:rsidRDefault="00D52912" w:rsidP="00F3142D">
      <w:pPr>
        <w:pStyle w:val="Ttulo2"/>
        <w:rPr>
          <w:color w:val="2E74B5"/>
        </w:rPr>
      </w:pPr>
      <w:bookmarkStart w:id="101" w:name="_Toc234279672"/>
      <w:r w:rsidRPr="00640D42">
        <w:t>Validação das Hipóteses</w:t>
      </w:r>
      <w:bookmarkEnd w:id="101"/>
    </w:p>
    <w:p w14:paraId="0A497D86" w14:textId="3A939757" w:rsidR="00D52912" w:rsidRPr="00640D42" w:rsidRDefault="00D52912" w:rsidP="00D52912">
      <w:pPr>
        <w:widowControl/>
        <w:spacing w:before="0" w:after="80"/>
      </w:pPr>
      <w:r w:rsidRPr="00640D42">
        <w:rPr>
          <w:color w:val="000000"/>
        </w:rPr>
        <w:t xml:space="preserve">A hipótese central desta investigação postulava que a ineficiência na logística de transporte de petróleo em Moçambique decorre, fundamentalmente, do «Paradoxo Modal» uma dependência excessiva e estrutural do transporte rodoviário, aliada à obsolescência das </w:t>
      </w:r>
      <w:r w:rsidR="00F3142D" w:rsidRPr="00640D42">
        <w:rPr>
          <w:color w:val="000000"/>
        </w:rPr>
        <w:t>infra-estruturas</w:t>
      </w:r>
      <w:r w:rsidRPr="00640D42">
        <w:rPr>
          <w:color w:val="000000"/>
        </w:rPr>
        <w:t xml:space="preserve"> portuárias, à escassa digitalização dos processos de monitorização e a entraves burocráticos e regulatórios. A análise sistemática e cruzada dos resultados apresentados nas secções anteriores permite confirmar esta hipótese na sua integralidade, como demonstra o Quadro 1, que mapeia cada componente da hipótese à evidência empírica correspondente (Sambo, 2017).</w:t>
      </w:r>
    </w:p>
    <w:p w14:paraId="4061422A" w14:textId="7B181102" w:rsidR="00D52912" w:rsidRPr="00640D42" w:rsidRDefault="00F3142D" w:rsidP="00F3142D">
      <w:pPr>
        <w:pStyle w:val="Legenda"/>
        <w:spacing w:before="240" w:line="360" w:lineRule="auto"/>
        <w:jc w:val="center"/>
        <w:rPr>
          <w:i w:val="0"/>
          <w:iCs w:val="0"/>
          <w:color w:val="000000" w:themeColor="text1"/>
          <w:sz w:val="24"/>
          <w:szCs w:val="24"/>
        </w:rPr>
      </w:pPr>
      <w:bookmarkStart w:id="102" w:name="_Toc234275363"/>
      <w:r w:rsidRPr="00640D42">
        <w:rPr>
          <w:i w:val="0"/>
          <w:iCs w:val="0"/>
          <w:color w:val="000000" w:themeColor="text1"/>
          <w:sz w:val="24"/>
          <w:szCs w:val="24"/>
        </w:rPr>
        <w:t xml:space="preserve">Quadro </w:t>
      </w:r>
      <w:r w:rsidRPr="00640D42">
        <w:rPr>
          <w:i w:val="0"/>
          <w:iCs w:val="0"/>
          <w:color w:val="000000" w:themeColor="text1"/>
          <w:sz w:val="24"/>
          <w:szCs w:val="24"/>
        </w:rPr>
        <w:fldChar w:fldCharType="begin"/>
      </w:r>
      <w:r w:rsidRPr="00640D42">
        <w:rPr>
          <w:i w:val="0"/>
          <w:iCs w:val="0"/>
          <w:color w:val="000000" w:themeColor="text1"/>
          <w:sz w:val="24"/>
          <w:szCs w:val="24"/>
        </w:rPr>
        <w:instrText xml:space="preserve"> SEQ Quadro \* ARABIC </w:instrText>
      </w:r>
      <w:r w:rsidRPr="00640D42">
        <w:rPr>
          <w:i w:val="0"/>
          <w:iCs w:val="0"/>
          <w:color w:val="000000" w:themeColor="text1"/>
          <w:sz w:val="24"/>
          <w:szCs w:val="24"/>
        </w:rPr>
        <w:fldChar w:fldCharType="separate"/>
      </w:r>
      <w:r w:rsidR="00F7007B" w:rsidRPr="00640D42">
        <w:rPr>
          <w:i w:val="0"/>
          <w:iCs w:val="0"/>
          <w:color w:val="000000" w:themeColor="text1"/>
          <w:sz w:val="24"/>
          <w:szCs w:val="24"/>
        </w:rPr>
        <w:t>1</w:t>
      </w:r>
      <w:r w:rsidRPr="00640D42">
        <w:rPr>
          <w:i w:val="0"/>
          <w:iCs w:val="0"/>
          <w:color w:val="000000" w:themeColor="text1"/>
          <w:sz w:val="24"/>
          <w:szCs w:val="24"/>
        </w:rPr>
        <w:fldChar w:fldCharType="end"/>
      </w:r>
      <w:r w:rsidRPr="00640D42">
        <w:rPr>
          <w:i w:val="0"/>
          <w:iCs w:val="0"/>
          <w:color w:val="000000" w:themeColor="text1"/>
          <w:sz w:val="24"/>
          <w:szCs w:val="24"/>
        </w:rPr>
        <w:t xml:space="preserve"> - Matriz de Validação da Hipótese do Paradoxo Modal na Logística de Transporte de Derivados em Moçambique.</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3644"/>
        <w:gridCol w:w="3189"/>
      </w:tblGrid>
      <w:tr w:rsidR="00D52912" w:rsidRPr="00640D42" w14:paraId="2413811E" w14:textId="77777777" w:rsidTr="00B814DD">
        <w:trPr>
          <w:tblHeader/>
        </w:trPr>
        <w:tc>
          <w:tcPr>
            <w:tcW w:w="125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6E341FD8" w14:textId="77777777" w:rsidR="00D52912" w:rsidRPr="00640D42" w:rsidRDefault="00D52912" w:rsidP="00D52912">
            <w:pPr>
              <w:widowControl/>
              <w:spacing w:before="40" w:after="40" w:line="276" w:lineRule="auto"/>
              <w:jc w:val="center"/>
            </w:pPr>
            <w:r w:rsidRPr="00640D42">
              <w:rPr>
                <w:b/>
                <w:bCs/>
                <w:color w:val="000000"/>
                <w:sz w:val="20"/>
                <w:szCs w:val="20"/>
              </w:rPr>
              <w:t>Componente da Hipótese</w:t>
            </w:r>
          </w:p>
        </w:tc>
        <w:tc>
          <w:tcPr>
            <w:tcW w:w="200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60B69275" w14:textId="77777777" w:rsidR="00D52912" w:rsidRPr="00640D42" w:rsidRDefault="00D52912" w:rsidP="00D52912">
            <w:pPr>
              <w:widowControl/>
              <w:spacing w:before="40" w:after="40" w:line="276" w:lineRule="auto"/>
              <w:jc w:val="center"/>
            </w:pPr>
            <w:r w:rsidRPr="00640D42">
              <w:rPr>
                <w:b/>
                <w:bCs/>
                <w:color w:val="000000"/>
                <w:sz w:val="20"/>
                <w:szCs w:val="20"/>
              </w:rPr>
              <w:t>Evidência Empírica</w:t>
            </w:r>
          </w:p>
        </w:tc>
        <w:tc>
          <w:tcPr>
            <w:tcW w:w="1750" w:type="pct"/>
            <w:tcBorders>
              <w:top w:val="single" w:sz="4" w:space="0" w:color="999999"/>
              <w:left w:val="single" w:sz="4" w:space="0" w:color="999999"/>
              <w:bottom w:val="single" w:sz="4" w:space="0" w:color="999999"/>
              <w:right w:val="single" w:sz="4" w:space="0" w:color="999999"/>
            </w:tcBorders>
            <w:shd w:val="clear" w:color="auto" w:fill="D6E4F0"/>
            <w:vAlign w:val="center"/>
          </w:tcPr>
          <w:p w14:paraId="571D8F69" w14:textId="77777777" w:rsidR="00D52912" w:rsidRPr="00640D42" w:rsidRDefault="00D52912" w:rsidP="00D52912">
            <w:pPr>
              <w:widowControl/>
              <w:spacing w:before="40" w:after="40" w:line="276" w:lineRule="auto"/>
              <w:jc w:val="center"/>
            </w:pPr>
            <w:r w:rsidRPr="00640D42">
              <w:rPr>
                <w:b/>
                <w:bCs/>
                <w:color w:val="000000"/>
                <w:sz w:val="20"/>
                <w:szCs w:val="20"/>
              </w:rPr>
              <w:t>Veredicto</w:t>
            </w:r>
          </w:p>
        </w:tc>
      </w:tr>
      <w:tr w:rsidR="00D52912" w:rsidRPr="00640D42" w14:paraId="75EC32C2" w14:textId="77777777" w:rsidTr="00B814DD">
        <w:tc>
          <w:tcPr>
            <w:tcW w:w="1250" w:type="pct"/>
            <w:tcBorders>
              <w:top w:val="single" w:sz="4" w:space="0" w:color="999999"/>
              <w:left w:val="single" w:sz="4" w:space="0" w:color="999999"/>
              <w:bottom w:val="single" w:sz="4" w:space="0" w:color="999999"/>
              <w:right w:val="single" w:sz="4" w:space="0" w:color="999999"/>
            </w:tcBorders>
            <w:vAlign w:val="center"/>
          </w:tcPr>
          <w:p w14:paraId="1B4D2ACD" w14:textId="77777777" w:rsidR="00D52912" w:rsidRPr="00640D42" w:rsidRDefault="00D52912" w:rsidP="00D52912">
            <w:pPr>
              <w:widowControl/>
              <w:spacing w:before="40" w:after="40" w:line="276" w:lineRule="auto"/>
              <w:jc w:val="left"/>
            </w:pPr>
            <w:r w:rsidRPr="00640D42">
              <w:rPr>
                <w:color w:val="000000"/>
                <w:sz w:val="20"/>
                <w:szCs w:val="20"/>
              </w:rPr>
              <w:t>Dependência excessiva do modal rodoviário</w:t>
            </w:r>
          </w:p>
        </w:tc>
        <w:tc>
          <w:tcPr>
            <w:tcW w:w="2000" w:type="pct"/>
            <w:tcBorders>
              <w:top w:val="single" w:sz="4" w:space="0" w:color="999999"/>
              <w:left w:val="single" w:sz="4" w:space="0" w:color="999999"/>
              <w:bottom w:val="single" w:sz="4" w:space="0" w:color="999999"/>
              <w:right w:val="single" w:sz="4" w:space="0" w:color="999999"/>
            </w:tcBorders>
            <w:vAlign w:val="center"/>
          </w:tcPr>
          <w:p w14:paraId="7A6FB836" w14:textId="6608B420" w:rsidR="00D52912" w:rsidRPr="00640D42" w:rsidRDefault="00D52912" w:rsidP="00D52912">
            <w:pPr>
              <w:widowControl/>
              <w:spacing w:before="40" w:after="40" w:line="276" w:lineRule="auto"/>
              <w:jc w:val="left"/>
            </w:pPr>
            <w:r w:rsidRPr="00640D42">
              <w:rPr>
                <w:color w:val="000000"/>
                <w:sz w:val="20"/>
                <w:szCs w:val="20"/>
              </w:rPr>
              <w:t>60% do transporte por camiões; custo 4-</w:t>
            </w:r>
            <w:proofErr w:type="spellStart"/>
            <w:r w:rsidRPr="00640D42">
              <w:rPr>
                <w:color w:val="000000"/>
                <w:sz w:val="20"/>
                <w:szCs w:val="20"/>
              </w:rPr>
              <w:t>6x</w:t>
            </w:r>
            <w:proofErr w:type="spellEnd"/>
            <w:r w:rsidRPr="00640D42">
              <w:rPr>
                <w:color w:val="000000"/>
                <w:sz w:val="20"/>
                <w:szCs w:val="20"/>
              </w:rPr>
              <w:t xml:space="preserve"> superior ao </w:t>
            </w:r>
            <w:proofErr w:type="spellStart"/>
            <w:r w:rsidR="00F3142D" w:rsidRPr="00640D42">
              <w:rPr>
                <w:color w:val="000000"/>
                <w:sz w:val="20"/>
                <w:szCs w:val="20"/>
              </w:rPr>
              <w:t>ductoviário</w:t>
            </w:r>
            <w:proofErr w:type="spellEnd"/>
            <w:r w:rsidRPr="00640D42">
              <w:rPr>
                <w:color w:val="000000"/>
                <w:sz w:val="20"/>
                <w:szCs w:val="20"/>
              </w:rPr>
              <w:t>; zero quilómetros de oleodutos internos</w:t>
            </w:r>
          </w:p>
        </w:tc>
        <w:tc>
          <w:tcPr>
            <w:tcW w:w="1750" w:type="pct"/>
            <w:tcBorders>
              <w:top w:val="single" w:sz="4" w:space="0" w:color="999999"/>
              <w:left w:val="single" w:sz="4" w:space="0" w:color="999999"/>
              <w:bottom w:val="single" w:sz="4" w:space="0" w:color="999999"/>
              <w:right w:val="single" w:sz="4" w:space="0" w:color="999999"/>
            </w:tcBorders>
            <w:vAlign w:val="center"/>
          </w:tcPr>
          <w:p w14:paraId="2AFAE33C" w14:textId="77777777" w:rsidR="00D52912" w:rsidRPr="00640D42" w:rsidRDefault="00D52912" w:rsidP="00D52912">
            <w:pPr>
              <w:widowControl/>
              <w:spacing w:before="40" w:after="40" w:line="276" w:lineRule="auto"/>
              <w:jc w:val="left"/>
            </w:pPr>
            <w:r w:rsidRPr="00640D42">
              <w:rPr>
                <w:color w:val="000000"/>
                <w:sz w:val="20"/>
                <w:szCs w:val="20"/>
              </w:rPr>
              <w:t>Confirmado – O «Paradoxo Modal» é o vector nuclear da ineficiência</w:t>
            </w:r>
          </w:p>
        </w:tc>
      </w:tr>
      <w:tr w:rsidR="00D52912" w:rsidRPr="00640D42" w14:paraId="229800D4" w14:textId="77777777" w:rsidTr="00B814DD">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1644500" w14:textId="2B02F91F" w:rsidR="00D52912" w:rsidRPr="00640D42" w:rsidRDefault="00D52912" w:rsidP="00D52912">
            <w:pPr>
              <w:widowControl/>
              <w:spacing w:before="40" w:after="40" w:line="276" w:lineRule="auto"/>
              <w:jc w:val="left"/>
            </w:pPr>
            <w:r w:rsidRPr="00640D42">
              <w:rPr>
                <w:color w:val="000000"/>
                <w:sz w:val="20"/>
                <w:szCs w:val="20"/>
              </w:rPr>
              <w:t xml:space="preserve">Obsolescência das </w:t>
            </w:r>
            <w:r w:rsidR="00F3142D" w:rsidRPr="00640D42">
              <w:rPr>
                <w:color w:val="000000"/>
                <w:sz w:val="20"/>
                <w:szCs w:val="20"/>
              </w:rPr>
              <w:t>infra-estruturas</w:t>
            </w:r>
            <w:r w:rsidRPr="00640D42">
              <w:rPr>
                <w:color w:val="000000"/>
                <w:sz w:val="20"/>
                <w:szCs w:val="20"/>
              </w:rPr>
              <w:t xml:space="preserve"> portuárias</w:t>
            </w:r>
          </w:p>
        </w:tc>
        <w:tc>
          <w:tcPr>
            <w:tcW w:w="20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7EB7C2AD" w14:textId="77777777" w:rsidR="00D52912" w:rsidRPr="00640D42" w:rsidRDefault="00D52912" w:rsidP="00D52912">
            <w:pPr>
              <w:widowControl/>
              <w:spacing w:before="40" w:after="40" w:line="276" w:lineRule="auto"/>
              <w:jc w:val="left"/>
            </w:pPr>
            <w:r w:rsidRPr="00640D42">
              <w:rPr>
                <w:color w:val="000000"/>
                <w:sz w:val="20"/>
                <w:szCs w:val="20"/>
              </w:rPr>
              <w:t>Tancagem insuficiente (&lt; 15 dias de autonomia); assoreamento da Beira; congestionamento de Maputo; descontinuidade ferroviária de Nacala</w:t>
            </w:r>
          </w:p>
        </w:tc>
        <w:tc>
          <w:tcPr>
            <w:tcW w:w="17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6AB45118" w14:textId="77777777" w:rsidR="00D52912" w:rsidRPr="00640D42" w:rsidRDefault="00D52912" w:rsidP="00D52912">
            <w:pPr>
              <w:widowControl/>
              <w:spacing w:before="40" w:after="40" w:line="276" w:lineRule="auto"/>
              <w:jc w:val="left"/>
            </w:pPr>
            <w:r w:rsidRPr="00640D42">
              <w:rPr>
                <w:color w:val="000000"/>
                <w:sz w:val="20"/>
                <w:szCs w:val="20"/>
              </w:rPr>
              <w:t>Confirmado – Os três portos operam abaixo da resiliência mínima</w:t>
            </w:r>
          </w:p>
        </w:tc>
      </w:tr>
      <w:tr w:rsidR="00D52912" w:rsidRPr="00640D42" w14:paraId="1999E348" w14:textId="77777777" w:rsidTr="00B814DD">
        <w:tc>
          <w:tcPr>
            <w:tcW w:w="1250" w:type="pct"/>
            <w:tcBorders>
              <w:top w:val="single" w:sz="4" w:space="0" w:color="999999"/>
              <w:left w:val="single" w:sz="4" w:space="0" w:color="999999"/>
              <w:bottom w:val="single" w:sz="4" w:space="0" w:color="999999"/>
              <w:right w:val="single" w:sz="4" w:space="0" w:color="999999"/>
            </w:tcBorders>
            <w:vAlign w:val="center"/>
          </w:tcPr>
          <w:p w14:paraId="3C648933" w14:textId="77777777" w:rsidR="00D52912" w:rsidRPr="00640D42" w:rsidRDefault="00D52912" w:rsidP="00D52912">
            <w:pPr>
              <w:widowControl/>
              <w:spacing w:before="40" w:after="40" w:line="276" w:lineRule="auto"/>
              <w:jc w:val="left"/>
            </w:pPr>
            <w:r w:rsidRPr="00640D42">
              <w:rPr>
                <w:color w:val="000000"/>
                <w:sz w:val="20"/>
                <w:szCs w:val="20"/>
              </w:rPr>
              <w:lastRenderedPageBreak/>
              <w:t>Escassa digitalização e monitorização</w:t>
            </w:r>
          </w:p>
        </w:tc>
        <w:tc>
          <w:tcPr>
            <w:tcW w:w="2000" w:type="pct"/>
            <w:tcBorders>
              <w:top w:val="single" w:sz="4" w:space="0" w:color="999999"/>
              <w:left w:val="single" w:sz="4" w:space="0" w:color="999999"/>
              <w:bottom w:val="single" w:sz="4" w:space="0" w:color="999999"/>
              <w:right w:val="single" w:sz="4" w:space="0" w:color="999999"/>
            </w:tcBorders>
            <w:vAlign w:val="center"/>
          </w:tcPr>
          <w:p w14:paraId="77F04E9A" w14:textId="77777777" w:rsidR="00D52912" w:rsidRPr="00640D42" w:rsidRDefault="00D52912" w:rsidP="00D52912">
            <w:pPr>
              <w:widowControl/>
              <w:spacing w:before="40" w:after="40" w:line="276" w:lineRule="auto"/>
              <w:jc w:val="left"/>
            </w:pPr>
            <w:r w:rsidRPr="00640D42">
              <w:rPr>
                <w:color w:val="000000"/>
                <w:sz w:val="20"/>
                <w:szCs w:val="20"/>
              </w:rPr>
              <w:t xml:space="preserve">Gap de </w:t>
            </w:r>
            <w:proofErr w:type="spellStart"/>
            <w:r w:rsidRPr="00640D42">
              <w:rPr>
                <w:color w:val="000000"/>
                <w:sz w:val="20"/>
                <w:szCs w:val="20"/>
              </w:rPr>
              <w:t>75pp</w:t>
            </w:r>
            <w:proofErr w:type="spellEnd"/>
            <w:r w:rsidRPr="00640D42">
              <w:rPr>
                <w:color w:val="000000"/>
                <w:sz w:val="20"/>
                <w:szCs w:val="20"/>
              </w:rPr>
              <w:t xml:space="preserve"> em </w:t>
            </w:r>
            <w:proofErr w:type="spellStart"/>
            <w:r w:rsidRPr="00640D42">
              <w:rPr>
                <w:color w:val="000000"/>
                <w:sz w:val="20"/>
                <w:szCs w:val="20"/>
              </w:rPr>
              <w:t>SCADA</w:t>
            </w:r>
            <w:proofErr w:type="spellEnd"/>
            <w:r w:rsidRPr="00640D42">
              <w:rPr>
                <w:color w:val="000000"/>
                <w:sz w:val="20"/>
                <w:szCs w:val="20"/>
              </w:rPr>
              <w:t>/</w:t>
            </w:r>
            <w:proofErr w:type="spellStart"/>
            <w:r w:rsidRPr="00640D42">
              <w:rPr>
                <w:color w:val="000000"/>
                <w:sz w:val="20"/>
                <w:szCs w:val="20"/>
              </w:rPr>
              <w:t>IoT</w:t>
            </w:r>
            <w:proofErr w:type="spellEnd"/>
            <w:r w:rsidRPr="00640D42">
              <w:rPr>
                <w:color w:val="000000"/>
                <w:sz w:val="20"/>
                <w:szCs w:val="20"/>
              </w:rPr>
              <w:t xml:space="preserve">; 55% da frota sem rastreamento; </w:t>
            </w:r>
            <w:proofErr w:type="spellStart"/>
            <w:r w:rsidRPr="00640D42">
              <w:rPr>
                <w:color w:val="000000"/>
                <w:sz w:val="20"/>
                <w:szCs w:val="20"/>
              </w:rPr>
              <w:t>JUP</w:t>
            </w:r>
            <w:proofErr w:type="spellEnd"/>
            <w:r w:rsidRPr="00640D42">
              <w:rPr>
                <w:color w:val="000000"/>
                <w:sz w:val="20"/>
                <w:szCs w:val="20"/>
              </w:rPr>
              <w:t xml:space="preserve"> 2.0 em consolidação; </w:t>
            </w:r>
            <w:proofErr w:type="spellStart"/>
            <w:r w:rsidRPr="00640D42">
              <w:rPr>
                <w:color w:val="000000"/>
                <w:sz w:val="20"/>
                <w:szCs w:val="20"/>
              </w:rPr>
              <w:t>cibersegurança</w:t>
            </w:r>
            <w:proofErr w:type="spellEnd"/>
            <w:r w:rsidRPr="00640D42">
              <w:rPr>
                <w:color w:val="000000"/>
                <w:sz w:val="20"/>
                <w:szCs w:val="20"/>
              </w:rPr>
              <w:t xml:space="preserve"> ignorada</w:t>
            </w:r>
          </w:p>
        </w:tc>
        <w:tc>
          <w:tcPr>
            <w:tcW w:w="1750" w:type="pct"/>
            <w:tcBorders>
              <w:top w:val="single" w:sz="4" w:space="0" w:color="999999"/>
              <w:left w:val="single" w:sz="4" w:space="0" w:color="999999"/>
              <w:bottom w:val="single" w:sz="4" w:space="0" w:color="999999"/>
              <w:right w:val="single" w:sz="4" w:space="0" w:color="999999"/>
            </w:tcBorders>
            <w:vAlign w:val="center"/>
          </w:tcPr>
          <w:p w14:paraId="59046B6C" w14:textId="77777777" w:rsidR="00D52912" w:rsidRPr="00640D42" w:rsidRDefault="00D52912" w:rsidP="00D52912">
            <w:pPr>
              <w:widowControl/>
              <w:spacing w:before="40" w:after="40" w:line="276" w:lineRule="auto"/>
              <w:jc w:val="left"/>
            </w:pPr>
            <w:r w:rsidRPr="00640D42">
              <w:rPr>
                <w:color w:val="000000"/>
                <w:sz w:val="20"/>
                <w:szCs w:val="20"/>
              </w:rPr>
              <w:t>Confirmado – A opacidade operacional facilita furtos e compromete a governança</w:t>
            </w:r>
          </w:p>
        </w:tc>
      </w:tr>
      <w:tr w:rsidR="00D52912" w:rsidRPr="00640D42" w14:paraId="1F049399" w14:textId="77777777" w:rsidTr="00B814DD">
        <w:tc>
          <w:tcPr>
            <w:tcW w:w="12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3FB0FADA" w14:textId="77777777" w:rsidR="00D52912" w:rsidRPr="00640D42" w:rsidRDefault="00D52912" w:rsidP="00D52912">
            <w:pPr>
              <w:widowControl/>
              <w:spacing w:before="40" w:after="40" w:line="276" w:lineRule="auto"/>
              <w:jc w:val="left"/>
            </w:pPr>
            <w:r w:rsidRPr="00640D42">
              <w:rPr>
                <w:color w:val="000000"/>
                <w:sz w:val="20"/>
                <w:szCs w:val="20"/>
              </w:rPr>
              <w:t>Entraves burocráticos e regulatórios</w:t>
            </w:r>
          </w:p>
        </w:tc>
        <w:tc>
          <w:tcPr>
            <w:tcW w:w="200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039451CB" w14:textId="77777777" w:rsidR="00D52912" w:rsidRPr="00640D42" w:rsidRDefault="00D52912" w:rsidP="00D52912">
            <w:pPr>
              <w:widowControl/>
              <w:spacing w:before="40" w:after="40" w:line="276" w:lineRule="auto"/>
              <w:jc w:val="left"/>
            </w:pPr>
            <w:r w:rsidRPr="00640D42">
              <w:rPr>
                <w:color w:val="000000"/>
                <w:sz w:val="20"/>
                <w:szCs w:val="20"/>
              </w:rPr>
              <w:t>Fragmentação institucional; atrasos &gt; 90 dias em compensações tarifárias; &lt; 30% de condutores com ADR; fiscalização deficitária</w:t>
            </w:r>
          </w:p>
        </w:tc>
        <w:tc>
          <w:tcPr>
            <w:tcW w:w="1750" w:type="pct"/>
            <w:tcBorders>
              <w:top w:val="single" w:sz="4" w:space="0" w:color="999999"/>
              <w:left w:val="single" w:sz="4" w:space="0" w:color="999999"/>
              <w:bottom w:val="single" w:sz="4" w:space="0" w:color="999999"/>
              <w:right w:val="single" w:sz="4" w:space="0" w:color="999999"/>
            </w:tcBorders>
            <w:shd w:val="clear" w:color="auto" w:fill="F2F2F2"/>
            <w:vAlign w:val="center"/>
          </w:tcPr>
          <w:p w14:paraId="6C128EFE" w14:textId="77777777" w:rsidR="00D52912" w:rsidRPr="00640D42" w:rsidRDefault="00D52912" w:rsidP="00D52912">
            <w:pPr>
              <w:widowControl/>
              <w:spacing w:before="40" w:after="40" w:line="276" w:lineRule="auto"/>
              <w:jc w:val="left"/>
            </w:pPr>
            <w:r w:rsidRPr="00640D42">
              <w:rPr>
                <w:color w:val="000000"/>
                <w:sz w:val="20"/>
                <w:szCs w:val="20"/>
              </w:rPr>
              <w:t>Confirmado – O enquadramento regulatório amplifica em vez de mitigar as ineficiências</w:t>
            </w:r>
          </w:p>
        </w:tc>
      </w:tr>
    </w:tbl>
    <w:p w14:paraId="0D9F08A9" w14:textId="77777777" w:rsidR="00D52912" w:rsidRPr="00640D42" w:rsidRDefault="00D52912" w:rsidP="00F3142D">
      <w:pPr>
        <w:widowControl/>
        <w:spacing w:after="200"/>
        <w:jc w:val="center"/>
        <w:rPr>
          <w:color w:val="000000" w:themeColor="text1"/>
        </w:rPr>
      </w:pPr>
      <w:r w:rsidRPr="00640D42">
        <w:rPr>
          <w:color w:val="000000" w:themeColor="text1"/>
        </w:rPr>
        <w:t>Fonte: Elaboração própria com base na síntese cruzada de todos os resultados apresentados nas secções 4.3 a 4.6.</w:t>
      </w:r>
    </w:p>
    <w:p w14:paraId="291BF817" w14:textId="77777777" w:rsidR="00D52912" w:rsidRPr="00640D42" w:rsidRDefault="00D52912" w:rsidP="00D52912">
      <w:pPr>
        <w:widowControl/>
        <w:spacing w:before="0" w:after="80"/>
      </w:pPr>
      <w:r w:rsidRPr="00640D42">
        <w:rPr>
          <w:color w:val="000000"/>
        </w:rPr>
        <w:t>O primeiro pilar de validação o «Paradoxo Modal» é sustentado por evidência inequívoca. O país transporta 60% dos seus combustíveis pelo modal mais caro (USD 0,12-0,16/</w:t>
      </w:r>
      <w:proofErr w:type="spellStart"/>
      <w:r w:rsidRPr="00640D42">
        <w:rPr>
          <w:color w:val="000000"/>
        </w:rPr>
        <w:t>ton</w:t>
      </w:r>
      <w:proofErr w:type="spellEnd"/>
      <w:r w:rsidRPr="00640D42">
        <w:rPr>
          <w:color w:val="000000"/>
        </w:rPr>
        <w:t>/km) enquanto o modal mais eficiente (</w:t>
      </w:r>
      <w:proofErr w:type="spellStart"/>
      <w:r w:rsidRPr="00640D42">
        <w:rPr>
          <w:color w:val="000000"/>
        </w:rPr>
        <w:t>ductoviário</w:t>
      </w:r>
      <w:proofErr w:type="spellEnd"/>
      <w:r w:rsidRPr="00640D42">
        <w:rPr>
          <w:color w:val="000000"/>
        </w:rPr>
        <w:t>, a USD 0,01-0,03/</w:t>
      </w:r>
      <w:proofErr w:type="spellStart"/>
      <w:r w:rsidRPr="00640D42">
        <w:rPr>
          <w:color w:val="000000"/>
        </w:rPr>
        <w:t>ton</w:t>
      </w:r>
      <w:proofErr w:type="spellEnd"/>
      <w:r w:rsidRPr="00640D42">
        <w:rPr>
          <w:color w:val="000000"/>
        </w:rPr>
        <w:t xml:space="preserve">/km) é inexistente para uso interno. Esta não é uma escolha racional de gestão, mas uma imposição estrutural forçada pela ausência total de alternativas. A </w:t>
      </w:r>
      <w:r w:rsidRPr="00640D42">
        <w:rPr>
          <w:color w:val="000000"/>
          <w:highlight w:val="yellow"/>
        </w:rPr>
        <w:t>Figura 1</w:t>
      </w:r>
      <w:r w:rsidRPr="00640D42">
        <w:rPr>
          <w:color w:val="000000"/>
        </w:rPr>
        <w:t xml:space="preserve"> demonstrou que o frete rodoviário, sozinho, consome entre 38% e 42% do custo logístico total e que esta proporção tem crescido consistentemente ao longo da década. O Paradoxo Modal funciona, na prática, como um imposto regressivo sobre a economia: encarece os combustíveis, sobrecarrega as estradas e onera desproporcionadamente as populações do interior (Gonçalves, 2022; </w:t>
      </w:r>
      <w:proofErr w:type="spellStart"/>
      <w:r w:rsidRPr="00640D42">
        <w:rPr>
          <w:color w:val="000000"/>
        </w:rPr>
        <w:t>Mabote</w:t>
      </w:r>
      <w:proofErr w:type="spellEnd"/>
      <w:r w:rsidRPr="00640D42">
        <w:rPr>
          <w:color w:val="000000"/>
        </w:rPr>
        <w:t>, 2019).</w:t>
      </w:r>
    </w:p>
    <w:p w14:paraId="310942C7" w14:textId="77777777" w:rsidR="00D52912" w:rsidRPr="00640D42" w:rsidRDefault="00D52912" w:rsidP="00D52912">
      <w:pPr>
        <w:widowControl/>
        <w:spacing w:before="0" w:after="80"/>
      </w:pPr>
      <w:r w:rsidRPr="00640D42">
        <w:rPr>
          <w:color w:val="000000"/>
        </w:rPr>
        <w:t>O segundo pilar a exaustão da infra-estrutura portuária é corroborado pela Tabela 1, que demonstra que nenhum dos três corredores possui indicadores de desempenho satisfatórios em todos os eixos avaliados. A autonomia média de tancagem de 5 a 15 dias é manifestamente insuficiente face à recomendação internacional de 90 dias para países importadores líquidos. O radar de desempenho (</w:t>
      </w:r>
      <w:r w:rsidRPr="00640D42">
        <w:rPr>
          <w:color w:val="000000"/>
          <w:highlight w:val="yellow"/>
        </w:rPr>
        <w:t>Figura 2</w:t>
      </w:r>
      <w:r w:rsidRPr="00640D42">
        <w:rPr>
          <w:color w:val="000000"/>
        </w:rPr>
        <w:t>) ilustrou graficamente as assimetrias entre corredores, com o Norte a apresentar o perfil mais desequilibrado. A combinação de capacidade de tancagem insuficiente com tempos de descarregamento elevados gera um efeito de «garrafa» que reprime a capacidade de processamento (</w:t>
      </w:r>
      <w:proofErr w:type="spellStart"/>
      <w:r w:rsidRPr="00640D42">
        <w:rPr>
          <w:color w:val="000000"/>
        </w:rPr>
        <w:t>throughput</w:t>
      </w:r>
      <w:proofErr w:type="spellEnd"/>
      <w:r w:rsidRPr="00640D42">
        <w:rPr>
          <w:color w:val="000000"/>
        </w:rPr>
        <w:t>) de todo o sistema e elimina qualquer margem de manobra face a choques de oferta (</w:t>
      </w:r>
      <w:proofErr w:type="spellStart"/>
      <w:r w:rsidRPr="00640D42">
        <w:rPr>
          <w:color w:val="000000"/>
        </w:rPr>
        <w:t>INP</w:t>
      </w:r>
      <w:proofErr w:type="spellEnd"/>
      <w:r w:rsidRPr="00640D42">
        <w:rPr>
          <w:color w:val="000000"/>
        </w:rPr>
        <w:t xml:space="preserve">, 2023; </w:t>
      </w:r>
      <w:proofErr w:type="spellStart"/>
      <w:r w:rsidRPr="00640D42">
        <w:rPr>
          <w:color w:val="000000"/>
        </w:rPr>
        <w:t>GGD</w:t>
      </w:r>
      <w:proofErr w:type="spellEnd"/>
      <w:r w:rsidRPr="00640D42">
        <w:rPr>
          <w:color w:val="000000"/>
        </w:rPr>
        <w:t>, 2020).</w:t>
      </w:r>
    </w:p>
    <w:p w14:paraId="4B539D84" w14:textId="77777777" w:rsidR="00D52912" w:rsidRPr="00640D42" w:rsidRDefault="00D52912" w:rsidP="00D52912">
      <w:pPr>
        <w:widowControl/>
        <w:spacing w:before="0" w:after="80"/>
      </w:pPr>
      <w:r w:rsidRPr="00640D42">
        <w:rPr>
          <w:color w:val="000000"/>
        </w:rPr>
        <w:t>O terceiro pilar o défice tecnológico e de digitalização é validado pela análise de brechas (</w:t>
      </w:r>
      <w:r w:rsidRPr="00640D42">
        <w:rPr>
          <w:color w:val="000000"/>
          <w:highlight w:val="yellow"/>
        </w:rPr>
        <w:t>Figura 5</w:t>
      </w:r>
      <w:r w:rsidRPr="00640D42">
        <w:rPr>
          <w:color w:val="000000"/>
        </w:rPr>
        <w:t xml:space="preserve">), que revelou gaps superiores a 70 pontos percentuais em quatro dos seis eixos estratégicos avaliados. A operação de 55% da frota sem qualquer sistema de rastreamento constitui uma vulnerabilidade inaceitável para o transporte de mercadorias perigosas. Esta opacidade </w:t>
      </w:r>
      <w:r w:rsidRPr="00640D42">
        <w:rPr>
          <w:color w:val="000000"/>
        </w:rPr>
        <w:lastRenderedPageBreak/>
        <w:t xml:space="preserve">operacional não é apenas uma ineficiência tecnológica; é uma falha de governança que facilita a constituição de mercados paralelos de combustíveis, compromete a capacidade de investigação de incidentes e impede a optimização de rotas e custos. A letargia na implementação de </w:t>
      </w:r>
      <w:proofErr w:type="spellStart"/>
      <w:r w:rsidRPr="00640D42">
        <w:rPr>
          <w:color w:val="000000"/>
        </w:rPr>
        <w:t>SCADA</w:t>
      </w:r>
      <w:proofErr w:type="spellEnd"/>
      <w:r w:rsidRPr="00640D42">
        <w:rPr>
          <w:color w:val="000000"/>
        </w:rPr>
        <w:t xml:space="preserve"> e </w:t>
      </w:r>
      <w:proofErr w:type="spellStart"/>
      <w:r w:rsidRPr="00640D42">
        <w:rPr>
          <w:color w:val="000000"/>
        </w:rPr>
        <w:t>IoT</w:t>
      </w:r>
      <w:proofErr w:type="spellEnd"/>
      <w:r w:rsidRPr="00640D42">
        <w:rPr>
          <w:color w:val="000000"/>
        </w:rPr>
        <w:t xml:space="preserve"> coloca Moçambique décadas atrás das melhores práticas internacionais (Matos, 2024).</w:t>
      </w:r>
    </w:p>
    <w:p w14:paraId="61CEA6E5" w14:textId="77777777" w:rsidR="00D52912" w:rsidRPr="00640D42" w:rsidRDefault="00D52912" w:rsidP="00D52912">
      <w:pPr>
        <w:widowControl/>
        <w:spacing w:before="0" w:after="80"/>
      </w:pPr>
      <w:r w:rsidRPr="00640D42">
        <w:rPr>
          <w:color w:val="000000"/>
        </w:rPr>
        <w:t xml:space="preserve">O quarto pilar os entraves burocráticos e regulatórios é sustentado pela evidência de que o enquadramento institucional, longe de mitigar as ineficiências, as amplifica. A fragmentação regulatória entre </w:t>
      </w:r>
      <w:proofErr w:type="spellStart"/>
      <w:r w:rsidRPr="00640D42">
        <w:rPr>
          <w:color w:val="000000"/>
        </w:rPr>
        <w:t>INP</w:t>
      </w:r>
      <w:proofErr w:type="spellEnd"/>
      <w:r w:rsidRPr="00640D42">
        <w:rPr>
          <w:color w:val="000000"/>
        </w:rPr>
        <w:t>, ARENE, MTC e CFM cria um ambiente de sobreposição e lacunas simultâneas. Os atrasos crónicos nas compensações tarifárias asfixiam as transportadoras e incentivam a informalidade. A taxa de certificação ADR inferior a 30% constitui uma violação das obrigações internacionais de Moçambique e um factor determinante da sinistralidade elevada. A fiscalização deficitária permite a operação de entidades não qualificadas, degradando os padrões de segurança de todo o sector (</w:t>
      </w:r>
      <w:proofErr w:type="spellStart"/>
      <w:r w:rsidRPr="00640D42">
        <w:rPr>
          <w:color w:val="000000"/>
        </w:rPr>
        <w:t>Pretorius</w:t>
      </w:r>
      <w:proofErr w:type="spellEnd"/>
      <w:r w:rsidRPr="00640D42">
        <w:rPr>
          <w:color w:val="000000"/>
        </w:rPr>
        <w:t>, 2022; Gonçalves, 2022).</w:t>
      </w:r>
    </w:p>
    <w:p w14:paraId="72FB8616" w14:textId="77777777" w:rsidR="002E18CE" w:rsidRPr="00640D42" w:rsidRDefault="00D52912" w:rsidP="00D52912">
      <w:pPr>
        <w:rPr>
          <w:color w:val="000000"/>
        </w:rPr>
      </w:pPr>
      <w:r w:rsidRPr="00640D42">
        <w:rPr>
          <w:color w:val="000000"/>
        </w:rPr>
        <w:t xml:space="preserve">Portanto, a investigação demonstrou de forma conclusiva que a ineficiência logística do sector petrolífero moçambicano não é um fenómeno conjuntural ou acidental, mas uma condição estrutural enraizada em quatro falhas sistémicas interligadas. O «Paradoxo Modal» actua simultaneamente como causa e sintoma: a dependência rodoviária inibe o investimento em alternativas, que por sua vez perpetua a dependência. </w:t>
      </w:r>
    </w:p>
    <w:p w14:paraId="6D4CE6C8" w14:textId="76E96603" w:rsidR="00D52912" w:rsidRPr="00640D42" w:rsidRDefault="00D52912" w:rsidP="00D52912">
      <w:r w:rsidRPr="00640D42">
        <w:rPr>
          <w:color w:val="000000"/>
        </w:rPr>
        <w:t>A superação desta condição exige uma mudança de paradigma estratégico o «Modal Shift» que transfira o volume das estradas para carris e ductos, complementada pela digitalização integral da cadeia, pela unificação regulatória e pelo investimento massivo em capital humano qualificado. O momento de agir é imediato: cada ano de inacção consolida o círculo vicioso e amplifica os custos para a economia e para as populações (</w:t>
      </w:r>
      <w:proofErr w:type="spellStart"/>
      <w:r w:rsidRPr="00640D42">
        <w:rPr>
          <w:color w:val="000000"/>
        </w:rPr>
        <w:t>Bowersox</w:t>
      </w:r>
      <w:proofErr w:type="spellEnd"/>
      <w:r w:rsidRPr="00640D42">
        <w:rPr>
          <w:color w:val="000000"/>
        </w:rPr>
        <w:t xml:space="preserve"> </w:t>
      </w:r>
      <w:proofErr w:type="spellStart"/>
      <w:r w:rsidRPr="00640D42">
        <w:rPr>
          <w:color w:val="000000"/>
        </w:rPr>
        <w:t>et</w:t>
      </w:r>
      <w:proofErr w:type="spellEnd"/>
      <w:r w:rsidRPr="00640D42">
        <w:rPr>
          <w:color w:val="000000"/>
        </w:rPr>
        <w:t xml:space="preserve"> al., 2020; Sambo, 2017)</w:t>
      </w:r>
    </w:p>
    <w:p w14:paraId="2755B13C" w14:textId="15CE4F84" w:rsidR="00815F37" w:rsidRPr="00640D42" w:rsidRDefault="00815F37" w:rsidP="00EB4989">
      <w:pPr>
        <w:widowControl/>
        <w:spacing w:before="0" w:after="60"/>
      </w:pPr>
    </w:p>
    <w:p w14:paraId="52F14AF7" w14:textId="5F889E8D" w:rsidR="0068305A" w:rsidRPr="00640D42" w:rsidRDefault="0068305A" w:rsidP="00F647F4">
      <w:pPr>
        <w:widowControl/>
        <w:spacing w:before="0" w:after="60"/>
        <w:rPr>
          <w:rFonts w:eastAsia="SimSun"/>
          <w:color w:val="000000"/>
        </w:rPr>
      </w:pPr>
      <w:r w:rsidRPr="00640D42">
        <w:rPr>
          <w:rFonts w:eastAsia="SimSun"/>
          <w:color w:val="000000"/>
        </w:rPr>
        <w:br w:type="page"/>
      </w:r>
    </w:p>
    <w:p w14:paraId="63F65E44" w14:textId="77777777" w:rsidR="00880C66" w:rsidRPr="00640D42" w:rsidRDefault="00950FBA" w:rsidP="006C3B14">
      <w:pPr>
        <w:pStyle w:val="Ttulo1"/>
      </w:pPr>
      <w:bookmarkStart w:id="103" w:name="_Toc234279673"/>
      <w:r w:rsidRPr="00640D42">
        <w:lastRenderedPageBreak/>
        <w:t>CAPÍTULO V – CONCLUSÕES E RECOMENDAÇÕES</w:t>
      </w:r>
      <w:bookmarkEnd w:id="103"/>
      <w:r w:rsidRPr="00640D42">
        <w:t xml:space="preserve"> </w:t>
      </w:r>
    </w:p>
    <w:p w14:paraId="47C1751C" w14:textId="77777777" w:rsidR="000E5638" w:rsidRPr="00640D42" w:rsidRDefault="000E5638" w:rsidP="00DF3E8E">
      <w:pPr>
        <w:pStyle w:val="PargrafodaLista"/>
        <w:keepNext/>
        <w:keepLines/>
        <w:numPr>
          <w:ilvl w:val="0"/>
          <w:numId w:val="4"/>
        </w:numPr>
        <w:contextualSpacing w:val="0"/>
        <w:outlineLvl w:val="1"/>
        <w:rPr>
          <w:b/>
          <w:vanish/>
          <w:color w:val="000000"/>
        </w:rPr>
      </w:pPr>
      <w:bookmarkStart w:id="104" w:name="_Toc234275541"/>
      <w:bookmarkStart w:id="105" w:name="_Toc234279674"/>
      <w:bookmarkEnd w:id="104"/>
      <w:bookmarkEnd w:id="105"/>
    </w:p>
    <w:p w14:paraId="36CAEF1C" w14:textId="255EFA9F" w:rsidR="000E5638" w:rsidRPr="00640D42" w:rsidRDefault="000E5638" w:rsidP="000E5638">
      <w:pPr>
        <w:pStyle w:val="Ttulo2"/>
      </w:pPr>
      <w:bookmarkStart w:id="106" w:name="_Toc234279675"/>
      <w:r w:rsidRPr="00640D42">
        <w:t>Conclusão</w:t>
      </w:r>
      <w:bookmarkEnd w:id="106"/>
    </w:p>
    <w:p w14:paraId="2243C7DC" w14:textId="77777777" w:rsidR="000E5638" w:rsidRPr="00640D42" w:rsidRDefault="000E5638" w:rsidP="000E5638">
      <w:pPr>
        <w:widowControl/>
        <w:spacing w:before="0" w:after="60"/>
      </w:pPr>
      <w:r w:rsidRPr="00640D42">
        <w:t>Esta investigação procurou compreender os desafios que condicionam a eficiência da logística de transporte de derivados de petróleo em Moçambique entre 2015 e 2025. O trabalho foi guiado por quatro objectivos específicos: o mapeamento da matriz modal de transporte, a identificação dos gargalos infra-estruturais e operacionais ao longo dos três corredores logísticos, a avaliação dos impactos económicos, sociais e ambientais, e a análise do enquadramento regulatório e de segurança. A estratégia de pesquisa documental e análise de conteúdo revelou-se adequada, permitindo o cruzamento de fontes governamentais com dados de organizações internacionais e produção académica.</w:t>
      </w:r>
    </w:p>
    <w:p w14:paraId="1D570FBA" w14:textId="77777777" w:rsidR="000E5638" w:rsidRPr="00640D42" w:rsidRDefault="000E5638" w:rsidP="000E5638">
      <w:pPr>
        <w:widowControl/>
        <w:spacing w:before="0" w:after="60"/>
      </w:pPr>
      <w:r w:rsidRPr="00640D42">
        <w:t xml:space="preserve">O primeiro achado de maior relevo é que Moçambique opera a sua cadeia de distribuição de combustíveis numa configuração modal profundamente desequilibrada, que nesta tese se denominou «Paradoxo Modal». Cerca de 60% dos combustíveis consumidos internamente são transportados por estrada em camiões-cisterna, o modal mais caro e mais perigoso, enquanto o modal </w:t>
      </w:r>
      <w:proofErr w:type="spellStart"/>
      <w:r w:rsidRPr="00640D42">
        <w:t>ductoviário</w:t>
      </w:r>
      <w:proofErr w:type="spellEnd"/>
      <w:r w:rsidRPr="00640D42">
        <w:t xml:space="preserve">, que em países com logística madura responde por mais de metade do transporte interno, é simplesmente inexistente para uso doméstico. </w:t>
      </w:r>
    </w:p>
    <w:p w14:paraId="30030D04" w14:textId="77777777" w:rsidR="000E5638" w:rsidRPr="00640D42" w:rsidRDefault="000E5638" w:rsidP="000E5638">
      <w:pPr>
        <w:widowControl/>
        <w:spacing w:before="0" w:after="60"/>
      </w:pPr>
      <w:r w:rsidRPr="00640D42">
        <w:t xml:space="preserve">O único oleoduto no país, o ducto Beira-Harare, construído em 1964, serve exclusivamente o tráfego transfronteiriço para o Zimbábue. Os três terminais portuários de Maputo, Beira e Nacala operam com autonomias de tancagem entre 5 e 15 dias, muito aquém da recomendação internacional de 90 dias para países que não possuem refinaria própria. Não se trata de uma falha pontual ou de uma má gestão conjuntural, mas de uma ausência estrutural de alternativas que condena o país a depender quase exclusivamente das rodovias para mover um </w:t>
      </w:r>
      <w:proofErr w:type="spellStart"/>
      <w:r w:rsidRPr="00640D42">
        <w:t>commodity</w:t>
      </w:r>
      <w:proofErr w:type="spellEnd"/>
      <w:r w:rsidRPr="00640D42">
        <w:t xml:space="preserve"> estratégico.</w:t>
      </w:r>
    </w:p>
    <w:p w14:paraId="00172002" w14:textId="77777777" w:rsidR="000E5638" w:rsidRPr="00640D42" w:rsidRDefault="000E5638" w:rsidP="000E5638">
      <w:pPr>
        <w:widowControl/>
        <w:spacing w:before="0" w:after="60"/>
      </w:pPr>
      <w:r w:rsidRPr="00640D42">
        <w:t xml:space="preserve">A análise dos gargalos demonstrou que as ineficiências não funcionam de forma isolada, mas formam um sistema de retroalimentação negativa em que cada estrangulamento potencia os restantes. A degradação progressiva das rodovias encarece o frete, o encarecimento reduz a capacidade de investimento das transportadoras em manutenção preventiva, a falta de manutenção degrada ainda mais as frotas e eleva a probabilidade de acidentes, e o ciclo repete-se de forma cumulativa. </w:t>
      </w:r>
    </w:p>
    <w:p w14:paraId="1233A021" w14:textId="77777777" w:rsidR="000E5638" w:rsidRPr="00640D42" w:rsidRDefault="000E5638" w:rsidP="000E5638">
      <w:pPr>
        <w:widowControl/>
        <w:spacing w:before="0" w:after="60"/>
      </w:pPr>
      <w:r w:rsidRPr="00640D42">
        <w:lastRenderedPageBreak/>
        <w:t xml:space="preserve">No Corredor Sul, a saturação dos carris por partilha com o tráfego de minérios gera atrasos e custos de </w:t>
      </w:r>
      <w:proofErr w:type="spellStart"/>
      <w:r w:rsidRPr="00640D42">
        <w:t>demurrage</w:t>
      </w:r>
      <w:proofErr w:type="spellEnd"/>
      <w:r w:rsidRPr="00640D42">
        <w:t xml:space="preserve"> crescentes. No Corredor Centro, a burocracia aduaneira transfronteiriça gera esperas que ultrapassam 72 horas nos postos fronteiriços. No Corredor Norte, a carência absoluta de locomotivas e vagões-cisterna impossibilita a transferência modal, forçando a dependência total de camiões para distâncias que a ferrovia poderia cobrir a custo muito inferior. A Região Norte é a mais afectada, tendo chegado a registar 14 dias de desabastecimento por trimestre em 2023. O custo logístico por tonelada cresceu 86% na década, passando de USD 42 para uma projecção de USD 78 em 2025, traduzindo-se em perdas anuais entre USD 180 e 250 milhões, ou cerca de 1,5% do PIB nacional.</w:t>
      </w:r>
    </w:p>
    <w:p w14:paraId="6192DCB1" w14:textId="77777777" w:rsidR="000E5638" w:rsidRPr="00640D42" w:rsidRDefault="000E5638" w:rsidP="000E5638">
      <w:pPr>
        <w:widowControl/>
        <w:spacing w:before="0" w:after="60"/>
      </w:pPr>
      <w:r w:rsidRPr="00640D42">
        <w:t xml:space="preserve">Os impactos sociais e ambientais revelaram-se tão preocupantes quanto os económicos. Existe uma assimetria espacial nos preços dos combustíveis que se pode designar por «taxa logística regressiva»: enquanto em Maputo o componente logístico representa cerca de 18% do preço final da gasolina, nas províncias de Cabo Delgado e Niassa esse rácio ultrapassa 40%. Na prática, isto significa que as populações rurais mais pobres pagam proporcionalmente muito mais pelo mesmo litro de combustível, alimentandos ciclos de pobreza e incentivando a pressão migratória para as cidades. </w:t>
      </w:r>
    </w:p>
    <w:p w14:paraId="5A295D77" w14:textId="77777777" w:rsidR="000E5638" w:rsidRPr="00640D42" w:rsidRDefault="000E5638" w:rsidP="000E5638">
      <w:pPr>
        <w:widowControl/>
        <w:spacing w:before="0" w:after="60"/>
      </w:pPr>
      <w:r w:rsidRPr="00640D42">
        <w:t>Os derrames de hidrocarbonetos e as tragédias associadas a acidentes com camiões-cisterna geram passivos ambientais e humanos que são socializados, mas nunca contabilizados nas tarifas de transporte. A vulnerabilidade cambial agrava ainda mais o quadro, pois os atrasos na revisão tarifária comprimem as margens das distribuidoras sempre que o Metical se deprecia face ao dólar, criando um desfasamento que asfixia o capital de giro e inibe investimentos de renovação de frotas e tecnologia.</w:t>
      </w:r>
    </w:p>
    <w:p w14:paraId="7FF38CD2" w14:textId="77777777" w:rsidR="000E5638" w:rsidRPr="00640D42" w:rsidRDefault="000E5638" w:rsidP="000E5638">
      <w:pPr>
        <w:widowControl/>
        <w:spacing w:before="0" w:after="60"/>
      </w:pPr>
      <w:r w:rsidRPr="00640D42">
        <w:t xml:space="preserve">Do ponto de vista regulatório e institucional, ficou evidente que o enquadramento actual amplifica as ineficiências em vez de as corrigir. A governança do sector está fragmentada por pelo menos quatro entidades com mandatos sobrepostos e insuficientemente coordenados: o </w:t>
      </w:r>
      <w:proofErr w:type="spellStart"/>
      <w:r w:rsidRPr="00640D42">
        <w:t>INP</w:t>
      </w:r>
      <w:proofErr w:type="spellEnd"/>
      <w:r w:rsidRPr="00640D42">
        <w:t xml:space="preserve">, a ARENE, o MTC e o CFM. Esta pulverização gera sobreposição regulatória em algumas áreas e lacunas de supervisão em outras, criando um ambiente de incerteza que desencoraja o investimento privado de longo prazo. </w:t>
      </w:r>
    </w:p>
    <w:p w14:paraId="3D6E5863" w14:textId="77777777" w:rsidR="000E5638" w:rsidRPr="00640D42" w:rsidRDefault="000E5638" w:rsidP="000E5638">
      <w:pPr>
        <w:widowControl/>
        <w:spacing w:before="0" w:after="60"/>
      </w:pPr>
      <w:r w:rsidRPr="00640D42">
        <w:t xml:space="preserve">A análise de brechas entre o nível actual e o necessário revelou défices superiores a 70 pontos percentuais em quatro dos seis eixos avaliados, sendo os mais críticos a ausência de oleodutos </w:t>
      </w:r>
      <w:r w:rsidRPr="00640D42">
        <w:lastRenderedPageBreak/>
        <w:t>internos, a formação de condutores para transporte de mercadorias perigosas e a capacidade de resposta a emergências. A taxa de certificação ADR não chega a 30%, e os atrasos no reembolso das compensações tarifárias ultrapassam frequentemente 90 dias, asfixiando as transportadoras que servem as rotas do Norte e empurrando-as para a informalidade. A hipótese central do «Paradoxo Modal» foi confirmada na sua integralidade.</w:t>
      </w:r>
    </w:p>
    <w:p w14:paraId="4D41B0CB" w14:textId="77777777" w:rsidR="000E5638" w:rsidRPr="00640D42" w:rsidRDefault="000E5638" w:rsidP="000E5638">
      <w:pPr>
        <w:widowControl/>
        <w:spacing w:before="0" w:after="60"/>
      </w:pPr>
      <w:r w:rsidRPr="00640D42">
        <w:t>Como contribuição, a investigação propôs o conceito de «Paradoxo Modal» como constructo para explicar a ineficiência logística em países com infra-estruturas incompletas, e o de «taxa logística regressiva» para articular engenharia de transportes com economia do desenvolvimento. O Paradoxo Modal actua como causa e sintoma: a dependência rodoviária inibe o investimento em alternativas, que perpetua a dependência. As limitações residem na natureza documental da pesquisa e na opacidade de informações operacionais. Em síntese, a ineficiência não é conjuntural, mas uma condição estrutural cuja superação exige intervenção coordenada nas dimensões infra-estrutural, tecnológica, regulatória e de capital humano.</w:t>
      </w:r>
    </w:p>
    <w:p w14:paraId="6C284BFC" w14:textId="78128B81" w:rsidR="000E5638" w:rsidRPr="00640D42" w:rsidRDefault="000E5638" w:rsidP="000E5638">
      <w:pPr>
        <w:pStyle w:val="Ttulo2"/>
      </w:pPr>
      <w:bookmarkStart w:id="107" w:name="_Toc234279676"/>
      <w:r w:rsidRPr="00640D42">
        <w:t>Recomendações/Sugestões</w:t>
      </w:r>
      <w:bookmarkEnd w:id="107"/>
    </w:p>
    <w:p w14:paraId="60F8067E" w14:textId="77777777" w:rsidR="000E5638" w:rsidRPr="00640D42" w:rsidRDefault="000E5638" w:rsidP="000E5638">
      <w:pPr>
        <w:widowControl/>
        <w:spacing w:before="0" w:after="60"/>
      </w:pPr>
      <w:r w:rsidRPr="00640D42">
        <w:t>Tendo em conta os resultados obtidos, formulam-se as recomendações seguintes, organizadas em quatro eixos estratégicos complementares.</w:t>
      </w:r>
    </w:p>
    <w:p w14:paraId="261E0B08" w14:textId="77777777" w:rsidR="000E5638" w:rsidRPr="00640D42" w:rsidRDefault="000E5638" w:rsidP="00DF3E8E">
      <w:pPr>
        <w:pStyle w:val="PargrafodaLista"/>
        <w:widowControl/>
        <w:numPr>
          <w:ilvl w:val="0"/>
          <w:numId w:val="19"/>
        </w:numPr>
        <w:spacing w:before="0" w:after="60"/>
      </w:pPr>
      <w:r w:rsidRPr="00640D42">
        <w:rPr>
          <w:b/>
        </w:rPr>
        <w:t>Reconfiguração infra-estrutural e transferência modal</w:t>
      </w:r>
    </w:p>
    <w:p w14:paraId="699A0407" w14:textId="77777777" w:rsidR="000E5638" w:rsidRPr="00640D42" w:rsidRDefault="000E5638" w:rsidP="000E5638">
      <w:pPr>
        <w:widowControl/>
        <w:spacing w:before="0" w:after="60"/>
      </w:pPr>
      <w:r w:rsidRPr="00640D42">
        <w:t xml:space="preserve">A prioridade mais urgente é iniciar uma transferência modal que desloque progressivamente o transporte de combustíveis das rodovias para os carris e, a médio e longo prazo, para uma rede básica de oleodutos internos. Recomenda-se a elaboração de um Plano Director Nacional de Infra-estruturas de Transporte de Hidrocarbonetos, com horizonte de 15 anos, que defina fases de implementação, fontes de financiamento e marcos de avaliação. Como primeira fase, sugere-se a construção de um </w:t>
      </w:r>
      <w:proofErr w:type="spellStart"/>
      <w:r w:rsidRPr="00640D42">
        <w:t>poliduto</w:t>
      </w:r>
      <w:proofErr w:type="spellEnd"/>
      <w:r w:rsidRPr="00640D42">
        <w:t xml:space="preserve"> ao longo do Corredor de Maputo, que serve a zona de maior consumo, com investimento estimado entre USD 200 e 350 milhões e retorno projectado de 8 a 12 anos. </w:t>
      </w:r>
    </w:p>
    <w:p w14:paraId="54995D61" w14:textId="77777777" w:rsidR="000E5638" w:rsidRPr="00640D42" w:rsidRDefault="000E5638" w:rsidP="000E5638">
      <w:pPr>
        <w:widowControl/>
        <w:spacing w:before="0" w:after="60"/>
      </w:pPr>
      <w:r w:rsidRPr="00640D42">
        <w:t>A reabilitação da ferrovia Nacala-</w:t>
      </w:r>
      <w:proofErr w:type="spellStart"/>
      <w:r w:rsidRPr="00640D42">
        <w:t>Cuamba</w:t>
      </w:r>
      <w:proofErr w:type="spellEnd"/>
      <w:r w:rsidRPr="00640D42">
        <w:t xml:space="preserve"> deve ser tratada como questão de soberania energética para o norte, onde a conectividade ferroviária não ultrapassa 20%. A dragagem do canal de acesso ao Porto da Beira é indispensável para manter o calado mínimo de 10 metros. A capacidade de tancagem nos três corredores deve ser ampliada para 30 dias de autonomia no </w:t>
      </w:r>
      <w:r w:rsidRPr="00640D42">
        <w:lastRenderedPageBreak/>
        <w:t>curto prazo e 90 dias no médio prazo, através de parcerias público-privadas que assegurem a participação das distribuidoras no co-investimento.</w:t>
      </w:r>
    </w:p>
    <w:p w14:paraId="1AA02E1A" w14:textId="77777777" w:rsidR="000E5638" w:rsidRPr="00640D42" w:rsidRDefault="000E5638" w:rsidP="00DF3E8E">
      <w:pPr>
        <w:pStyle w:val="PargrafodaLista"/>
        <w:widowControl/>
        <w:numPr>
          <w:ilvl w:val="0"/>
          <w:numId w:val="19"/>
        </w:numPr>
        <w:spacing w:before="0" w:after="60"/>
      </w:pPr>
      <w:r w:rsidRPr="00640D42">
        <w:rPr>
          <w:b/>
        </w:rPr>
        <w:t>Modernização tecnológica e digitalização</w:t>
      </w:r>
    </w:p>
    <w:p w14:paraId="0E156973" w14:textId="77777777" w:rsidR="000E5638" w:rsidRPr="00640D42" w:rsidRDefault="000E5638" w:rsidP="000E5638">
      <w:pPr>
        <w:widowControl/>
        <w:spacing w:before="0" w:after="60"/>
      </w:pPr>
      <w:r w:rsidRPr="00640D42">
        <w:t xml:space="preserve">A opacidade operacional que permite furtos e dificulta a governança deve ser eliminada através da digitalização integral da cadeia logística. Recomenda-se a obrigatoriedade de rastreamento por GPS em 100% da frota de camiões-cisterna, com dados partilhados em tempo real entre transportadoras, regulador e autoridade tributária. O custo por veículo é estimado em USD 2.000 a 3.000, e o potencial de redução de desvios que representam perdas anuais de USD 30 a 45 milhões é significativo. </w:t>
      </w:r>
    </w:p>
    <w:p w14:paraId="667B179F" w14:textId="77777777" w:rsidR="000E5638" w:rsidRPr="00640D42" w:rsidRDefault="000E5638" w:rsidP="000E5638">
      <w:pPr>
        <w:widowControl/>
        <w:spacing w:before="0" w:after="60"/>
      </w:pPr>
      <w:r w:rsidRPr="00640D42">
        <w:t xml:space="preserve">A Janela Única Portuária deve ser implementada em todos os terminais para eliminar a tramitação em papel e reduzir tempos de espera que ultrapassam 72 horas. A instalação de sistemas </w:t>
      </w:r>
      <w:proofErr w:type="spellStart"/>
      <w:r w:rsidRPr="00640D42">
        <w:t>SCADA</w:t>
      </w:r>
      <w:proofErr w:type="spellEnd"/>
      <w:r w:rsidRPr="00640D42">
        <w:t xml:space="preserve"> e sensores </w:t>
      </w:r>
      <w:proofErr w:type="spellStart"/>
      <w:r w:rsidRPr="00640D42">
        <w:t>IoT</w:t>
      </w:r>
      <w:proofErr w:type="spellEnd"/>
      <w:r w:rsidRPr="00640D42">
        <w:t xml:space="preserve"> nos terminais de tancagem permitirá monitorizar pressão, temperatura e níveis de inventário em tempo real, favorecendo a manutenção preditiva e a detecção precoce de anomalias. Uma plataforma digital de gestão logística integrada, com optimização de rotas e alertas de ruptura, completaria a transformação. A </w:t>
      </w:r>
      <w:proofErr w:type="spellStart"/>
      <w:r w:rsidRPr="00640D42">
        <w:t>cibersegurança</w:t>
      </w:r>
      <w:proofErr w:type="spellEnd"/>
      <w:r w:rsidRPr="00640D42">
        <w:t xml:space="preserve"> destas novas infra-estruturas digitais deve ser prioridade desde o primeiro dia.</w:t>
      </w:r>
    </w:p>
    <w:p w14:paraId="1B462D78" w14:textId="4838AC00" w:rsidR="000E5638" w:rsidRPr="00640D42" w:rsidRDefault="000E5638" w:rsidP="00DF3E8E">
      <w:pPr>
        <w:pStyle w:val="PargrafodaLista"/>
        <w:widowControl/>
        <w:numPr>
          <w:ilvl w:val="0"/>
          <w:numId w:val="19"/>
        </w:numPr>
        <w:spacing w:before="0" w:after="60"/>
      </w:pPr>
      <w:r w:rsidRPr="00640D42">
        <w:rPr>
          <w:b/>
        </w:rPr>
        <w:t xml:space="preserve">Reforma </w:t>
      </w:r>
      <w:r w:rsidR="0040618F" w:rsidRPr="00640D42">
        <w:rPr>
          <w:b/>
        </w:rPr>
        <w:t>regulatória e instituc</w:t>
      </w:r>
      <w:r w:rsidRPr="00640D42">
        <w:rPr>
          <w:b/>
        </w:rPr>
        <w:t>ional</w:t>
      </w:r>
    </w:p>
    <w:p w14:paraId="6E4B0DFC" w14:textId="77777777" w:rsidR="000E5638" w:rsidRPr="00640D42" w:rsidRDefault="000E5638" w:rsidP="000E5638">
      <w:pPr>
        <w:widowControl/>
        <w:spacing w:before="0" w:after="60"/>
      </w:pPr>
      <w:r w:rsidRPr="00640D42">
        <w:t xml:space="preserve">A fragmentação regulatória precisa de ser resolvida através de um órgão de coordenação interinstitucional com poderes efectivos. Sugere-se a criação de um Conselho Nacional de Logística de Hidrocarbonetos, presidido pelo </w:t>
      </w:r>
      <w:proofErr w:type="spellStart"/>
      <w:r w:rsidRPr="00640D42">
        <w:t>INP</w:t>
      </w:r>
      <w:proofErr w:type="spellEnd"/>
      <w:r w:rsidRPr="00640D42">
        <w:t xml:space="preserve"> e integrando representantes da ARENE, do MTC, do CFM, das distribuidoras e das associações de transportadoras, com competências para aprovar planos estratégicos plurianuais, arbitrar conflitos jurisdicionais e monitorizar indicadores de desempenho do sector. Este conselho poderia ser criado por decreto presidencial sem necessidade de alteração legislativa substantiva. O mecanismo de compensação tarifária interprovincial precisa de reforma urgente: os atrasos superiores a 90 dias no reembolso pelo Estado asfixiam as transportadoras que operam nas rotas mais longas, forçando-as a financiar operações deficitárias a taxas de juro de 18 a 25% ao ano. </w:t>
      </w:r>
    </w:p>
    <w:p w14:paraId="506481FE" w14:textId="77777777" w:rsidR="000E5638" w:rsidRPr="00640D42" w:rsidRDefault="000E5638" w:rsidP="000E5638">
      <w:pPr>
        <w:widowControl/>
        <w:spacing w:before="0" w:after="60"/>
      </w:pPr>
      <w:r w:rsidRPr="00640D42">
        <w:t xml:space="preserve">Recomendam-se reembolsos automatizados electronicamente com prazo máximo de 30 dias, apoiados por um fundo com capitalização antecipada alimentado por uma fracção das receitas fiscais sobre combustíveis. A legislação sobre mercadorias perigosas deve incorporar </w:t>
      </w:r>
      <w:r w:rsidRPr="00640D42">
        <w:lastRenderedPageBreak/>
        <w:t>plenamente as normas ADR, exigindo certificação de todos os condutores de camiões-cisterna até 2028, equipamentos de protecção individual e materiais de contenção de derrames em todas as viaturas, e um regime sancionatório efectivo com sanções progressivas.</w:t>
      </w:r>
    </w:p>
    <w:p w14:paraId="3ADBDA72" w14:textId="2A55B1DD" w:rsidR="000E5638" w:rsidRPr="00640D42" w:rsidRDefault="000E5638" w:rsidP="00DF3E8E">
      <w:pPr>
        <w:pStyle w:val="PargrafodaLista"/>
        <w:widowControl/>
        <w:numPr>
          <w:ilvl w:val="0"/>
          <w:numId w:val="19"/>
        </w:numPr>
        <w:spacing w:before="0" w:after="60"/>
      </w:pPr>
      <w:r w:rsidRPr="00640D42">
        <w:rPr>
          <w:b/>
        </w:rPr>
        <w:t xml:space="preserve">Segurança </w:t>
      </w:r>
      <w:r w:rsidR="001E52F1" w:rsidRPr="00640D42">
        <w:rPr>
          <w:b/>
        </w:rPr>
        <w:t>operacional e protecção ambiental</w:t>
      </w:r>
    </w:p>
    <w:p w14:paraId="1F5813D8" w14:textId="77777777" w:rsidR="000E5638" w:rsidRPr="00640D42" w:rsidRDefault="000E5638" w:rsidP="000E5638">
      <w:pPr>
        <w:widowControl/>
        <w:spacing w:before="0" w:after="60"/>
      </w:pPr>
      <w:r w:rsidRPr="00640D42">
        <w:t xml:space="preserve">A sinistralidade rodoviária com camiões-cisterna, identificada como o risco de maior criticidade, exige uma resposta estruturada. Recomenda-se uma rede nacional de equipas de resposta a emergências com mercadorias perigosas, com pelo menos uma equipa por corredor logístico, equipada com materiais de contenção, espumas, </w:t>
      </w:r>
      <w:proofErr w:type="spellStart"/>
      <w:r w:rsidRPr="00640D42">
        <w:t>anti-explosão</w:t>
      </w:r>
      <w:proofErr w:type="spellEnd"/>
      <w:r w:rsidRPr="00640D42">
        <w:t xml:space="preserve"> e equipamentos de protecção certificados. Estas equipas devem realizar simulações trimestrais em coordenação com bombeiros, polícia e autoridades sanitárias, com capacidade de actuação em menos de duas horas. </w:t>
      </w:r>
    </w:p>
    <w:p w14:paraId="10FE0370" w14:textId="77777777" w:rsidR="000E5638" w:rsidRPr="00640D42" w:rsidRDefault="000E5638" w:rsidP="000E5638">
      <w:pPr>
        <w:widowControl/>
        <w:spacing w:before="0" w:after="60"/>
      </w:pPr>
      <w:r w:rsidRPr="00640D42">
        <w:t>A fiscalização precisa de mais inspectores, equipamentos digitais e cobertura expandida para além dos corredores principais. Todos os operadores devem ter planos de contingência ambiental, com identificação de áreas sensíveis e garantias financeiras para remediação. Dado que Moçambique está entre os três países mais vulneráveis às mudanças climáticas, as intervenções de infra-estrutura devem incorporar medidas de adaptação e análise de vulnerabilidade climática.</w:t>
      </w:r>
    </w:p>
    <w:p w14:paraId="7BD69B7A" w14:textId="5B142A9E" w:rsidR="000E5638" w:rsidRPr="00640D42" w:rsidRDefault="000E5638" w:rsidP="00DF3E8E">
      <w:pPr>
        <w:pStyle w:val="PargrafodaLista"/>
        <w:widowControl/>
        <w:numPr>
          <w:ilvl w:val="0"/>
          <w:numId w:val="19"/>
        </w:numPr>
        <w:spacing w:before="0" w:after="60"/>
      </w:pPr>
      <w:r w:rsidRPr="00640D42">
        <w:rPr>
          <w:b/>
        </w:rPr>
        <w:t>Investigação</w:t>
      </w:r>
      <w:r w:rsidR="001E52F1" w:rsidRPr="00640D42">
        <w:rPr>
          <w:b/>
        </w:rPr>
        <w:t xml:space="preserve"> fu</w:t>
      </w:r>
      <w:r w:rsidRPr="00640D42">
        <w:rPr>
          <w:b/>
        </w:rPr>
        <w:t>tura</w:t>
      </w:r>
    </w:p>
    <w:p w14:paraId="73179592" w14:textId="77777777" w:rsidR="000E5638" w:rsidRPr="00640D42" w:rsidRDefault="000E5638" w:rsidP="000E5638">
      <w:pPr>
        <w:widowControl/>
        <w:spacing w:before="0" w:after="60"/>
      </w:pPr>
      <w:r w:rsidRPr="00640D42">
        <w:t xml:space="preserve">Como pistas para trabalhos futuros, sugere-se a realização de estudos quantitativos com dados primários recolhidos directamente dos operadores do sector, o que permitiria validar e refinar os indicadores construídos a partir das fontes documentais. A modelação de cenários comparando diferentes opções de infra-estrutura, nomeadamente oleodutos versus reabilitação ferroviária, ajudaria a orientar a alocação eficiente de recursos escassos. A investigação comparada com países como a Tanzânia, o Quénia e a Etiópia, que enfrentam desafios logísticos semelhantes, poderia identificar boas práticas e lições de política transferíveis para o contexto moçambicano. </w:t>
      </w:r>
    </w:p>
    <w:p w14:paraId="35D44317" w14:textId="008CE0A0" w:rsidR="000C0894" w:rsidRPr="00640D42" w:rsidRDefault="000E5638" w:rsidP="001E52F1">
      <w:pPr>
        <w:widowControl/>
        <w:spacing w:before="0" w:after="60"/>
      </w:pPr>
      <w:r w:rsidRPr="00640D42">
        <w:t>Seria também relevante estudar o impacto da transição energética global na demanda futura por derivados de petróleo, considerando que a progressiva electrificação dos transportes e a descarbonização poderão alterar substancialmente as necessidades de infra-estrutura nas próximas duas décadas.</w:t>
      </w:r>
      <w:r w:rsidR="000C0894" w:rsidRPr="00640D42">
        <w:br w:type="page"/>
      </w:r>
    </w:p>
    <w:p w14:paraId="2B1E8B98" w14:textId="77777777" w:rsidR="00880C66" w:rsidRPr="00640D42" w:rsidRDefault="00950FBA" w:rsidP="006C3B14">
      <w:pPr>
        <w:pStyle w:val="Ttulo1"/>
      </w:pPr>
      <w:bookmarkStart w:id="108" w:name="_Toc234279677"/>
      <w:r w:rsidRPr="00640D42">
        <w:lastRenderedPageBreak/>
        <w:t>REFERENCIAS BIBLIOGRÁFICAS</w:t>
      </w:r>
      <w:bookmarkEnd w:id="108"/>
      <w:r w:rsidRPr="00640D42">
        <w:t xml:space="preserve"> </w:t>
      </w:r>
    </w:p>
    <w:p w14:paraId="167A8A50" w14:textId="77777777" w:rsidR="00AC7C35" w:rsidRPr="00640D42" w:rsidRDefault="00AC7C35" w:rsidP="005B19FD">
      <w:pPr>
        <w:widowControl/>
        <w:spacing w:before="0" w:after="80"/>
        <w:ind w:left="720" w:hanging="720"/>
        <w:rPr>
          <w:color w:val="000000"/>
        </w:rPr>
      </w:pPr>
      <w:proofErr w:type="spellStart"/>
      <w:r w:rsidRPr="00640D42">
        <w:rPr>
          <w:color w:val="000000"/>
        </w:rPr>
        <w:t>African</w:t>
      </w:r>
      <w:proofErr w:type="spellEnd"/>
      <w:r w:rsidRPr="00640D42">
        <w:rPr>
          <w:color w:val="000000"/>
        </w:rPr>
        <w:t xml:space="preserve"> </w:t>
      </w:r>
      <w:proofErr w:type="spellStart"/>
      <w:r w:rsidRPr="00640D42">
        <w:rPr>
          <w:color w:val="000000"/>
        </w:rPr>
        <w:t>Development</w:t>
      </w:r>
      <w:proofErr w:type="spellEnd"/>
      <w:r w:rsidRPr="00640D42">
        <w:rPr>
          <w:color w:val="000000"/>
        </w:rPr>
        <w:t xml:space="preserve"> </w:t>
      </w:r>
      <w:proofErr w:type="spellStart"/>
      <w:r w:rsidRPr="00640D42">
        <w:rPr>
          <w:color w:val="000000"/>
        </w:rPr>
        <w:t>Bank</w:t>
      </w:r>
      <w:proofErr w:type="spellEnd"/>
      <w:r w:rsidRPr="00640D42">
        <w:rPr>
          <w:color w:val="000000"/>
        </w:rPr>
        <w:t xml:space="preserve">. (2018). </w:t>
      </w:r>
      <w:proofErr w:type="spellStart"/>
      <w:r w:rsidRPr="00640D42">
        <w:rPr>
          <w:color w:val="000000"/>
        </w:rPr>
        <w:t>African</w:t>
      </w:r>
      <w:proofErr w:type="spellEnd"/>
      <w:r w:rsidRPr="00640D42">
        <w:rPr>
          <w:color w:val="000000"/>
        </w:rPr>
        <w:t xml:space="preserve"> </w:t>
      </w:r>
      <w:proofErr w:type="spellStart"/>
      <w:r w:rsidRPr="00640D42">
        <w:rPr>
          <w:color w:val="000000"/>
        </w:rPr>
        <w:t>Economic</w:t>
      </w:r>
      <w:proofErr w:type="spellEnd"/>
      <w:r w:rsidRPr="00640D42">
        <w:rPr>
          <w:color w:val="000000"/>
        </w:rPr>
        <w:t xml:space="preserve"> Outlook 2018: </w:t>
      </w:r>
      <w:proofErr w:type="spellStart"/>
      <w:r w:rsidRPr="00640D42">
        <w:rPr>
          <w:color w:val="000000"/>
        </w:rPr>
        <w:t>Infrastructure</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Productivity</w:t>
      </w:r>
      <w:proofErr w:type="spellEnd"/>
      <w:r w:rsidRPr="00640D42">
        <w:rPr>
          <w:color w:val="000000"/>
        </w:rPr>
        <w:t xml:space="preserve"> in Africa. </w:t>
      </w:r>
      <w:proofErr w:type="spellStart"/>
      <w:r w:rsidRPr="00640D42">
        <w:rPr>
          <w:color w:val="000000"/>
        </w:rPr>
        <w:t>AfDB</w:t>
      </w:r>
      <w:proofErr w:type="spellEnd"/>
      <w:r w:rsidRPr="00640D42">
        <w:rPr>
          <w:color w:val="000000"/>
        </w:rPr>
        <w:t>.</w:t>
      </w:r>
    </w:p>
    <w:p w14:paraId="7618D2D6" w14:textId="77777777" w:rsidR="00AC7C35" w:rsidRPr="00640D42" w:rsidRDefault="00AC7C35" w:rsidP="005B19FD">
      <w:pPr>
        <w:widowControl/>
        <w:spacing w:before="0" w:after="80"/>
        <w:ind w:left="720" w:hanging="720"/>
        <w:rPr>
          <w:color w:val="000000"/>
        </w:rPr>
      </w:pPr>
      <w:r w:rsidRPr="00640D42">
        <w:rPr>
          <w:color w:val="000000"/>
        </w:rPr>
        <w:t>Al-</w:t>
      </w:r>
      <w:proofErr w:type="spellStart"/>
      <w:r w:rsidRPr="00640D42">
        <w:rPr>
          <w:color w:val="000000"/>
        </w:rPr>
        <w:t>Fadhli</w:t>
      </w:r>
      <w:proofErr w:type="spellEnd"/>
      <w:r w:rsidRPr="00640D42">
        <w:rPr>
          <w:color w:val="000000"/>
        </w:rPr>
        <w:t>, A., Mahmoud, M., Hussain, S., Al-</w:t>
      </w:r>
      <w:proofErr w:type="spellStart"/>
      <w:r w:rsidRPr="00640D42">
        <w:rPr>
          <w:color w:val="000000"/>
        </w:rPr>
        <w:t>Wahaibi</w:t>
      </w:r>
      <w:proofErr w:type="spellEnd"/>
      <w:r w:rsidRPr="00640D42">
        <w:rPr>
          <w:color w:val="000000"/>
        </w:rPr>
        <w:t xml:space="preserve">, T., &amp; Al-Abri, A. (2020). </w:t>
      </w:r>
      <w:proofErr w:type="spellStart"/>
      <w:r w:rsidRPr="00640D42">
        <w:rPr>
          <w:color w:val="000000"/>
        </w:rPr>
        <w:t>SCADA</w:t>
      </w:r>
      <w:proofErr w:type="spellEnd"/>
      <w:r w:rsidRPr="00640D42">
        <w:rPr>
          <w:color w:val="000000"/>
        </w:rPr>
        <w:t xml:space="preserve"> </w:t>
      </w:r>
      <w:proofErr w:type="spellStart"/>
      <w:r w:rsidRPr="00640D42">
        <w:rPr>
          <w:color w:val="000000"/>
        </w:rPr>
        <w:t>systems</w:t>
      </w:r>
      <w:proofErr w:type="spellEnd"/>
      <w:r w:rsidRPr="00640D42">
        <w:rPr>
          <w:color w:val="000000"/>
        </w:rPr>
        <w:t xml:space="preserve"> in </w:t>
      </w:r>
      <w:proofErr w:type="spellStart"/>
      <w:r w:rsidRPr="00640D42">
        <w:rPr>
          <w:color w:val="000000"/>
        </w:rPr>
        <w:t>oil</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gas</w:t>
      </w:r>
      <w:proofErr w:type="spellEnd"/>
      <w:r w:rsidRPr="00640D42">
        <w:rPr>
          <w:color w:val="000000"/>
        </w:rPr>
        <w:t xml:space="preserve"> pipelines: A </w:t>
      </w:r>
      <w:proofErr w:type="spellStart"/>
      <w:r w:rsidRPr="00640D42">
        <w:rPr>
          <w:color w:val="000000"/>
        </w:rPr>
        <w:t>review</w:t>
      </w:r>
      <w:proofErr w:type="spellEnd"/>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Petroleum</w:t>
      </w:r>
      <w:proofErr w:type="spellEnd"/>
      <w:r w:rsidRPr="00640D42">
        <w:rPr>
          <w:color w:val="000000"/>
        </w:rPr>
        <w:t xml:space="preserve"> </w:t>
      </w:r>
      <w:proofErr w:type="spellStart"/>
      <w:r w:rsidRPr="00640D42">
        <w:rPr>
          <w:color w:val="000000"/>
        </w:rPr>
        <w:t>Science</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Engineering</w:t>
      </w:r>
      <w:proofErr w:type="spellEnd"/>
      <w:r w:rsidRPr="00640D42">
        <w:rPr>
          <w:color w:val="000000"/>
        </w:rPr>
        <w:t>, 195, 107573.</w:t>
      </w:r>
    </w:p>
    <w:p w14:paraId="315D494A" w14:textId="77777777" w:rsidR="00AC7C35" w:rsidRPr="00640D42" w:rsidRDefault="00AC7C35" w:rsidP="005B19FD">
      <w:pPr>
        <w:widowControl/>
        <w:spacing w:before="0" w:after="80"/>
        <w:ind w:left="720" w:hanging="720"/>
        <w:rPr>
          <w:color w:val="000000"/>
        </w:rPr>
      </w:pPr>
      <w:r w:rsidRPr="00640D42">
        <w:rPr>
          <w:color w:val="000000"/>
        </w:rPr>
        <w:t>Al-</w:t>
      </w:r>
      <w:proofErr w:type="spellStart"/>
      <w:r w:rsidRPr="00640D42">
        <w:rPr>
          <w:color w:val="000000"/>
        </w:rPr>
        <w:t>Hadhrami</w:t>
      </w:r>
      <w:proofErr w:type="spellEnd"/>
      <w:r w:rsidRPr="00640D42">
        <w:rPr>
          <w:color w:val="000000"/>
        </w:rPr>
        <w:t xml:space="preserve">, L. M., Alam, M., &amp; Al-Ismail, F. S. (2016).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in </w:t>
      </w:r>
      <w:proofErr w:type="spellStart"/>
      <w:r w:rsidRPr="00640D42">
        <w:rPr>
          <w:color w:val="000000"/>
        </w:rPr>
        <w:t>the</w:t>
      </w:r>
      <w:proofErr w:type="spellEnd"/>
      <w:r w:rsidRPr="00640D42">
        <w:rPr>
          <w:color w:val="000000"/>
        </w:rPr>
        <w:t xml:space="preserve"> </w:t>
      </w:r>
      <w:proofErr w:type="spellStart"/>
      <w:r w:rsidRPr="00640D42">
        <w:rPr>
          <w:color w:val="000000"/>
        </w:rPr>
        <w:t>oil</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gas</w:t>
      </w:r>
      <w:proofErr w:type="spellEnd"/>
      <w:r w:rsidRPr="00640D42">
        <w:rPr>
          <w:color w:val="000000"/>
        </w:rPr>
        <w:t xml:space="preserve"> </w:t>
      </w:r>
      <w:proofErr w:type="spellStart"/>
      <w:r w:rsidRPr="00640D42">
        <w:rPr>
          <w:color w:val="000000"/>
        </w:rPr>
        <w:t>industry</w:t>
      </w:r>
      <w:proofErr w:type="spellEnd"/>
      <w:r w:rsidRPr="00640D42">
        <w:rPr>
          <w:color w:val="000000"/>
        </w:rPr>
        <w:t xml:space="preserve">. </w:t>
      </w:r>
      <w:proofErr w:type="spellStart"/>
      <w:r w:rsidRPr="00640D42">
        <w:rPr>
          <w:color w:val="000000"/>
        </w:rPr>
        <w:t>International</w:t>
      </w:r>
      <w:proofErr w:type="spellEnd"/>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Economics</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Finance</w:t>
      </w:r>
      <w:proofErr w:type="spellEnd"/>
      <w:r w:rsidRPr="00640D42">
        <w:rPr>
          <w:color w:val="000000"/>
        </w:rPr>
        <w:t>, 8(7), 36-45.</w:t>
      </w:r>
    </w:p>
    <w:p w14:paraId="62D164F0" w14:textId="77777777" w:rsidR="00AC7C35" w:rsidRPr="00640D42" w:rsidRDefault="00AC7C35" w:rsidP="005B19FD">
      <w:pPr>
        <w:widowControl/>
        <w:spacing w:before="0" w:after="80"/>
        <w:ind w:left="720" w:hanging="720"/>
        <w:rPr>
          <w:color w:val="000000"/>
        </w:rPr>
      </w:pPr>
      <w:proofErr w:type="spellStart"/>
      <w:r w:rsidRPr="00640D42">
        <w:rPr>
          <w:color w:val="000000"/>
        </w:rPr>
        <w:t>Arvis</w:t>
      </w:r>
      <w:proofErr w:type="spellEnd"/>
      <w:r w:rsidRPr="00640D42">
        <w:rPr>
          <w:color w:val="000000"/>
        </w:rPr>
        <w:t xml:space="preserve">, J. F., </w:t>
      </w:r>
      <w:proofErr w:type="spellStart"/>
      <w:r w:rsidRPr="00640D42">
        <w:rPr>
          <w:color w:val="000000"/>
        </w:rPr>
        <w:t>Saslavsky</w:t>
      </w:r>
      <w:proofErr w:type="spellEnd"/>
      <w:r w:rsidRPr="00640D42">
        <w:rPr>
          <w:color w:val="000000"/>
        </w:rPr>
        <w:t xml:space="preserve">, D., </w:t>
      </w:r>
      <w:proofErr w:type="spellStart"/>
      <w:r w:rsidRPr="00640D42">
        <w:rPr>
          <w:color w:val="000000"/>
        </w:rPr>
        <w:t>Ojala</w:t>
      </w:r>
      <w:proofErr w:type="spellEnd"/>
      <w:r w:rsidRPr="00640D42">
        <w:rPr>
          <w:color w:val="000000"/>
        </w:rPr>
        <w:t xml:space="preserve">, L., Shepherd, B., </w:t>
      </w:r>
      <w:proofErr w:type="spellStart"/>
      <w:r w:rsidRPr="00640D42">
        <w:rPr>
          <w:color w:val="000000"/>
        </w:rPr>
        <w:t>Busch</w:t>
      </w:r>
      <w:proofErr w:type="spellEnd"/>
      <w:r w:rsidRPr="00640D42">
        <w:rPr>
          <w:color w:val="000000"/>
        </w:rPr>
        <w:t xml:space="preserve">, C., &amp; </w:t>
      </w:r>
      <w:proofErr w:type="spellStart"/>
      <w:r w:rsidRPr="00640D42">
        <w:rPr>
          <w:color w:val="000000"/>
        </w:rPr>
        <w:t>Raj</w:t>
      </w:r>
      <w:proofErr w:type="spellEnd"/>
      <w:r w:rsidRPr="00640D42">
        <w:rPr>
          <w:color w:val="000000"/>
        </w:rPr>
        <w:t xml:space="preserve">, A. (2018). </w:t>
      </w:r>
      <w:proofErr w:type="spellStart"/>
      <w:r w:rsidRPr="00640D42">
        <w:rPr>
          <w:color w:val="000000"/>
        </w:rPr>
        <w:t>Connecting</w:t>
      </w:r>
      <w:proofErr w:type="spellEnd"/>
      <w:r w:rsidRPr="00640D42">
        <w:rPr>
          <w:color w:val="000000"/>
        </w:rPr>
        <w:t xml:space="preserve"> to Compete 2018: </w:t>
      </w:r>
      <w:proofErr w:type="spellStart"/>
      <w:r w:rsidRPr="00640D42">
        <w:rPr>
          <w:color w:val="000000"/>
        </w:rPr>
        <w:t>Trade</w:t>
      </w:r>
      <w:proofErr w:type="spellEnd"/>
      <w:r w:rsidRPr="00640D42">
        <w:rPr>
          <w:color w:val="000000"/>
        </w:rPr>
        <w:t xml:space="preserve"> </w:t>
      </w:r>
      <w:proofErr w:type="spellStart"/>
      <w:r w:rsidRPr="00640D42">
        <w:rPr>
          <w:color w:val="000000"/>
        </w:rPr>
        <w:t>Logistics</w:t>
      </w:r>
      <w:proofErr w:type="spellEnd"/>
      <w:r w:rsidRPr="00640D42">
        <w:rPr>
          <w:color w:val="000000"/>
        </w:rPr>
        <w:t xml:space="preserve"> in </w:t>
      </w:r>
      <w:proofErr w:type="spellStart"/>
      <w:r w:rsidRPr="00640D42">
        <w:rPr>
          <w:color w:val="000000"/>
        </w:rPr>
        <w:t>the</w:t>
      </w:r>
      <w:proofErr w:type="spellEnd"/>
      <w:r w:rsidRPr="00640D42">
        <w:rPr>
          <w:color w:val="000000"/>
        </w:rPr>
        <w:t xml:space="preserve"> Global </w:t>
      </w:r>
      <w:proofErr w:type="spellStart"/>
      <w:r w:rsidRPr="00640D42">
        <w:rPr>
          <w:color w:val="000000"/>
        </w:rPr>
        <w:t>Economy</w:t>
      </w:r>
      <w:proofErr w:type="spellEnd"/>
      <w:r w:rsidRPr="00640D42">
        <w:rPr>
          <w:color w:val="000000"/>
        </w:rPr>
        <w:t xml:space="preserve">. </w:t>
      </w: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w:t>
      </w:r>
    </w:p>
    <w:p w14:paraId="161A28DA" w14:textId="77777777" w:rsidR="00AC7C35" w:rsidRPr="00640D42" w:rsidRDefault="00AC7C35" w:rsidP="00D66C1F">
      <w:pPr>
        <w:ind w:left="720" w:hanging="720"/>
      </w:pPr>
      <w:proofErr w:type="spellStart"/>
      <w:r w:rsidRPr="00640D42">
        <w:t>Augé</w:t>
      </w:r>
      <w:proofErr w:type="spellEnd"/>
      <w:r w:rsidRPr="00640D42">
        <w:t xml:space="preserve">, B. (2020). </w:t>
      </w:r>
      <w:r w:rsidRPr="00640D42">
        <w:rPr>
          <w:i/>
          <w:iCs/>
        </w:rPr>
        <w:t xml:space="preserve">Mozambique: </w:t>
      </w:r>
      <w:proofErr w:type="spellStart"/>
      <w:r w:rsidRPr="00640D42">
        <w:rPr>
          <w:i/>
          <w:iCs/>
        </w:rPr>
        <w:t>Security</w:t>
      </w:r>
      <w:proofErr w:type="spellEnd"/>
      <w:r w:rsidRPr="00640D42">
        <w:rPr>
          <w:i/>
          <w:iCs/>
        </w:rPr>
        <w:t xml:space="preserve">, </w:t>
      </w:r>
      <w:proofErr w:type="spellStart"/>
      <w:r w:rsidRPr="00640D42">
        <w:rPr>
          <w:i/>
          <w:iCs/>
        </w:rPr>
        <w:t>political</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geopolitical</w:t>
      </w:r>
      <w:proofErr w:type="spellEnd"/>
      <w:r w:rsidRPr="00640D42">
        <w:rPr>
          <w:i/>
          <w:iCs/>
        </w:rPr>
        <w:t xml:space="preserve"> </w:t>
      </w:r>
      <w:proofErr w:type="spellStart"/>
      <w:r w:rsidRPr="00640D42">
        <w:rPr>
          <w:i/>
          <w:iCs/>
        </w:rPr>
        <w:t>challenges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gas</w:t>
      </w:r>
      <w:proofErr w:type="spellEnd"/>
      <w:r w:rsidRPr="00640D42">
        <w:rPr>
          <w:i/>
          <w:iCs/>
        </w:rPr>
        <w:t xml:space="preserve"> boom</w:t>
      </w:r>
      <w:r w:rsidRPr="00640D42">
        <w:t xml:space="preserve">. </w:t>
      </w:r>
      <w:proofErr w:type="spellStart"/>
      <w:r w:rsidRPr="00640D42">
        <w:t>Ifri</w:t>
      </w:r>
      <w:proofErr w:type="spellEnd"/>
      <w:r w:rsidRPr="00640D42">
        <w:t xml:space="preserve"> (</w:t>
      </w:r>
      <w:proofErr w:type="spellStart"/>
      <w:r w:rsidRPr="00640D42">
        <w:t>Institut</w:t>
      </w:r>
      <w:proofErr w:type="spellEnd"/>
      <w:r w:rsidRPr="00640D42">
        <w:t xml:space="preserve"> </w:t>
      </w:r>
      <w:proofErr w:type="spellStart"/>
      <w:r w:rsidRPr="00640D42">
        <w:t>français</w:t>
      </w:r>
      <w:proofErr w:type="spellEnd"/>
      <w:r w:rsidRPr="00640D42">
        <w:t xml:space="preserve"> </w:t>
      </w:r>
      <w:proofErr w:type="spellStart"/>
      <w:r w:rsidRPr="00640D42">
        <w:t>des</w:t>
      </w:r>
      <w:proofErr w:type="spellEnd"/>
      <w:r w:rsidRPr="00640D42">
        <w:t xml:space="preserve"> </w:t>
      </w:r>
      <w:proofErr w:type="spellStart"/>
      <w:r w:rsidRPr="00640D42">
        <w:t>relations</w:t>
      </w:r>
      <w:proofErr w:type="spellEnd"/>
      <w:r w:rsidRPr="00640D42">
        <w:t xml:space="preserve"> </w:t>
      </w:r>
      <w:proofErr w:type="spellStart"/>
      <w:r w:rsidRPr="00640D42">
        <w:t>internationales</w:t>
      </w:r>
      <w:proofErr w:type="spellEnd"/>
      <w:r w:rsidRPr="00640D42">
        <w:t>).</w:t>
      </w:r>
    </w:p>
    <w:p w14:paraId="049DE8A0" w14:textId="77777777" w:rsidR="00AC7C35" w:rsidRPr="00640D42" w:rsidRDefault="00AC7C35" w:rsidP="00FD4A8A">
      <w:pPr>
        <w:ind w:left="720" w:hanging="720"/>
      </w:pPr>
      <w:r w:rsidRPr="00640D42">
        <w:t xml:space="preserve">Banco Africano de Desenvolvimento (BAD). (2020). </w:t>
      </w:r>
      <w:r w:rsidRPr="00640D42">
        <w:rPr>
          <w:i/>
          <w:iCs/>
        </w:rPr>
        <w:t xml:space="preserve">Mozambique </w:t>
      </w:r>
      <w:proofErr w:type="spellStart"/>
      <w:r w:rsidRPr="00640D42">
        <w:rPr>
          <w:i/>
          <w:iCs/>
        </w:rPr>
        <w:t>economic</w:t>
      </w:r>
      <w:proofErr w:type="spellEnd"/>
      <w:r w:rsidRPr="00640D42">
        <w:rPr>
          <w:i/>
          <w:iCs/>
        </w:rPr>
        <w:t xml:space="preserve"> outlook: </w:t>
      </w:r>
      <w:proofErr w:type="spellStart"/>
      <w:r w:rsidRPr="00640D42">
        <w:rPr>
          <w:i/>
          <w:iCs/>
        </w:rPr>
        <w:t>Transport</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energy</w:t>
      </w:r>
      <w:proofErr w:type="spellEnd"/>
      <w:r w:rsidRPr="00640D42">
        <w:rPr>
          <w:i/>
          <w:iCs/>
        </w:rPr>
        <w:t xml:space="preserve"> </w:t>
      </w:r>
      <w:proofErr w:type="spellStart"/>
      <w:r w:rsidRPr="00640D42">
        <w:rPr>
          <w:i/>
          <w:iCs/>
        </w:rPr>
        <w:t>infrastructure</w:t>
      </w:r>
      <w:proofErr w:type="spellEnd"/>
      <w:r w:rsidRPr="00640D42">
        <w:t xml:space="preserve">. BAD. (Foco em capacidade portuária e oleodutos.) </w:t>
      </w:r>
    </w:p>
    <w:p w14:paraId="38F1E2CB" w14:textId="77777777" w:rsidR="00AC7C35" w:rsidRPr="00640D42" w:rsidRDefault="00AC7C35" w:rsidP="005B19FD">
      <w:pPr>
        <w:widowControl/>
        <w:spacing w:before="0" w:after="80"/>
        <w:ind w:left="720" w:hanging="720"/>
        <w:rPr>
          <w:color w:val="000000"/>
        </w:rPr>
      </w:pPr>
      <w:proofErr w:type="spellStart"/>
      <w:r w:rsidRPr="00640D42">
        <w:rPr>
          <w:color w:val="000000"/>
        </w:rPr>
        <w:t>Banister</w:t>
      </w:r>
      <w:proofErr w:type="spellEnd"/>
      <w:r w:rsidRPr="00640D42">
        <w:rPr>
          <w:color w:val="000000"/>
        </w:rPr>
        <w:t xml:space="preserve">, D., &amp; </w:t>
      </w:r>
      <w:proofErr w:type="spellStart"/>
      <w:r w:rsidRPr="00640D42">
        <w:rPr>
          <w:color w:val="000000"/>
        </w:rPr>
        <w:t>Berechman</w:t>
      </w:r>
      <w:proofErr w:type="spellEnd"/>
      <w:r w:rsidRPr="00640D42">
        <w:rPr>
          <w:color w:val="000000"/>
        </w:rPr>
        <w:t xml:space="preserve">, J. (2001). </w:t>
      </w:r>
      <w:proofErr w:type="spellStart"/>
      <w:r w:rsidRPr="00640D42">
        <w:rPr>
          <w:color w:val="000000"/>
        </w:rPr>
        <w:t>Transport</w:t>
      </w:r>
      <w:proofErr w:type="spellEnd"/>
      <w:r w:rsidRPr="00640D42">
        <w:rPr>
          <w:color w:val="000000"/>
        </w:rPr>
        <w:t xml:space="preserve"> </w:t>
      </w:r>
      <w:proofErr w:type="spellStart"/>
      <w:r w:rsidRPr="00640D42">
        <w:rPr>
          <w:color w:val="000000"/>
        </w:rPr>
        <w:t>investment</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the</w:t>
      </w:r>
      <w:proofErr w:type="spellEnd"/>
      <w:r w:rsidRPr="00640D42">
        <w:rPr>
          <w:color w:val="000000"/>
        </w:rPr>
        <w:t xml:space="preserve"> </w:t>
      </w:r>
      <w:proofErr w:type="spellStart"/>
      <w:r w:rsidRPr="00640D42">
        <w:rPr>
          <w:color w:val="000000"/>
        </w:rPr>
        <w:t>promotion</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economic</w:t>
      </w:r>
      <w:proofErr w:type="spellEnd"/>
      <w:r w:rsidRPr="00640D42">
        <w:rPr>
          <w:color w:val="000000"/>
        </w:rPr>
        <w:t xml:space="preserve"> </w:t>
      </w:r>
      <w:proofErr w:type="spellStart"/>
      <w:r w:rsidRPr="00640D42">
        <w:rPr>
          <w:color w:val="000000"/>
        </w:rPr>
        <w:t>growth</w:t>
      </w:r>
      <w:proofErr w:type="spellEnd"/>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Transport</w:t>
      </w:r>
      <w:proofErr w:type="spellEnd"/>
      <w:r w:rsidRPr="00640D42">
        <w:rPr>
          <w:color w:val="000000"/>
        </w:rPr>
        <w:t xml:space="preserve"> </w:t>
      </w:r>
      <w:proofErr w:type="spellStart"/>
      <w:r w:rsidRPr="00640D42">
        <w:rPr>
          <w:color w:val="000000"/>
        </w:rPr>
        <w:t>Geography</w:t>
      </w:r>
      <w:proofErr w:type="spellEnd"/>
      <w:r w:rsidRPr="00640D42">
        <w:rPr>
          <w:color w:val="000000"/>
        </w:rPr>
        <w:t>, 9(3), 209-218.</w:t>
      </w:r>
    </w:p>
    <w:p w14:paraId="32966714" w14:textId="77777777" w:rsidR="00AC7C35" w:rsidRPr="00640D42" w:rsidRDefault="00AC7C35" w:rsidP="00EE411B">
      <w:pPr>
        <w:widowControl/>
        <w:spacing w:before="0" w:after="80"/>
        <w:ind w:left="720" w:hanging="720"/>
        <w:rPr>
          <w:color w:val="000000"/>
        </w:rPr>
      </w:pPr>
      <w:proofErr w:type="spellStart"/>
      <w:r w:rsidRPr="00640D42">
        <w:rPr>
          <w:color w:val="000000"/>
        </w:rPr>
        <w:t>Bardin</w:t>
      </w:r>
      <w:proofErr w:type="spellEnd"/>
      <w:r w:rsidRPr="00640D42">
        <w:rPr>
          <w:color w:val="000000"/>
        </w:rPr>
        <w:t xml:space="preserve">, L. (2016). </w:t>
      </w:r>
      <w:r w:rsidRPr="00640D42">
        <w:rPr>
          <w:i/>
          <w:iCs/>
          <w:color w:val="000000"/>
        </w:rPr>
        <w:t>Análise de conteúdo</w:t>
      </w:r>
      <w:r w:rsidRPr="00640D42">
        <w:rPr>
          <w:color w:val="000000"/>
        </w:rPr>
        <w:t xml:space="preserve"> (L. A. Pinheiro, </w:t>
      </w:r>
      <w:proofErr w:type="spellStart"/>
      <w:r w:rsidRPr="00640D42">
        <w:rPr>
          <w:color w:val="000000"/>
        </w:rPr>
        <w:t>Trad</w:t>
      </w:r>
      <w:proofErr w:type="spellEnd"/>
      <w:r w:rsidRPr="00640D42">
        <w:rPr>
          <w:color w:val="000000"/>
        </w:rPr>
        <w:t>.). Edições 70. (Obra original publicada em 1977).</w:t>
      </w:r>
    </w:p>
    <w:p w14:paraId="4EFD423B" w14:textId="77777777" w:rsidR="00AC7C35" w:rsidRPr="00640D42" w:rsidRDefault="00AC7C35" w:rsidP="00D66C1F">
      <w:pPr>
        <w:ind w:left="720" w:hanging="720"/>
      </w:pPr>
      <w:proofErr w:type="spellStart"/>
      <w:r w:rsidRPr="00640D42">
        <w:t>Beale</w:t>
      </w:r>
      <w:proofErr w:type="spellEnd"/>
      <w:r w:rsidRPr="00640D42">
        <w:t xml:space="preserve">, J., </w:t>
      </w:r>
      <w:proofErr w:type="spellStart"/>
      <w:r w:rsidRPr="00640D42">
        <w:t>Mashiri</w:t>
      </w:r>
      <w:proofErr w:type="spellEnd"/>
      <w:r w:rsidRPr="00640D42">
        <w:t xml:space="preserve">, M., &amp; </w:t>
      </w:r>
      <w:proofErr w:type="spellStart"/>
      <w:r w:rsidRPr="00640D42">
        <w:t>Chakwizira</w:t>
      </w:r>
      <w:proofErr w:type="spellEnd"/>
      <w:r w:rsidRPr="00640D42">
        <w:t xml:space="preserve">, J. (2015). </w:t>
      </w:r>
      <w:proofErr w:type="spellStart"/>
      <w:r w:rsidRPr="00640D42">
        <w:t>Prospects</w:t>
      </w:r>
      <w:proofErr w:type="spellEnd"/>
      <w:r w:rsidRPr="00640D42">
        <w:t xml:space="preserve"> for </w:t>
      </w:r>
      <w:proofErr w:type="spellStart"/>
      <w:r w:rsidRPr="00640D42">
        <w:t>leveraging</w:t>
      </w:r>
      <w:proofErr w:type="spellEnd"/>
      <w:r w:rsidRPr="00640D42">
        <w:t xml:space="preserve"> </w:t>
      </w:r>
      <w:proofErr w:type="spellStart"/>
      <w:r w:rsidRPr="00640D42">
        <w:t>private</w:t>
      </w:r>
      <w:proofErr w:type="spellEnd"/>
      <w:r w:rsidRPr="00640D42">
        <w:t xml:space="preserve"> sector </w:t>
      </w:r>
      <w:proofErr w:type="spellStart"/>
      <w:r w:rsidRPr="00640D42">
        <w:t>logistics</w:t>
      </w:r>
      <w:proofErr w:type="spellEnd"/>
      <w:r w:rsidRPr="00640D42">
        <w:t xml:space="preserve"> </w:t>
      </w:r>
      <w:proofErr w:type="spellStart"/>
      <w:r w:rsidRPr="00640D42">
        <w:t>firms</w:t>
      </w:r>
      <w:proofErr w:type="spellEnd"/>
      <w:r w:rsidRPr="00640D42">
        <w:t xml:space="preserve"> to </w:t>
      </w:r>
      <w:proofErr w:type="spellStart"/>
      <w:r w:rsidRPr="00640D42">
        <w:t>support</w:t>
      </w:r>
      <w:proofErr w:type="spellEnd"/>
      <w:r w:rsidRPr="00640D42">
        <w:t xml:space="preserve"> rural </w:t>
      </w:r>
      <w:proofErr w:type="spellStart"/>
      <w:r w:rsidRPr="00640D42">
        <w:t>access</w:t>
      </w:r>
      <w:proofErr w:type="spellEnd"/>
      <w:r w:rsidRPr="00640D42">
        <w:t xml:space="preserve"> to </w:t>
      </w:r>
      <w:proofErr w:type="spellStart"/>
      <w:r w:rsidRPr="00640D42">
        <w:t>healthcare</w:t>
      </w:r>
      <w:proofErr w:type="spellEnd"/>
      <w:r w:rsidRPr="00640D42">
        <w:t xml:space="preserve">: Some insights </w:t>
      </w:r>
      <w:proofErr w:type="spellStart"/>
      <w:r w:rsidRPr="00640D42">
        <w:t>from</w:t>
      </w:r>
      <w:proofErr w:type="spellEnd"/>
      <w:r w:rsidRPr="00640D42">
        <w:t xml:space="preserve"> Mozambique. In </w:t>
      </w:r>
      <w:proofErr w:type="spellStart"/>
      <w:r w:rsidRPr="00640D42">
        <w:rPr>
          <w:i/>
          <w:iCs/>
        </w:rPr>
        <w:t>Proceedings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34th</w:t>
      </w:r>
      <w:proofErr w:type="spellEnd"/>
      <w:r w:rsidRPr="00640D42">
        <w:rPr>
          <w:i/>
          <w:iCs/>
        </w:rPr>
        <w:t xml:space="preserve"> Southern </w:t>
      </w:r>
      <w:proofErr w:type="spellStart"/>
      <w:r w:rsidRPr="00640D42">
        <w:rPr>
          <w:i/>
          <w:iCs/>
        </w:rPr>
        <w:t>African</w:t>
      </w:r>
      <w:proofErr w:type="spellEnd"/>
      <w:r w:rsidRPr="00640D42">
        <w:rPr>
          <w:i/>
          <w:iCs/>
        </w:rPr>
        <w:t xml:space="preserve"> </w:t>
      </w:r>
      <w:proofErr w:type="spellStart"/>
      <w:r w:rsidRPr="00640D42">
        <w:rPr>
          <w:i/>
          <w:iCs/>
        </w:rPr>
        <w:t>Transport</w:t>
      </w:r>
      <w:proofErr w:type="spellEnd"/>
      <w:r w:rsidRPr="00640D42">
        <w:rPr>
          <w:i/>
          <w:iCs/>
        </w:rPr>
        <w:t xml:space="preserve"> Conference (</w:t>
      </w:r>
      <w:proofErr w:type="spellStart"/>
      <w:r w:rsidRPr="00640D42">
        <w:rPr>
          <w:i/>
          <w:iCs/>
        </w:rPr>
        <w:t>SATC</w:t>
      </w:r>
      <w:proofErr w:type="spellEnd"/>
      <w:r w:rsidRPr="00640D42">
        <w:rPr>
          <w:i/>
          <w:iCs/>
        </w:rPr>
        <w:t xml:space="preserve"> 2015)</w:t>
      </w:r>
      <w:r w:rsidRPr="00640D42">
        <w:t xml:space="preserve"> (pp. 329–350).</w:t>
      </w:r>
    </w:p>
    <w:p w14:paraId="64E2B4B6" w14:textId="77777777" w:rsidR="00AC7C35" w:rsidRPr="00640D42" w:rsidRDefault="00AC7C35" w:rsidP="00EE411B">
      <w:pPr>
        <w:widowControl/>
        <w:spacing w:before="0" w:after="80"/>
        <w:ind w:left="720" w:hanging="720"/>
        <w:rPr>
          <w:color w:val="000000"/>
        </w:rPr>
      </w:pPr>
      <w:proofErr w:type="spellStart"/>
      <w:r w:rsidRPr="00640D42">
        <w:rPr>
          <w:color w:val="000000"/>
        </w:rPr>
        <w:t>Bowersox</w:t>
      </w:r>
      <w:proofErr w:type="spellEnd"/>
      <w:r w:rsidRPr="00640D42">
        <w:rPr>
          <w:color w:val="000000"/>
        </w:rPr>
        <w:t xml:space="preserve">, D. J., </w:t>
      </w:r>
      <w:proofErr w:type="spellStart"/>
      <w:r w:rsidRPr="00640D42">
        <w:rPr>
          <w:color w:val="000000"/>
        </w:rPr>
        <w:t>Closs</w:t>
      </w:r>
      <w:proofErr w:type="spellEnd"/>
      <w:r w:rsidRPr="00640D42">
        <w:rPr>
          <w:color w:val="000000"/>
        </w:rPr>
        <w:t xml:space="preserve">, D. J., &amp; </w:t>
      </w:r>
      <w:proofErr w:type="spellStart"/>
      <w:r w:rsidRPr="00640D42">
        <w:rPr>
          <w:color w:val="000000"/>
        </w:rPr>
        <w:t>Cooper</w:t>
      </w:r>
      <w:proofErr w:type="spellEnd"/>
      <w:r w:rsidRPr="00640D42">
        <w:rPr>
          <w:color w:val="000000"/>
        </w:rPr>
        <w:t xml:space="preserve">, M. B. (2019). </w:t>
      </w:r>
      <w:r w:rsidRPr="00640D42">
        <w:rPr>
          <w:i/>
          <w:iCs/>
          <w:color w:val="000000"/>
        </w:rPr>
        <w:t>Gestão logística da cadeia de suprimentos</w:t>
      </w:r>
      <w:r w:rsidRPr="00640D42">
        <w:rPr>
          <w:color w:val="000000"/>
        </w:rPr>
        <w:t xml:space="preserve"> (A. B. Andrade &amp; E. Y. </w:t>
      </w:r>
      <w:proofErr w:type="spellStart"/>
      <w:r w:rsidRPr="00640D42">
        <w:rPr>
          <w:color w:val="000000"/>
        </w:rPr>
        <w:t>Fukushigue</w:t>
      </w:r>
      <w:proofErr w:type="spellEnd"/>
      <w:r w:rsidRPr="00640D42">
        <w:rPr>
          <w:color w:val="000000"/>
        </w:rPr>
        <w:t xml:space="preserve">, </w:t>
      </w:r>
      <w:proofErr w:type="spellStart"/>
      <w:r w:rsidRPr="00640D42">
        <w:rPr>
          <w:color w:val="000000"/>
        </w:rPr>
        <w:t>Trads</w:t>
      </w:r>
      <w:proofErr w:type="spellEnd"/>
      <w:r w:rsidRPr="00640D42">
        <w:rPr>
          <w:color w:val="000000"/>
        </w:rPr>
        <w:t xml:space="preserve">.). </w:t>
      </w:r>
      <w:proofErr w:type="spellStart"/>
      <w:r w:rsidRPr="00640D42">
        <w:rPr>
          <w:color w:val="000000"/>
        </w:rPr>
        <w:t>McGraw</w:t>
      </w:r>
      <w:proofErr w:type="spellEnd"/>
      <w:r w:rsidRPr="00640D42">
        <w:rPr>
          <w:color w:val="000000"/>
        </w:rPr>
        <w:t xml:space="preserve">-Hill </w:t>
      </w:r>
      <w:proofErr w:type="spellStart"/>
      <w:r w:rsidRPr="00640D42">
        <w:rPr>
          <w:color w:val="000000"/>
        </w:rPr>
        <w:t>Education</w:t>
      </w:r>
      <w:proofErr w:type="spellEnd"/>
      <w:r w:rsidRPr="00640D42">
        <w:rPr>
          <w:color w:val="000000"/>
        </w:rPr>
        <w:t>. (Obra original publicada em 2013).</w:t>
      </w:r>
    </w:p>
    <w:p w14:paraId="683B9DCE" w14:textId="77777777" w:rsidR="00AC7C35" w:rsidRPr="00640D42" w:rsidRDefault="00AC7C35" w:rsidP="005B19FD">
      <w:pPr>
        <w:widowControl/>
        <w:spacing w:before="0" w:after="80"/>
        <w:ind w:left="720" w:hanging="720"/>
        <w:rPr>
          <w:color w:val="000000"/>
        </w:rPr>
      </w:pPr>
      <w:proofErr w:type="spellStart"/>
      <w:r w:rsidRPr="00640D42">
        <w:rPr>
          <w:color w:val="000000"/>
        </w:rPr>
        <w:t>Bowersox</w:t>
      </w:r>
      <w:proofErr w:type="spellEnd"/>
      <w:r w:rsidRPr="00640D42">
        <w:rPr>
          <w:color w:val="000000"/>
        </w:rPr>
        <w:t xml:space="preserve">, D. J., </w:t>
      </w:r>
      <w:proofErr w:type="spellStart"/>
      <w:r w:rsidRPr="00640D42">
        <w:rPr>
          <w:color w:val="000000"/>
        </w:rPr>
        <w:t>Closs</w:t>
      </w:r>
      <w:proofErr w:type="spellEnd"/>
      <w:r w:rsidRPr="00640D42">
        <w:rPr>
          <w:color w:val="000000"/>
        </w:rPr>
        <w:t xml:space="preserve">, D. J., &amp; </w:t>
      </w:r>
      <w:proofErr w:type="spellStart"/>
      <w:r w:rsidRPr="00640D42">
        <w:rPr>
          <w:color w:val="000000"/>
        </w:rPr>
        <w:t>Cooper</w:t>
      </w:r>
      <w:proofErr w:type="spellEnd"/>
      <w:r w:rsidRPr="00640D42">
        <w:rPr>
          <w:color w:val="000000"/>
        </w:rPr>
        <w:t xml:space="preserve">, M. B. (2019). Gestão logística da cadeia de suprimentos. </w:t>
      </w:r>
      <w:proofErr w:type="spellStart"/>
      <w:r w:rsidRPr="00640D42">
        <w:rPr>
          <w:color w:val="000000"/>
        </w:rPr>
        <w:t>McGraw</w:t>
      </w:r>
      <w:proofErr w:type="spellEnd"/>
      <w:r w:rsidRPr="00640D42">
        <w:rPr>
          <w:color w:val="000000"/>
        </w:rPr>
        <w:t xml:space="preserve">-Hill </w:t>
      </w:r>
      <w:proofErr w:type="spellStart"/>
      <w:r w:rsidRPr="00640D42">
        <w:rPr>
          <w:color w:val="000000"/>
        </w:rPr>
        <w:t>Education</w:t>
      </w:r>
      <w:proofErr w:type="spellEnd"/>
      <w:r w:rsidRPr="00640D42">
        <w:rPr>
          <w:color w:val="000000"/>
        </w:rPr>
        <w:t>.</w:t>
      </w:r>
    </w:p>
    <w:p w14:paraId="5221D30F" w14:textId="77777777" w:rsidR="00AC7C35" w:rsidRPr="00640D42" w:rsidRDefault="00AC7C35" w:rsidP="00FD4A8A">
      <w:pPr>
        <w:ind w:left="720" w:hanging="720"/>
      </w:pPr>
      <w:proofErr w:type="spellStart"/>
      <w:r w:rsidRPr="00640D42">
        <w:t>Bowersox</w:t>
      </w:r>
      <w:proofErr w:type="spellEnd"/>
      <w:r w:rsidRPr="00640D42">
        <w:t xml:space="preserve">, D. J., </w:t>
      </w:r>
      <w:proofErr w:type="spellStart"/>
      <w:r w:rsidRPr="00640D42">
        <w:t>Closs</w:t>
      </w:r>
      <w:proofErr w:type="spellEnd"/>
      <w:r w:rsidRPr="00640D42">
        <w:t xml:space="preserve">, D. J., &amp; </w:t>
      </w:r>
      <w:proofErr w:type="spellStart"/>
      <w:r w:rsidRPr="00640D42">
        <w:t>Cooper</w:t>
      </w:r>
      <w:proofErr w:type="spellEnd"/>
      <w:r w:rsidRPr="00640D42">
        <w:t xml:space="preserve">, M. B. (2020).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w:t>
      </w:r>
      <w:proofErr w:type="spellStart"/>
      <w:r w:rsidRPr="00640D42">
        <w:rPr>
          <w:i/>
          <w:iCs/>
        </w:rPr>
        <w:t>logistics</w:t>
      </w:r>
      <w:proofErr w:type="spellEnd"/>
      <w:r w:rsidRPr="00640D42">
        <w:rPr>
          <w:i/>
          <w:iCs/>
        </w:rPr>
        <w:t xml:space="preserve"> management</w:t>
      </w:r>
      <w:r w:rsidRPr="00640D42">
        <w:t xml:space="preserve"> (5ª </w:t>
      </w:r>
      <w:r w:rsidRPr="00640D42">
        <w:lastRenderedPageBreak/>
        <w:t xml:space="preserve">ed.). </w:t>
      </w:r>
      <w:proofErr w:type="spellStart"/>
      <w:r w:rsidRPr="00640D42">
        <w:t>McGraw</w:t>
      </w:r>
      <w:proofErr w:type="spellEnd"/>
      <w:r w:rsidRPr="00640D42">
        <w:t xml:space="preserve">-Hill </w:t>
      </w:r>
      <w:proofErr w:type="spellStart"/>
      <w:r w:rsidRPr="00640D42">
        <w:t>Education</w:t>
      </w:r>
      <w:proofErr w:type="spellEnd"/>
      <w:r w:rsidRPr="00640D42">
        <w:t xml:space="preserve">. (Clássico sobre logística multimodal e cadeia de suprimentos de petróleo.) </w:t>
      </w:r>
    </w:p>
    <w:p w14:paraId="76AABD83" w14:textId="77777777" w:rsidR="00AC7C35" w:rsidRPr="00640D42" w:rsidRDefault="00AC7C35" w:rsidP="005B19FD">
      <w:pPr>
        <w:widowControl/>
        <w:spacing w:before="0" w:after="80"/>
        <w:ind w:left="720" w:hanging="720"/>
        <w:rPr>
          <w:color w:val="000000"/>
        </w:rPr>
      </w:pPr>
      <w:r w:rsidRPr="00640D42">
        <w:rPr>
          <w:color w:val="000000"/>
        </w:rPr>
        <w:t xml:space="preserve">Castel-Branco, C. N. (2014). </w:t>
      </w:r>
      <w:proofErr w:type="spellStart"/>
      <w:r w:rsidRPr="00640D42">
        <w:rPr>
          <w:color w:val="000000"/>
        </w:rPr>
        <w:t>Growth</w:t>
      </w:r>
      <w:proofErr w:type="spellEnd"/>
      <w:r w:rsidRPr="00640D42">
        <w:rPr>
          <w:color w:val="000000"/>
        </w:rPr>
        <w:t xml:space="preserve">, capital </w:t>
      </w:r>
      <w:proofErr w:type="spellStart"/>
      <w:r w:rsidRPr="00640D42">
        <w:rPr>
          <w:color w:val="000000"/>
        </w:rPr>
        <w:t>accumulation</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economic</w:t>
      </w:r>
      <w:proofErr w:type="spellEnd"/>
      <w:r w:rsidRPr="00640D42">
        <w:rPr>
          <w:color w:val="000000"/>
        </w:rPr>
        <w:t xml:space="preserve"> </w:t>
      </w:r>
      <w:proofErr w:type="spellStart"/>
      <w:r w:rsidRPr="00640D42">
        <w:rPr>
          <w:color w:val="000000"/>
        </w:rPr>
        <w:t>porosity</w:t>
      </w:r>
      <w:proofErr w:type="spellEnd"/>
      <w:r w:rsidRPr="00640D42">
        <w:rPr>
          <w:color w:val="000000"/>
        </w:rPr>
        <w:t xml:space="preserve"> in Mozambique. </w:t>
      </w:r>
      <w:proofErr w:type="spellStart"/>
      <w:r w:rsidRPr="00640D42">
        <w:rPr>
          <w:color w:val="000000"/>
        </w:rPr>
        <w:t>SAMADE</w:t>
      </w:r>
      <w:proofErr w:type="spellEnd"/>
      <w:r w:rsidRPr="00640D42">
        <w:rPr>
          <w:color w:val="000000"/>
        </w:rPr>
        <w:t xml:space="preserve"> </w:t>
      </w:r>
      <w:proofErr w:type="spellStart"/>
      <w:r w:rsidRPr="00640D42">
        <w:rPr>
          <w:color w:val="000000"/>
        </w:rPr>
        <w:t>Working</w:t>
      </w:r>
      <w:proofErr w:type="spellEnd"/>
      <w:r w:rsidRPr="00640D42">
        <w:rPr>
          <w:color w:val="000000"/>
        </w:rPr>
        <w:t xml:space="preserve"> </w:t>
      </w:r>
      <w:proofErr w:type="spellStart"/>
      <w:r w:rsidRPr="00640D42">
        <w:rPr>
          <w:color w:val="000000"/>
        </w:rPr>
        <w:t>Paper</w:t>
      </w:r>
      <w:proofErr w:type="spellEnd"/>
      <w:r w:rsidRPr="00640D42">
        <w:rPr>
          <w:color w:val="000000"/>
        </w:rPr>
        <w:t>, 104.</w:t>
      </w:r>
    </w:p>
    <w:p w14:paraId="0F354D58" w14:textId="77777777" w:rsidR="00AC7C35" w:rsidRPr="00640D42" w:rsidRDefault="00AC7C35" w:rsidP="005B19FD">
      <w:pPr>
        <w:widowControl/>
        <w:spacing w:before="0" w:after="80"/>
        <w:ind w:left="720" w:hanging="720"/>
        <w:rPr>
          <w:color w:val="000000"/>
        </w:rPr>
      </w:pPr>
      <w:proofErr w:type="spellStart"/>
      <w:r w:rsidRPr="00640D42">
        <w:rPr>
          <w:color w:val="000000"/>
        </w:rPr>
        <w:t>CEMOG</w:t>
      </w:r>
      <w:proofErr w:type="spellEnd"/>
      <w:r w:rsidRPr="00640D42">
        <w:rPr>
          <w:color w:val="000000"/>
        </w:rPr>
        <w:t>. (2021). Custos de Transporte no Corredor de Nacala: Diagnóstico e Recomendações. Conferência Económica de Moçambique.</w:t>
      </w:r>
    </w:p>
    <w:p w14:paraId="0AE4DB19" w14:textId="77777777" w:rsidR="00AC7C35" w:rsidRPr="00640D42" w:rsidRDefault="00AC7C35" w:rsidP="00FD4A8A">
      <w:pPr>
        <w:ind w:left="720" w:hanging="720"/>
      </w:pPr>
      <w:r w:rsidRPr="00640D42">
        <w:t xml:space="preserve">CFM. (2023). </w:t>
      </w:r>
      <w:r w:rsidRPr="00640D42">
        <w:rPr>
          <w:i/>
          <w:iCs/>
        </w:rPr>
        <w:t>Relatório anual de operações ferroviárias e portuárias</w:t>
      </w:r>
      <w:r w:rsidRPr="00640D42">
        <w:t xml:space="preserve">. Caminhos de Ferro de Moçambique. (Integração multimodal e capacidade para combustíveis.) </w:t>
      </w:r>
    </w:p>
    <w:p w14:paraId="08B6156B" w14:textId="77777777" w:rsidR="00AC7C35" w:rsidRPr="00640D42" w:rsidRDefault="00AC7C35" w:rsidP="00FD4A8A">
      <w:pPr>
        <w:ind w:left="720" w:hanging="720"/>
      </w:pPr>
      <w:proofErr w:type="spellStart"/>
      <w:r w:rsidRPr="00640D42">
        <w:t>Chopra</w:t>
      </w:r>
      <w:proofErr w:type="spellEnd"/>
      <w:r w:rsidRPr="00640D42">
        <w:t xml:space="preserve">, S., &amp; </w:t>
      </w:r>
      <w:proofErr w:type="spellStart"/>
      <w:r w:rsidRPr="00640D42">
        <w:t>Meindl</w:t>
      </w:r>
      <w:proofErr w:type="spellEnd"/>
      <w:r w:rsidRPr="00640D42">
        <w:t xml:space="preserve">, P. (2016).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management: </w:t>
      </w:r>
      <w:proofErr w:type="spellStart"/>
      <w:r w:rsidRPr="00640D42">
        <w:rPr>
          <w:i/>
          <w:iCs/>
        </w:rPr>
        <w:t>Strategy</w:t>
      </w:r>
      <w:proofErr w:type="spellEnd"/>
      <w:r w:rsidRPr="00640D42">
        <w:rPr>
          <w:i/>
          <w:iCs/>
        </w:rPr>
        <w:t xml:space="preserve">, </w:t>
      </w:r>
      <w:proofErr w:type="spellStart"/>
      <w:r w:rsidRPr="00640D42">
        <w:rPr>
          <w:i/>
          <w:iCs/>
        </w:rPr>
        <w:t>planning</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operation</w:t>
      </w:r>
      <w:proofErr w:type="spellEnd"/>
      <w:r w:rsidRPr="00640D42">
        <w:t xml:space="preserve"> (6ª ed.). </w:t>
      </w:r>
      <w:proofErr w:type="spellStart"/>
      <w:r w:rsidRPr="00640D42">
        <w:t>Pearson</w:t>
      </w:r>
      <w:proofErr w:type="spellEnd"/>
      <w:r w:rsidRPr="00640D42">
        <w:t xml:space="preserve">. (Aborda desafios logísticos globais no sector energético.) </w:t>
      </w:r>
    </w:p>
    <w:p w14:paraId="4C605A59" w14:textId="77777777" w:rsidR="00AC7C35" w:rsidRPr="00640D42" w:rsidRDefault="00AC7C35" w:rsidP="005B19FD">
      <w:pPr>
        <w:widowControl/>
        <w:spacing w:before="0" w:after="80"/>
        <w:ind w:left="720" w:hanging="720"/>
        <w:rPr>
          <w:color w:val="000000"/>
        </w:rPr>
      </w:pPr>
      <w:proofErr w:type="spellStart"/>
      <w:r w:rsidRPr="00640D42">
        <w:rPr>
          <w:color w:val="000000"/>
        </w:rPr>
        <w:t>Chopra</w:t>
      </w:r>
      <w:proofErr w:type="spellEnd"/>
      <w:r w:rsidRPr="00640D42">
        <w:rPr>
          <w:color w:val="000000"/>
        </w:rPr>
        <w:t xml:space="preserve">, S., &amp; </w:t>
      </w:r>
      <w:proofErr w:type="spellStart"/>
      <w:r w:rsidRPr="00640D42">
        <w:rPr>
          <w:color w:val="000000"/>
        </w:rPr>
        <w:t>Meindl</w:t>
      </w:r>
      <w:proofErr w:type="spellEnd"/>
      <w:r w:rsidRPr="00640D42">
        <w:rPr>
          <w:color w:val="000000"/>
        </w:rPr>
        <w:t xml:space="preserve">, P. (2016).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Strategy</w:t>
      </w:r>
      <w:proofErr w:type="spellEnd"/>
      <w:r w:rsidRPr="00640D42">
        <w:rPr>
          <w:color w:val="000000"/>
        </w:rPr>
        <w:t xml:space="preserve">, </w:t>
      </w:r>
      <w:proofErr w:type="spellStart"/>
      <w:r w:rsidRPr="00640D42">
        <w:rPr>
          <w:color w:val="000000"/>
        </w:rPr>
        <w:t>Planning</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Operation</w:t>
      </w:r>
      <w:proofErr w:type="spellEnd"/>
      <w:r w:rsidRPr="00640D42">
        <w:rPr>
          <w:color w:val="000000"/>
        </w:rPr>
        <w:t xml:space="preserve"> (</w:t>
      </w:r>
      <w:proofErr w:type="spellStart"/>
      <w:r w:rsidRPr="00640D42">
        <w:rPr>
          <w:color w:val="000000"/>
        </w:rPr>
        <w:t>6th</w:t>
      </w:r>
      <w:proofErr w:type="spellEnd"/>
      <w:r w:rsidRPr="00640D42">
        <w:rPr>
          <w:color w:val="000000"/>
        </w:rPr>
        <w:t xml:space="preserve"> ed.). </w:t>
      </w:r>
      <w:proofErr w:type="spellStart"/>
      <w:r w:rsidRPr="00640D42">
        <w:rPr>
          <w:color w:val="000000"/>
        </w:rPr>
        <w:t>Pearson</w:t>
      </w:r>
      <w:proofErr w:type="spellEnd"/>
      <w:r w:rsidRPr="00640D42">
        <w:rPr>
          <w:color w:val="000000"/>
        </w:rPr>
        <w:t xml:space="preserve"> </w:t>
      </w:r>
      <w:proofErr w:type="spellStart"/>
      <w:r w:rsidRPr="00640D42">
        <w:rPr>
          <w:color w:val="000000"/>
        </w:rPr>
        <w:t>Education</w:t>
      </w:r>
      <w:proofErr w:type="spellEnd"/>
      <w:r w:rsidRPr="00640D42">
        <w:rPr>
          <w:color w:val="000000"/>
        </w:rPr>
        <w:t>.</w:t>
      </w:r>
    </w:p>
    <w:p w14:paraId="2776F62E" w14:textId="77777777" w:rsidR="00AC7C35" w:rsidRPr="00640D42" w:rsidRDefault="00AC7C35" w:rsidP="00EE411B">
      <w:pPr>
        <w:widowControl/>
        <w:spacing w:before="0" w:after="80"/>
        <w:ind w:left="720" w:hanging="720"/>
        <w:rPr>
          <w:color w:val="000000"/>
        </w:rPr>
      </w:pPr>
      <w:r w:rsidRPr="00640D42">
        <w:rPr>
          <w:color w:val="000000"/>
        </w:rPr>
        <w:t xml:space="preserve">Christopher, M. (2016). </w:t>
      </w:r>
      <w:proofErr w:type="spellStart"/>
      <w:r w:rsidRPr="00640D42">
        <w:rPr>
          <w:color w:val="000000"/>
        </w:rPr>
        <w:t>Logistics</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5th</w:t>
      </w:r>
      <w:proofErr w:type="spellEnd"/>
      <w:r w:rsidRPr="00640D42">
        <w:rPr>
          <w:color w:val="000000"/>
        </w:rPr>
        <w:t xml:space="preserve"> ed.). </w:t>
      </w:r>
      <w:proofErr w:type="spellStart"/>
      <w:r w:rsidRPr="00640D42">
        <w:rPr>
          <w:color w:val="000000"/>
        </w:rPr>
        <w:t>Pearson</w:t>
      </w:r>
      <w:proofErr w:type="spellEnd"/>
      <w:r w:rsidRPr="00640D42">
        <w:rPr>
          <w:color w:val="000000"/>
        </w:rPr>
        <w:t xml:space="preserve"> </w:t>
      </w:r>
      <w:proofErr w:type="spellStart"/>
      <w:r w:rsidRPr="00640D42">
        <w:rPr>
          <w:color w:val="000000"/>
        </w:rPr>
        <w:t>Education</w:t>
      </w:r>
      <w:proofErr w:type="spellEnd"/>
      <w:r w:rsidRPr="00640D42">
        <w:rPr>
          <w:color w:val="000000"/>
        </w:rPr>
        <w:t>.</w:t>
      </w:r>
    </w:p>
    <w:p w14:paraId="19CF0121" w14:textId="77777777" w:rsidR="00AC7C35" w:rsidRPr="00640D42" w:rsidRDefault="00AC7C35" w:rsidP="005B19FD">
      <w:pPr>
        <w:widowControl/>
        <w:spacing w:before="0" w:after="80"/>
        <w:ind w:left="720" w:hanging="720"/>
        <w:rPr>
          <w:color w:val="000000"/>
        </w:rPr>
      </w:pPr>
      <w:r w:rsidRPr="00640D42">
        <w:rPr>
          <w:color w:val="000000"/>
        </w:rPr>
        <w:t xml:space="preserve">Christopher, M. (2016). </w:t>
      </w:r>
      <w:proofErr w:type="spellStart"/>
      <w:r w:rsidRPr="00640D42">
        <w:rPr>
          <w:color w:val="000000"/>
        </w:rPr>
        <w:t>Logistics</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5th</w:t>
      </w:r>
      <w:proofErr w:type="spellEnd"/>
      <w:r w:rsidRPr="00640D42">
        <w:rPr>
          <w:color w:val="000000"/>
        </w:rPr>
        <w:t xml:space="preserve"> ed.). </w:t>
      </w:r>
      <w:proofErr w:type="spellStart"/>
      <w:r w:rsidRPr="00640D42">
        <w:rPr>
          <w:color w:val="000000"/>
        </w:rPr>
        <w:t>Pearson</w:t>
      </w:r>
      <w:proofErr w:type="spellEnd"/>
      <w:r w:rsidRPr="00640D42">
        <w:rPr>
          <w:color w:val="000000"/>
        </w:rPr>
        <w:t xml:space="preserve"> </w:t>
      </w:r>
      <w:proofErr w:type="spellStart"/>
      <w:r w:rsidRPr="00640D42">
        <w:rPr>
          <w:color w:val="000000"/>
        </w:rPr>
        <w:t>Education</w:t>
      </w:r>
      <w:proofErr w:type="spellEnd"/>
      <w:r w:rsidRPr="00640D42">
        <w:rPr>
          <w:color w:val="000000"/>
        </w:rPr>
        <w:t>.</w:t>
      </w:r>
    </w:p>
    <w:p w14:paraId="356B0E3B" w14:textId="77777777" w:rsidR="00AC7C35" w:rsidRPr="00640D42" w:rsidRDefault="00AC7C35" w:rsidP="00D66C1F">
      <w:pPr>
        <w:ind w:left="720" w:hanging="720"/>
      </w:pPr>
      <w:r w:rsidRPr="00640D42">
        <w:t xml:space="preserve">CITAC Africa </w:t>
      </w:r>
      <w:proofErr w:type="spellStart"/>
      <w:r w:rsidRPr="00640D42">
        <w:t>Ltd</w:t>
      </w:r>
      <w:proofErr w:type="spellEnd"/>
      <w:r w:rsidRPr="00640D42">
        <w:t xml:space="preserve">, &amp; Puma </w:t>
      </w:r>
      <w:proofErr w:type="spellStart"/>
      <w:r w:rsidRPr="00640D42">
        <w:t>Energy</w:t>
      </w:r>
      <w:proofErr w:type="spellEnd"/>
      <w:r w:rsidRPr="00640D42">
        <w:t xml:space="preserve">. (2024). </w:t>
      </w:r>
      <w:proofErr w:type="spellStart"/>
      <w:r w:rsidRPr="00640D42">
        <w:rPr>
          <w:i/>
          <w:iCs/>
        </w:rPr>
        <w:t>Fuelling</w:t>
      </w:r>
      <w:proofErr w:type="spellEnd"/>
      <w:r w:rsidRPr="00640D42">
        <w:rPr>
          <w:i/>
          <w:iCs/>
        </w:rPr>
        <w:t xml:space="preserve"> </w:t>
      </w:r>
      <w:proofErr w:type="spellStart"/>
      <w:r w:rsidRPr="00640D42">
        <w:rPr>
          <w:i/>
          <w:iCs/>
        </w:rPr>
        <w:t>Africa’s</w:t>
      </w:r>
      <w:proofErr w:type="spellEnd"/>
      <w:r w:rsidRPr="00640D42">
        <w:rPr>
          <w:i/>
          <w:iCs/>
        </w:rPr>
        <w:t xml:space="preserve"> </w:t>
      </w:r>
      <w:proofErr w:type="spellStart"/>
      <w:r w:rsidRPr="00640D42">
        <w:rPr>
          <w:i/>
          <w:iCs/>
        </w:rPr>
        <w:t>potential</w:t>
      </w:r>
      <w:proofErr w:type="spellEnd"/>
      <w:r w:rsidRPr="00640D42">
        <w:rPr>
          <w:i/>
          <w:iCs/>
        </w:rPr>
        <w:t xml:space="preserve">: </w:t>
      </w:r>
      <w:proofErr w:type="spellStart"/>
      <w:r w:rsidRPr="00640D42">
        <w:rPr>
          <w:i/>
          <w:iCs/>
        </w:rPr>
        <w:t>Bridging</w:t>
      </w:r>
      <w:proofErr w:type="spellEnd"/>
      <w:r w:rsidRPr="00640D42">
        <w:rPr>
          <w:i/>
          <w:iCs/>
        </w:rPr>
        <w:t xml:space="preserve"> </w:t>
      </w:r>
      <w:proofErr w:type="spellStart"/>
      <w:r w:rsidRPr="00640D42">
        <w:rPr>
          <w:i/>
          <w:iCs/>
        </w:rPr>
        <w:t>the</w:t>
      </w:r>
      <w:proofErr w:type="spellEnd"/>
      <w:r w:rsidRPr="00640D42">
        <w:rPr>
          <w:i/>
          <w:iCs/>
        </w:rPr>
        <w:t xml:space="preserve"> gap in </w:t>
      </w:r>
      <w:proofErr w:type="spellStart"/>
      <w:r w:rsidRPr="00640D42">
        <w:rPr>
          <w:i/>
          <w:iCs/>
        </w:rPr>
        <w:t>energy</w:t>
      </w:r>
      <w:proofErr w:type="spellEnd"/>
      <w:r w:rsidRPr="00640D42">
        <w:rPr>
          <w:i/>
          <w:iCs/>
        </w:rPr>
        <w:t xml:space="preserve"> </w:t>
      </w:r>
      <w:proofErr w:type="spellStart"/>
      <w:r w:rsidRPr="00640D42">
        <w:rPr>
          <w:i/>
          <w:iCs/>
        </w:rPr>
        <w:t>infrastructure</w:t>
      </w:r>
      <w:proofErr w:type="spellEnd"/>
      <w:r w:rsidRPr="00640D42">
        <w:t xml:space="preserve">. CITAC Africa </w:t>
      </w:r>
      <w:proofErr w:type="spellStart"/>
      <w:r w:rsidRPr="00640D42">
        <w:t>Ltd</w:t>
      </w:r>
      <w:proofErr w:type="spellEnd"/>
      <w:r w:rsidRPr="00640D42">
        <w:t>.</w:t>
      </w:r>
    </w:p>
    <w:p w14:paraId="670DAC99" w14:textId="77777777" w:rsidR="00AC7C35" w:rsidRPr="00640D42" w:rsidRDefault="00AC7C35" w:rsidP="00FD4A8A">
      <w:pPr>
        <w:ind w:left="720" w:hanging="720"/>
      </w:pPr>
      <w:r w:rsidRPr="00640D42">
        <w:t xml:space="preserve">Costa, L. (2023). Redes </w:t>
      </w:r>
      <w:proofErr w:type="spellStart"/>
      <w:r w:rsidRPr="00640D42">
        <w:t>dutoviárias</w:t>
      </w:r>
      <w:proofErr w:type="spellEnd"/>
      <w:r w:rsidRPr="00640D42">
        <w:t xml:space="preserve"> na África Austral: O caso do oleoduto Beira-Harare e perspectivas para Moçambique. </w:t>
      </w:r>
      <w:proofErr w:type="spellStart"/>
      <w:r w:rsidRPr="00640D42">
        <w:rPr>
          <w:i/>
          <w:iCs/>
        </w:rPr>
        <w:t>Energy</w:t>
      </w:r>
      <w:proofErr w:type="spellEnd"/>
      <w:r w:rsidRPr="00640D42">
        <w:rPr>
          <w:i/>
          <w:iCs/>
        </w:rPr>
        <w:t xml:space="preserve"> </w:t>
      </w:r>
      <w:proofErr w:type="spellStart"/>
      <w:r w:rsidRPr="00640D42">
        <w:rPr>
          <w:i/>
          <w:iCs/>
        </w:rPr>
        <w:t>Policy</w:t>
      </w:r>
      <w:proofErr w:type="spellEnd"/>
      <w:r w:rsidRPr="00640D42">
        <w:rPr>
          <w:i/>
          <w:iCs/>
        </w:rPr>
        <w:t xml:space="preserve"> in Southern Africa</w:t>
      </w:r>
      <w:r w:rsidRPr="00640D42">
        <w:t xml:space="preserve">, 12(3), 78-95. </w:t>
      </w:r>
    </w:p>
    <w:p w14:paraId="12A34825" w14:textId="77777777" w:rsidR="00AC7C35" w:rsidRPr="00640D42" w:rsidRDefault="00AC7C35" w:rsidP="00EE411B">
      <w:pPr>
        <w:widowControl/>
        <w:spacing w:before="0" w:after="80"/>
        <w:ind w:left="720" w:hanging="720"/>
        <w:rPr>
          <w:color w:val="000000"/>
        </w:rPr>
      </w:pPr>
      <w:proofErr w:type="spellStart"/>
      <w:r w:rsidRPr="00640D42">
        <w:rPr>
          <w:color w:val="000000"/>
        </w:rPr>
        <w:t>Creswell</w:t>
      </w:r>
      <w:proofErr w:type="spellEnd"/>
      <w:r w:rsidRPr="00640D42">
        <w:rPr>
          <w:color w:val="000000"/>
        </w:rPr>
        <w:t xml:space="preserve">, J. W. (2014). </w:t>
      </w:r>
      <w:r w:rsidRPr="00640D42">
        <w:rPr>
          <w:i/>
          <w:iCs/>
          <w:color w:val="000000"/>
        </w:rPr>
        <w:t xml:space="preserve">Research design: </w:t>
      </w:r>
      <w:proofErr w:type="spellStart"/>
      <w:r w:rsidRPr="00640D42">
        <w:rPr>
          <w:i/>
          <w:iCs/>
          <w:color w:val="000000"/>
        </w:rPr>
        <w:t>Qualitative</w:t>
      </w:r>
      <w:proofErr w:type="spellEnd"/>
      <w:r w:rsidRPr="00640D42">
        <w:rPr>
          <w:i/>
          <w:iCs/>
          <w:color w:val="000000"/>
        </w:rPr>
        <w:t xml:space="preserve">, </w:t>
      </w:r>
      <w:proofErr w:type="spellStart"/>
      <w:r w:rsidRPr="00640D42">
        <w:rPr>
          <w:i/>
          <w:iCs/>
          <w:color w:val="000000"/>
        </w:rPr>
        <w:t>quantitative</w:t>
      </w:r>
      <w:proofErr w:type="spellEnd"/>
      <w:r w:rsidRPr="00640D42">
        <w:rPr>
          <w:i/>
          <w:iCs/>
          <w:color w:val="000000"/>
        </w:rPr>
        <w:t xml:space="preserve">, </w:t>
      </w:r>
      <w:proofErr w:type="spellStart"/>
      <w:r w:rsidRPr="00640D42">
        <w:rPr>
          <w:i/>
          <w:iCs/>
          <w:color w:val="000000"/>
        </w:rPr>
        <w:t>and</w:t>
      </w:r>
      <w:proofErr w:type="spellEnd"/>
      <w:r w:rsidRPr="00640D42">
        <w:rPr>
          <w:i/>
          <w:iCs/>
          <w:color w:val="000000"/>
        </w:rPr>
        <w:t xml:space="preserve"> </w:t>
      </w:r>
      <w:proofErr w:type="spellStart"/>
      <w:r w:rsidRPr="00640D42">
        <w:rPr>
          <w:i/>
          <w:iCs/>
          <w:color w:val="000000"/>
        </w:rPr>
        <w:t>mixed</w:t>
      </w:r>
      <w:proofErr w:type="spellEnd"/>
      <w:r w:rsidRPr="00640D42">
        <w:rPr>
          <w:i/>
          <w:iCs/>
          <w:color w:val="000000"/>
        </w:rPr>
        <w:t xml:space="preserve"> </w:t>
      </w:r>
      <w:proofErr w:type="spellStart"/>
      <w:r w:rsidRPr="00640D42">
        <w:rPr>
          <w:i/>
          <w:iCs/>
          <w:color w:val="000000"/>
        </w:rPr>
        <w:t>methods</w:t>
      </w:r>
      <w:proofErr w:type="spellEnd"/>
      <w:r w:rsidRPr="00640D42">
        <w:rPr>
          <w:i/>
          <w:iCs/>
          <w:color w:val="000000"/>
        </w:rPr>
        <w:t xml:space="preserve"> </w:t>
      </w:r>
      <w:proofErr w:type="spellStart"/>
      <w:r w:rsidRPr="00640D42">
        <w:rPr>
          <w:i/>
          <w:iCs/>
          <w:color w:val="000000"/>
        </w:rPr>
        <w:t>approaches</w:t>
      </w:r>
      <w:proofErr w:type="spellEnd"/>
      <w:r w:rsidRPr="00640D42">
        <w:rPr>
          <w:color w:val="000000"/>
        </w:rPr>
        <w:t xml:space="preserve"> (</w:t>
      </w:r>
      <w:proofErr w:type="spellStart"/>
      <w:r w:rsidRPr="00640D42">
        <w:rPr>
          <w:color w:val="000000"/>
        </w:rPr>
        <w:t>4th</w:t>
      </w:r>
      <w:proofErr w:type="spellEnd"/>
      <w:r w:rsidRPr="00640D42">
        <w:rPr>
          <w:color w:val="000000"/>
        </w:rPr>
        <w:t xml:space="preserve"> ed.). SAGE </w:t>
      </w:r>
      <w:proofErr w:type="spellStart"/>
      <w:r w:rsidRPr="00640D42">
        <w:rPr>
          <w:color w:val="000000"/>
        </w:rPr>
        <w:t>Publications</w:t>
      </w:r>
      <w:proofErr w:type="spellEnd"/>
      <w:r w:rsidRPr="00640D42">
        <w:rPr>
          <w:color w:val="000000"/>
        </w:rPr>
        <w:t>.</w:t>
      </w:r>
    </w:p>
    <w:p w14:paraId="1D136FC3" w14:textId="77777777" w:rsidR="00AC7C35" w:rsidRPr="00640D42" w:rsidRDefault="00AC7C35" w:rsidP="005B19FD">
      <w:pPr>
        <w:widowControl/>
        <w:spacing w:before="0" w:after="80"/>
        <w:ind w:left="720" w:hanging="720"/>
        <w:rPr>
          <w:color w:val="000000"/>
        </w:rPr>
      </w:pPr>
      <w:proofErr w:type="spellStart"/>
      <w:r w:rsidRPr="00640D42">
        <w:rPr>
          <w:color w:val="000000"/>
        </w:rPr>
        <w:t>Cumbe</w:t>
      </w:r>
      <w:proofErr w:type="spellEnd"/>
      <w:r w:rsidRPr="00640D42">
        <w:rPr>
          <w:color w:val="000000"/>
        </w:rPr>
        <w:t xml:space="preserve">, A., &amp; Cuna, A. (2019). </w:t>
      </w:r>
      <w:proofErr w:type="spellStart"/>
      <w:r w:rsidRPr="00640D42">
        <w:rPr>
          <w:i/>
          <w:iCs/>
          <w:color w:val="000000"/>
        </w:rPr>
        <w:t>Governance</w:t>
      </w:r>
      <w:proofErr w:type="spellEnd"/>
      <w:r w:rsidRPr="00640D42">
        <w:rPr>
          <w:i/>
          <w:iCs/>
          <w:color w:val="000000"/>
        </w:rPr>
        <w:t xml:space="preserve"> </w:t>
      </w:r>
      <w:proofErr w:type="spellStart"/>
      <w:r w:rsidRPr="00640D42">
        <w:rPr>
          <w:i/>
          <w:iCs/>
          <w:color w:val="000000"/>
        </w:rPr>
        <w:t>challenges</w:t>
      </w:r>
      <w:proofErr w:type="spellEnd"/>
      <w:r w:rsidRPr="00640D42">
        <w:rPr>
          <w:i/>
          <w:iCs/>
          <w:color w:val="000000"/>
        </w:rPr>
        <w:t xml:space="preserve"> in </w:t>
      </w:r>
      <w:proofErr w:type="spellStart"/>
      <w:r w:rsidRPr="00640D42">
        <w:rPr>
          <w:i/>
          <w:iCs/>
          <w:color w:val="000000"/>
        </w:rPr>
        <w:t>Mozambique’s</w:t>
      </w:r>
      <w:proofErr w:type="spellEnd"/>
      <w:r w:rsidRPr="00640D42">
        <w:rPr>
          <w:i/>
          <w:iCs/>
          <w:color w:val="000000"/>
        </w:rPr>
        <w:t xml:space="preserve"> </w:t>
      </w:r>
      <w:proofErr w:type="spellStart"/>
      <w:r w:rsidRPr="00640D42">
        <w:rPr>
          <w:i/>
          <w:iCs/>
          <w:color w:val="000000"/>
        </w:rPr>
        <w:t>petroleum</w:t>
      </w:r>
      <w:proofErr w:type="spellEnd"/>
      <w:r w:rsidRPr="00640D42">
        <w:rPr>
          <w:i/>
          <w:iCs/>
          <w:color w:val="000000"/>
        </w:rPr>
        <w:t xml:space="preserve"> sector</w:t>
      </w:r>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Energy</w:t>
      </w:r>
      <w:proofErr w:type="spellEnd"/>
      <w:r w:rsidRPr="00640D42">
        <w:rPr>
          <w:color w:val="000000"/>
        </w:rPr>
        <w:t xml:space="preserve"> in Southern Africa, 30(3), 1-12.</w:t>
      </w:r>
    </w:p>
    <w:p w14:paraId="0DB347C9" w14:textId="77777777" w:rsidR="00AC7C35" w:rsidRPr="00640D42" w:rsidRDefault="00AC7C35" w:rsidP="005B19FD">
      <w:pPr>
        <w:widowControl/>
        <w:spacing w:before="0" w:after="80"/>
        <w:ind w:left="720" w:hanging="720"/>
        <w:rPr>
          <w:color w:val="000000"/>
        </w:rPr>
      </w:pPr>
      <w:proofErr w:type="spellStart"/>
      <w:r w:rsidRPr="00640D42">
        <w:rPr>
          <w:color w:val="000000"/>
        </w:rPr>
        <w:t>Dey</w:t>
      </w:r>
      <w:proofErr w:type="spellEnd"/>
      <w:r w:rsidRPr="00640D42">
        <w:rPr>
          <w:color w:val="000000"/>
        </w:rPr>
        <w:t xml:space="preserve">, A., </w:t>
      </w:r>
      <w:proofErr w:type="spellStart"/>
      <w:r w:rsidRPr="00640D42">
        <w:rPr>
          <w:color w:val="000000"/>
        </w:rPr>
        <w:t>LaGuardia</w:t>
      </w:r>
      <w:proofErr w:type="spellEnd"/>
      <w:r w:rsidRPr="00640D42">
        <w:rPr>
          <w:color w:val="000000"/>
        </w:rPr>
        <w:t xml:space="preserve">, P., &amp; </w:t>
      </w:r>
      <w:proofErr w:type="spellStart"/>
      <w:r w:rsidRPr="00640D42">
        <w:rPr>
          <w:color w:val="000000"/>
        </w:rPr>
        <w:t>Srinivasan</w:t>
      </w:r>
      <w:proofErr w:type="spellEnd"/>
      <w:r w:rsidRPr="00640D42">
        <w:rPr>
          <w:color w:val="000000"/>
        </w:rPr>
        <w:t xml:space="preserve">, M. (2011). </w:t>
      </w:r>
      <w:proofErr w:type="spellStart"/>
      <w:r w:rsidRPr="00640D42">
        <w:rPr>
          <w:i/>
          <w:iCs/>
          <w:color w:val="000000"/>
        </w:rPr>
        <w:t>Building</w:t>
      </w:r>
      <w:proofErr w:type="spellEnd"/>
      <w:r w:rsidRPr="00640D42">
        <w:rPr>
          <w:i/>
          <w:iCs/>
          <w:color w:val="000000"/>
        </w:rPr>
        <w:t xml:space="preserve"> </w:t>
      </w:r>
      <w:proofErr w:type="spellStart"/>
      <w:r w:rsidRPr="00640D42">
        <w:rPr>
          <w:i/>
          <w:iCs/>
          <w:color w:val="000000"/>
        </w:rPr>
        <w:t>sustainability</w:t>
      </w:r>
      <w:proofErr w:type="spellEnd"/>
      <w:r w:rsidRPr="00640D42">
        <w:rPr>
          <w:i/>
          <w:iCs/>
          <w:color w:val="000000"/>
        </w:rPr>
        <w:t xml:space="preserve"> in </w:t>
      </w:r>
      <w:proofErr w:type="spellStart"/>
      <w:r w:rsidRPr="00640D42">
        <w:rPr>
          <w:i/>
          <w:iCs/>
          <w:color w:val="000000"/>
        </w:rPr>
        <w:t>logistics</w:t>
      </w:r>
      <w:proofErr w:type="spellEnd"/>
      <w:r w:rsidRPr="00640D42">
        <w:rPr>
          <w:i/>
          <w:iCs/>
          <w:color w:val="000000"/>
        </w:rPr>
        <w:t xml:space="preserve"> </w:t>
      </w:r>
      <w:proofErr w:type="spellStart"/>
      <w:r w:rsidRPr="00640D42">
        <w:rPr>
          <w:i/>
          <w:iCs/>
          <w:color w:val="000000"/>
        </w:rPr>
        <w:t>operations</w:t>
      </w:r>
      <w:proofErr w:type="spellEnd"/>
      <w:r w:rsidRPr="00640D42">
        <w:rPr>
          <w:color w:val="000000"/>
        </w:rPr>
        <w:t xml:space="preserve">. Management Research </w:t>
      </w:r>
      <w:proofErr w:type="spellStart"/>
      <w:r w:rsidRPr="00640D42">
        <w:rPr>
          <w:color w:val="000000"/>
        </w:rPr>
        <w:t>Review</w:t>
      </w:r>
      <w:proofErr w:type="spellEnd"/>
      <w:r w:rsidRPr="00640D42">
        <w:rPr>
          <w:color w:val="000000"/>
        </w:rPr>
        <w:t>, 34(11), 1237-1252.</w:t>
      </w:r>
    </w:p>
    <w:p w14:paraId="31D5A97C" w14:textId="77777777" w:rsidR="00AC7C35" w:rsidRPr="00640D42" w:rsidRDefault="00AC7C35" w:rsidP="005B19FD">
      <w:pPr>
        <w:widowControl/>
        <w:spacing w:before="0" w:after="80"/>
        <w:ind w:left="720" w:hanging="720"/>
        <w:rPr>
          <w:color w:val="000000"/>
        </w:rPr>
      </w:pPr>
      <w:proofErr w:type="spellStart"/>
      <w:r w:rsidRPr="00640D42">
        <w:rPr>
          <w:color w:val="000000"/>
        </w:rPr>
        <w:t>EITI</w:t>
      </w:r>
      <w:proofErr w:type="spellEnd"/>
      <w:r w:rsidRPr="00640D42">
        <w:rPr>
          <w:color w:val="000000"/>
        </w:rPr>
        <w:t xml:space="preserve">. (2023). Mozambique </w:t>
      </w:r>
      <w:proofErr w:type="spellStart"/>
      <w:r w:rsidRPr="00640D42">
        <w:rPr>
          <w:color w:val="000000"/>
        </w:rPr>
        <w:t>EITI</w:t>
      </w:r>
      <w:proofErr w:type="spellEnd"/>
      <w:r w:rsidRPr="00640D42">
        <w:rPr>
          <w:color w:val="000000"/>
        </w:rPr>
        <w:t xml:space="preserve"> </w:t>
      </w:r>
      <w:proofErr w:type="spellStart"/>
      <w:r w:rsidRPr="00640D42">
        <w:rPr>
          <w:color w:val="000000"/>
        </w:rPr>
        <w:t>Report</w:t>
      </w:r>
      <w:proofErr w:type="spellEnd"/>
      <w:r w:rsidRPr="00640D42">
        <w:rPr>
          <w:color w:val="000000"/>
        </w:rPr>
        <w:t xml:space="preserve"> 2022. </w:t>
      </w:r>
      <w:proofErr w:type="spellStart"/>
      <w:r w:rsidRPr="00640D42">
        <w:rPr>
          <w:color w:val="000000"/>
        </w:rPr>
        <w:t>Extractive</w:t>
      </w:r>
      <w:proofErr w:type="spellEnd"/>
      <w:r w:rsidRPr="00640D42">
        <w:rPr>
          <w:color w:val="000000"/>
        </w:rPr>
        <w:t xml:space="preserve"> Industries </w:t>
      </w:r>
      <w:proofErr w:type="spellStart"/>
      <w:r w:rsidRPr="00640D42">
        <w:rPr>
          <w:color w:val="000000"/>
        </w:rPr>
        <w:t>Transparency</w:t>
      </w:r>
      <w:proofErr w:type="spellEnd"/>
      <w:r w:rsidRPr="00640D42">
        <w:rPr>
          <w:color w:val="000000"/>
        </w:rPr>
        <w:t xml:space="preserve"> </w:t>
      </w:r>
      <w:proofErr w:type="spellStart"/>
      <w:r w:rsidRPr="00640D42">
        <w:rPr>
          <w:color w:val="000000"/>
        </w:rPr>
        <w:t>Initiative</w:t>
      </w:r>
      <w:proofErr w:type="spellEnd"/>
      <w:r w:rsidRPr="00640D42">
        <w:rPr>
          <w:color w:val="000000"/>
        </w:rPr>
        <w:t>.</w:t>
      </w:r>
    </w:p>
    <w:p w14:paraId="6CD3CE1D" w14:textId="77777777" w:rsidR="00AC7C35" w:rsidRPr="00640D42" w:rsidRDefault="00AC7C35" w:rsidP="00D66C1F">
      <w:pPr>
        <w:ind w:left="720" w:hanging="720"/>
      </w:pPr>
      <w:proofErr w:type="spellStart"/>
      <w:r w:rsidRPr="00640D42">
        <w:rPr>
          <w:i/>
          <w:iCs/>
        </w:rPr>
        <w:t>Exploring</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nexus</w:t>
      </w:r>
      <w:proofErr w:type="spellEnd"/>
      <w:r w:rsidRPr="00640D42">
        <w:rPr>
          <w:i/>
          <w:iCs/>
        </w:rPr>
        <w:t xml:space="preserve"> </w:t>
      </w:r>
      <w:proofErr w:type="spellStart"/>
      <w:r w:rsidRPr="00640D42">
        <w:rPr>
          <w:i/>
          <w:iCs/>
        </w:rPr>
        <w:t>between</w:t>
      </w:r>
      <w:proofErr w:type="spellEnd"/>
      <w:r w:rsidRPr="00640D42">
        <w:rPr>
          <w:i/>
          <w:iCs/>
        </w:rPr>
        <w:t xml:space="preserve"> </w:t>
      </w:r>
      <w:proofErr w:type="spellStart"/>
      <w:r w:rsidRPr="00640D42">
        <w:rPr>
          <w:i/>
          <w:iCs/>
        </w:rPr>
        <w:t>oil</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gas</w:t>
      </w:r>
      <w:proofErr w:type="spellEnd"/>
      <w:r w:rsidRPr="00640D42">
        <w:rPr>
          <w:i/>
          <w:iCs/>
        </w:rPr>
        <w:t xml:space="preserve"> </w:t>
      </w:r>
      <w:proofErr w:type="spellStart"/>
      <w:r w:rsidRPr="00640D42">
        <w:rPr>
          <w:i/>
          <w:iCs/>
        </w:rPr>
        <w:t>investments</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development</w:t>
      </w:r>
      <w:proofErr w:type="spellEnd"/>
      <w:r w:rsidRPr="00640D42">
        <w:rPr>
          <w:i/>
          <w:iCs/>
        </w:rPr>
        <w:t xml:space="preserve"> in Mozambique</w:t>
      </w:r>
      <w:r w:rsidRPr="00640D42">
        <w:t>. (n.d.). [</w:t>
      </w:r>
      <w:proofErr w:type="spellStart"/>
      <w:r w:rsidRPr="00640D42">
        <w:t>Policy</w:t>
      </w:r>
      <w:proofErr w:type="spellEnd"/>
      <w:r w:rsidRPr="00640D42">
        <w:t xml:space="preserve"> </w:t>
      </w:r>
      <w:proofErr w:type="spellStart"/>
      <w:r w:rsidRPr="00640D42">
        <w:t>Brief</w:t>
      </w:r>
      <w:proofErr w:type="spellEnd"/>
      <w:r w:rsidRPr="00640D42">
        <w:t>].</w:t>
      </w:r>
    </w:p>
    <w:p w14:paraId="14972719" w14:textId="77777777" w:rsidR="00AC7C35" w:rsidRPr="00640D42" w:rsidRDefault="00AC7C35" w:rsidP="00FD4A8A">
      <w:pPr>
        <w:ind w:left="720" w:hanging="720"/>
      </w:pPr>
      <w:r w:rsidRPr="00640D42">
        <w:lastRenderedPageBreak/>
        <w:t xml:space="preserve">Ferreira, M. (2018). Papel geopolítico dos corredores moçambicanos na segurança energética da SADC. </w:t>
      </w:r>
      <w:proofErr w:type="spellStart"/>
      <w:r w:rsidRPr="00640D42">
        <w:rPr>
          <w:i/>
          <w:iCs/>
        </w:rPr>
        <w:t>Geopolitics</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Energy</w:t>
      </w:r>
      <w:proofErr w:type="spellEnd"/>
      <w:r w:rsidRPr="00640D42">
        <w:rPr>
          <w:i/>
          <w:iCs/>
        </w:rPr>
        <w:t xml:space="preserve"> in Africa</w:t>
      </w:r>
      <w:r w:rsidRPr="00640D42">
        <w:t xml:space="preserve">, 5(3), 67-85. </w:t>
      </w:r>
    </w:p>
    <w:p w14:paraId="05C3A79A" w14:textId="77777777" w:rsidR="00AC7C35" w:rsidRPr="00640D42" w:rsidRDefault="00AC7C35" w:rsidP="00D66C1F">
      <w:pPr>
        <w:ind w:left="720" w:hanging="720"/>
      </w:pPr>
      <w:proofErr w:type="spellStart"/>
      <w:r w:rsidRPr="00640D42">
        <w:t>Frühauf</w:t>
      </w:r>
      <w:proofErr w:type="spellEnd"/>
      <w:r w:rsidRPr="00640D42">
        <w:t xml:space="preserve">, A. (2014). </w:t>
      </w:r>
      <w:proofErr w:type="spellStart"/>
      <w:r w:rsidRPr="00640D42">
        <w:rPr>
          <w:i/>
          <w:iCs/>
        </w:rPr>
        <w:t>Mozambique’s</w:t>
      </w:r>
      <w:proofErr w:type="spellEnd"/>
      <w:r w:rsidRPr="00640D42">
        <w:rPr>
          <w:i/>
          <w:iCs/>
        </w:rPr>
        <w:t xml:space="preserve"> LNG </w:t>
      </w:r>
      <w:proofErr w:type="spellStart"/>
      <w:r w:rsidRPr="00640D42">
        <w:rPr>
          <w:i/>
          <w:iCs/>
        </w:rPr>
        <w:t>revolution</w:t>
      </w:r>
      <w:proofErr w:type="spellEnd"/>
      <w:r w:rsidRPr="00640D42">
        <w:rPr>
          <w:i/>
          <w:iCs/>
        </w:rPr>
        <w:t xml:space="preserve">: A </w:t>
      </w:r>
      <w:proofErr w:type="spellStart"/>
      <w:r w:rsidRPr="00640D42">
        <w:rPr>
          <w:i/>
          <w:iCs/>
        </w:rPr>
        <w:t>political</w:t>
      </w:r>
      <w:proofErr w:type="spellEnd"/>
      <w:r w:rsidRPr="00640D42">
        <w:rPr>
          <w:i/>
          <w:iCs/>
        </w:rPr>
        <w:t xml:space="preserve"> </w:t>
      </w:r>
      <w:proofErr w:type="spellStart"/>
      <w:r w:rsidRPr="00640D42">
        <w:rPr>
          <w:i/>
          <w:iCs/>
        </w:rPr>
        <w:t>risk</w:t>
      </w:r>
      <w:proofErr w:type="spellEnd"/>
      <w:r w:rsidRPr="00640D42">
        <w:rPr>
          <w:i/>
          <w:iCs/>
        </w:rPr>
        <w:t xml:space="preserve"> </w:t>
      </w:r>
      <w:proofErr w:type="spellStart"/>
      <w:r w:rsidRPr="00640D42">
        <w:rPr>
          <w:i/>
          <w:iCs/>
        </w:rPr>
        <w:t>outlook</w:t>
      </w:r>
      <w:proofErr w:type="spellEnd"/>
      <w:r w:rsidRPr="00640D42">
        <w:rPr>
          <w:i/>
          <w:iCs/>
        </w:rPr>
        <w:t xml:space="preserve"> for </w:t>
      </w:r>
      <w:proofErr w:type="spellStart"/>
      <w:r w:rsidRPr="00640D42">
        <w:rPr>
          <w:i/>
          <w:iCs/>
        </w:rPr>
        <w:t>the</w:t>
      </w:r>
      <w:proofErr w:type="spellEnd"/>
      <w:r w:rsidRPr="00640D42">
        <w:rPr>
          <w:i/>
          <w:iCs/>
        </w:rPr>
        <w:t xml:space="preserve"> Rovuma LNG ventures</w:t>
      </w:r>
      <w:r w:rsidRPr="00640D42">
        <w:t xml:space="preserve"> (</w:t>
      </w:r>
      <w:proofErr w:type="spellStart"/>
      <w:r w:rsidRPr="00640D42">
        <w:t>OIES</w:t>
      </w:r>
      <w:proofErr w:type="spellEnd"/>
      <w:r w:rsidRPr="00640D42">
        <w:t xml:space="preserve"> </w:t>
      </w:r>
      <w:proofErr w:type="spellStart"/>
      <w:r w:rsidRPr="00640D42">
        <w:t>Paper</w:t>
      </w:r>
      <w:proofErr w:type="spellEnd"/>
      <w:r w:rsidRPr="00640D42">
        <w:t xml:space="preserve"> NG 86). Oxford </w:t>
      </w:r>
      <w:proofErr w:type="spellStart"/>
      <w:r w:rsidRPr="00640D42">
        <w:t>Institute</w:t>
      </w:r>
      <w:proofErr w:type="spellEnd"/>
      <w:r w:rsidRPr="00640D42">
        <w:t xml:space="preserve"> for </w:t>
      </w:r>
      <w:proofErr w:type="spellStart"/>
      <w:r w:rsidRPr="00640D42">
        <w:t>Energy</w:t>
      </w:r>
      <w:proofErr w:type="spellEnd"/>
      <w:r w:rsidRPr="00640D42">
        <w:t xml:space="preserve"> </w:t>
      </w:r>
      <w:proofErr w:type="spellStart"/>
      <w:r w:rsidRPr="00640D42">
        <w:t>Studies</w:t>
      </w:r>
      <w:proofErr w:type="spellEnd"/>
      <w:r w:rsidRPr="00640D42">
        <w:t>.</w:t>
      </w:r>
    </w:p>
    <w:p w14:paraId="3E01774B" w14:textId="77777777" w:rsidR="00AC7C35" w:rsidRPr="00640D42" w:rsidRDefault="00AC7C35" w:rsidP="00EE411B">
      <w:pPr>
        <w:widowControl/>
        <w:spacing w:before="0" w:after="80"/>
        <w:ind w:left="720" w:hanging="720"/>
        <w:rPr>
          <w:color w:val="000000"/>
        </w:rPr>
      </w:pPr>
      <w:r w:rsidRPr="00640D42">
        <w:rPr>
          <w:color w:val="000000"/>
        </w:rPr>
        <w:t>Gil, A. C. (2008). Métodos e técnicas de pesquisa social (</w:t>
      </w:r>
      <w:proofErr w:type="spellStart"/>
      <w:r w:rsidRPr="00640D42">
        <w:rPr>
          <w:color w:val="000000"/>
        </w:rPr>
        <w:t>6a</w:t>
      </w:r>
      <w:proofErr w:type="spellEnd"/>
      <w:r w:rsidRPr="00640D42">
        <w:rPr>
          <w:color w:val="000000"/>
        </w:rPr>
        <w:t xml:space="preserve"> ed.). Atlas.</w:t>
      </w:r>
    </w:p>
    <w:p w14:paraId="594A4280" w14:textId="77777777" w:rsidR="00AC7C35" w:rsidRPr="00640D42" w:rsidRDefault="00AC7C35" w:rsidP="005B19FD">
      <w:pPr>
        <w:widowControl/>
        <w:spacing w:before="0" w:after="80"/>
        <w:ind w:left="720" w:hanging="720"/>
        <w:rPr>
          <w:color w:val="000000"/>
        </w:rPr>
      </w:pPr>
      <w:r w:rsidRPr="00640D42">
        <w:rPr>
          <w:color w:val="000000"/>
        </w:rPr>
        <w:t>Gil, A. C. (2008). Métodos e técnicas de pesquisa social (</w:t>
      </w:r>
      <w:proofErr w:type="spellStart"/>
      <w:r w:rsidRPr="00640D42">
        <w:rPr>
          <w:color w:val="000000"/>
        </w:rPr>
        <w:t>6a</w:t>
      </w:r>
      <w:proofErr w:type="spellEnd"/>
      <w:r w:rsidRPr="00640D42">
        <w:rPr>
          <w:color w:val="000000"/>
        </w:rPr>
        <w:t xml:space="preserve"> ed.). Atlas.</w:t>
      </w:r>
    </w:p>
    <w:p w14:paraId="10E60291" w14:textId="77777777" w:rsidR="00AC7C35" w:rsidRPr="00640D42" w:rsidRDefault="00AC7C35" w:rsidP="00FD4A8A">
      <w:pPr>
        <w:ind w:left="720" w:hanging="720"/>
      </w:pPr>
      <w:r w:rsidRPr="00640D42">
        <w:t xml:space="preserve">Gonçalves, J. (2022). Infra-estruturas portuárias e desafios da logística petrolífera nos </w:t>
      </w:r>
      <w:proofErr w:type="gramStart"/>
      <w:r w:rsidRPr="00640D42">
        <w:t>portos  Maputo</w:t>
      </w:r>
      <w:proofErr w:type="gramEnd"/>
      <w:r w:rsidRPr="00640D42">
        <w:t xml:space="preserve">, Beira e Nacala.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African</w:t>
      </w:r>
      <w:proofErr w:type="spellEnd"/>
      <w:r w:rsidRPr="00640D42">
        <w:rPr>
          <w:i/>
          <w:iCs/>
        </w:rPr>
        <w:t xml:space="preserve"> </w:t>
      </w:r>
      <w:proofErr w:type="spellStart"/>
      <w:r w:rsidRPr="00640D42">
        <w:rPr>
          <w:i/>
          <w:iCs/>
        </w:rPr>
        <w:t>Logistics</w:t>
      </w:r>
      <w:proofErr w:type="spellEnd"/>
      <w:r w:rsidRPr="00640D42">
        <w:t xml:space="preserve">, 8(1), 112-130. </w:t>
      </w:r>
    </w:p>
    <w:p w14:paraId="62FD34E3" w14:textId="77777777" w:rsidR="00AC7C35" w:rsidRPr="00640D42" w:rsidRDefault="00AC7C35" w:rsidP="00D66C1F">
      <w:pPr>
        <w:ind w:left="720" w:hanging="720"/>
      </w:pPr>
      <w:r w:rsidRPr="00640D42">
        <w:t xml:space="preserve">Governo de Moçambique. (2024). </w:t>
      </w:r>
      <w:r w:rsidRPr="00640D42">
        <w:rPr>
          <w:i/>
          <w:iCs/>
        </w:rPr>
        <w:t>Estratégia Nacional de Desenvolvimento (</w:t>
      </w:r>
      <w:proofErr w:type="spellStart"/>
      <w:r w:rsidRPr="00640D42">
        <w:rPr>
          <w:i/>
          <w:iCs/>
        </w:rPr>
        <w:t>ENDE</w:t>
      </w:r>
      <w:proofErr w:type="spellEnd"/>
      <w:r w:rsidRPr="00640D42">
        <w:rPr>
          <w:i/>
          <w:iCs/>
        </w:rPr>
        <w:t>) 2025-2044</w:t>
      </w:r>
      <w:r w:rsidRPr="00640D42">
        <w:t>. Ministério da Economia e Finanças.</w:t>
      </w:r>
    </w:p>
    <w:p w14:paraId="26E2DBDB" w14:textId="77777777" w:rsidR="00AC7C35" w:rsidRPr="00640D42" w:rsidRDefault="00AC7C35" w:rsidP="00D66C1F">
      <w:pPr>
        <w:ind w:left="720" w:hanging="720"/>
      </w:pPr>
      <w:proofErr w:type="spellStart"/>
      <w:r w:rsidRPr="00640D42">
        <w:t>Halsey</w:t>
      </w:r>
      <w:proofErr w:type="spellEnd"/>
      <w:r w:rsidRPr="00640D42">
        <w:t xml:space="preserve">, R., </w:t>
      </w:r>
      <w:proofErr w:type="spellStart"/>
      <w:r w:rsidRPr="00640D42">
        <w:t>Bridle</w:t>
      </w:r>
      <w:proofErr w:type="spellEnd"/>
      <w:r w:rsidRPr="00640D42">
        <w:t xml:space="preserve">, R., </w:t>
      </w:r>
      <w:proofErr w:type="spellStart"/>
      <w:r w:rsidRPr="00640D42">
        <w:t>Vazi</w:t>
      </w:r>
      <w:proofErr w:type="spellEnd"/>
      <w:r w:rsidRPr="00640D42">
        <w:t xml:space="preserve">, B., &amp; </w:t>
      </w:r>
      <w:proofErr w:type="spellStart"/>
      <w:r w:rsidRPr="00640D42">
        <w:t>Geddes</w:t>
      </w:r>
      <w:proofErr w:type="spellEnd"/>
      <w:r w:rsidRPr="00640D42">
        <w:t xml:space="preserve">, A. (2023). </w:t>
      </w:r>
      <w:proofErr w:type="spellStart"/>
      <w:r w:rsidRPr="00640D42">
        <w:rPr>
          <w:i/>
          <w:iCs/>
        </w:rPr>
        <w:t>Navigating</w:t>
      </w:r>
      <w:proofErr w:type="spellEnd"/>
      <w:r w:rsidRPr="00640D42">
        <w:rPr>
          <w:i/>
          <w:iCs/>
        </w:rPr>
        <w:t xml:space="preserve"> </w:t>
      </w:r>
      <w:proofErr w:type="spellStart"/>
      <w:r w:rsidRPr="00640D42">
        <w:rPr>
          <w:i/>
          <w:iCs/>
        </w:rPr>
        <w:t>decisions</w:t>
      </w:r>
      <w:proofErr w:type="spellEnd"/>
      <w:r w:rsidRPr="00640D42">
        <w:rPr>
          <w:i/>
          <w:iCs/>
        </w:rPr>
        <w:t xml:space="preserve">: </w:t>
      </w:r>
      <w:proofErr w:type="spellStart"/>
      <w:r w:rsidRPr="00640D42">
        <w:rPr>
          <w:i/>
          <w:iCs/>
        </w:rPr>
        <w:t>The</w:t>
      </w:r>
      <w:proofErr w:type="spellEnd"/>
      <w:r w:rsidRPr="00640D42">
        <w:rPr>
          <w:i/>
          <w:iCs/>
        </w:rPr>
        <w:t xml:space="preserve"> </w:t>
      </w:r>
      <w:proofErr w:type="spellStart"/>
      <w:r w:rsidRPr="00640D42">
        <w:rPr>
          <w:i/>
          <w:iCs/>
        </w:rPr>
        <w:t>risks</w:t>
      </w:r>
      <w:proofErr w:type="spellEnd"/>
      <w:r w:rsidRPr="00640D42">
        <w:rPr>
          <w:i/>
          <w:iCs/>
        </w:rPr>
        <w:t xml:space="preserve"> to Mozambique </w:t>
      </w:r>
      <w:proofErr w:type="spellStart"/>
      <w:r w:rsidRPr="00640D42">
        <w:rPr>
          <w:i/>
          <w:iCs/>
        </w:rPr>
        <w:t>from</w:t>
      </w:r>
      <w:proofErr w:type="spellEnd"/>
      <w:r w:rsidRPr="00640D42">
        <w:rPr>
          <w:i/>
          <w:iCs/>
        </w:rPr>
        <w:t xml:space="preserve"> </w:t>
      </w:r>
      <w:proofErr w:type="spellStart"/>
      <w:r w:rsidRPr="00640D42">
        <w:rPr>
          <w:i/>
          <w:iCs/>
        </w:rPr>
        <w:t>liquified</w:t>
      </w:r>
      <w:proofErr w:type="spellEnd"/>
      <w:r w:rsidRPr="00640D42">
        <w:rPr>
          <w:i/>
          <w:iCs/>
        </w:rPr>
        <w:t xml:space="preserve"> natural </w:t>
      </w:r>
      <w:proofErr w:type="spellStart"/>
      <w:r w:rsidRPr="00640D42">
        <w:rPr>
          <w:i/>
          <w:iCs/>
        </w:rPr>
        <w:t>gas</w:t>
      </w:r>
      <w:proofErr w:type="spellEnd"/>
      <w:r w:rsidRPr="00640D42">
        <w:rPr>
          <w:i/>
          <w:iCs/>
        </w:rPr>
        <w:t xml:space="preserve"> </w:t>
      </w:r>
      <w:proofErr w:type="spellStart"/>
      <w:r w:rsidRPr="00640D42">
        <w:rPr>
          <w:i/>
          <w:iCs/>
        </w:rPr>
        <w:t>export</w:t>
      </w:r>
      <w:proofErr w:type="spellEnd"/>
      <w:r w:rsidRPr="00640D42">
        <w:rPr>
          <w:i/>
          <w:iCs/>
        </w:rPr>
        <w:t xml:space="preserve"> </w:t>
      </w:r>
      <w:proofErr w:type="spellStart"/>
      <w:r w:rsidRPr="00640D42">
        <w:rPr>
          <w:i/>
          <w:iCs/>
        </w:rPr>
        <w:t>projects</w:t>
      </w:r>
      <w:proofErr w:type="spellEnd"/>
      <w:r w:rsidRPr="00640D42">
        <w:t xml:space="preserve">. </w:t>
      </w:r>
      <w:proofErr w:type="spellStart"/>
      <w:r w:rsidRPr="00640D42">
        <w:t>International</w:t>
      </w:r>
      <w:proofErr w:type="spellEnd"/>
      <w:r w:rsidRPr="00640D42">
        <w:t xml:space="preserve"> </w:t>
      </w:r>
      <w:proofErr w:type="spellStart"/>
      <w:r w:rsidRPr="00640D42">
        <w:t>Institute</w:t>
      </w:r>
      <w:proofErr w:type="spellEnd"/>
      <w:r w:rsidRPr="00640D42">
        <w:t xml:space="preserve"> for </w:t>
      </w:r>
      <w:proofErr w:type="spellStart"/>
      <w:r w:rsidRPr="00640D42">
        <w:t>Sustainable</w:t>
      </w:r>
      <w:proofErr w:type="spellEnd"/>
      <w:r w:rsidRPr="00640D42">
        <w:t xml:space="preserve"> </w:t>
      </w:r>
      <w:proofErr w:type="spellStart"/>
      <w:r w:rsidRPr="00640D42">
        <w:t>Development</w:t>
      </w:r>
      <w:proofErr w:type="spellEnd"/>
      <w:r w:rsidRPr="00640D42">
        <w:t xml:space="preserve"> (</w:t>
      </w:r>
      <w:proofErr w:type="spellStart"/>
      <w:r w:rsidRPr="00640D42">
        <w:t>IISD</w:t>
      </w:r>
      <w:proofErr w:type="spellEnd"/>
      <w:r w:rsidRPr="00640D42">
        <w:t>).</w:t>
      </w:r>
    </w:p>
    <w:p w14:paraId="68192FE8" w14:textId="77777777" w:rsidR="00AC7C35" w:rsidRPr="00640D42" w:rsidRDefault="00AC7C35" w:rsidP="00FD4A8A">
      <w:pPr>
        <w:ind w:left="720" w:hanging="720"/>
      </w:pPr>
      <w:proofErr w:type="spellStart"/>
      <w:r w:rsidRPr="00640D42">
        <w:t>Havenga</w:t>
      </w:r>
      <w:proofErr w:type="spellEnd"/>
      <w:r w:rsidRPr="00640D42">
        <w:t xml:space="preserve">, J. (2026). </w:t>
      </w:r>
      <w:proofErr w:type="spellStart"/>
      <w:r w:rsidRPr="00640D42">
        <w:t>Logistics</w:t>
      </w:r>
      <w:proofErr w:type="spellEnd"/>
      <w:r w:rsidRPr="00640D42">
        <w:t xml:space="preserve"> </w:t>
      </w:r>
      <w:proofErr w:type="spellStart"/>
      <w:r w:rsidRPr="00640D42">
        <w:t>at</w:t>
      </w:r>
      <w:proofErr w:type="spellEnd"/>
      <w:r w:rsidRPr="00640D42">
        <w:t xml:space="preserve"> a </w:t>
      </w:r>
      <w:proofErr w:type="spellStart"/>
      <w:r w:rsidRPr="00640D42">
        <w:t>crossroads</w:t>
      </w:r>
      <w:proofErr w:type="spellEnd"/>
      <w:r w:rsidRPr="00640D42">
        <w:t xml:space="preserve">: </w:t>
      </w:r>
      <w:proofErr w:type="spellStart"/>
      <w:r w:rsidRPr="00640D42">
        <w:t>Macrologistics</w:t>
      </w:r>
      <w:proofErr w:type="spellEnd"/>
      <w:r w:rsidRPr="00640D42">
        <w:t xml:space="preserve"> </w:t>
      </w:r>
      <w:proofErr w:type="spellStart"/>
      <w:r w:rsidRPr="00640D42">
        <w:t>and</w:t>
      </w:r>
      <w:proofErr w:type="spellEnd"/>
      <w:r w:rsidRPr="00640D42">
        <w:t xml:space="preserve"> </w:t>
      </w:r>
      <w:proofErr w:type="spellStart"/>
      <w:r w:rsidRPr="00640D42">
        <w:t>infrastructure</w:t>
      </w:r>
      <w:proofErr w:type="spellEnd"/>
      <w:r w:rsidRPr="00640D42">
        <w:t xml:space="preserve"> </w:t>
      </w:r>
      <w:proofErr w:type="spellStart"/>
      <w:r w:rsidRPr="00640D42">
        <w:t>challenges</w:t>
      </w:r>
      <w:proofErr w:type="spellEnd"/>
      <w:r w:rsidRPr="00640D42">
        <w:t xml:space="preserve"> in Southern Africa.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Transport</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Management</w:t>
      </w:r>
      <w:r w:rsidRPr="00640D42">
        <w:t xml:space="preserve">. (Aborda custos logísticos e intermodalidade na SADC.) </w:t>
      </w:r>
    </w:p>
    <w:p w14:paraId="294FBED5" w14:textId="77777777" w:rsidR="00AC7C35" w:rsidRPr="00640D42" w:rsidRDefault="00AC7C35" w:rsidP="005B19FD">
      <w:pPr>
        <w:widowControl/>
        <w:spacing w:before="0" w:after="80"/>
        <w:ind w:left="720" w:hanging="720"/>
        <w:rPr>
          <w:color w:val="000000"/>
        </w:rPr>
      </w:pPr>
      <w:proofErr w:type="spellStart"/>
      <w:r w:rsidRPr="00640D42">
        <w:rPr>
          <w:color w:val="000000"/>
        </w:rPr>
        <w:t>INP</w:t>
      </w:r>
      <w:proofErr w:type="spellEnd"/>
      <w:r w:rsidRPr="00640D42">
        <w:rPr>
          <w:color w:val="000000"/>
        </w:rPr>
        <w:t>. (2022). Relatório Anual do Instituto Nacional de Petróleo 2021. Instituto Nacional de Petróleo.</w:t>
      </w:r>
    </w:p>
    <w:p w14:paraId="7358CC44" w14:textId="77777777" w:rsidR="00AC7C35" w:rsidRPr="00640D42" w:rsidRDefault="00AC7C35" w:rsidP="00FD4A8A">
      <w:pPr>
        <w:ind w:left="720" w:hanging="720"/>
      </w:pPr>
      <w:r w:rsidRPr="00640D42">
        <w:t>Instituto Nacional de Petróleo (</w:t>
      </w:r>
      <w:proofErr w:type="spellStart"/>
      <w:r w:rsidRPr="00640D42">
        <w:t>INP</w:t>
      </w:r>
      <w:proofErr w:type="spellEnd"/>
      <w:r w:rsidRPr="00640D42">
        <w:t xml:space="preserve">). (2023). </w:t>
      </w:r>
      <w:r w:rsidRPr="00640D42">
        <w:rPr>
          <w:i/>
          <w:iCs/>
        </w:rPr>
        <w:t>Relatório anual do sector de hidrocarbonetos em Moçambique</w:t>
      </w:r>
      <w:r w:rsidRPr="00640D42">
        <w:t xml:space="preserve">. </w:t>
      </w:r>
      <w:proofErr w:type="spellStart"/>
      <w:r w:rsidRPr="00640D42">
        <w:t>INP</w:t>
      </w:r>
      <w:proofErr w:type="spellEnd"/>
      <w:r w:rsidRPr="00640D42">
        <w:t xml:space="preserve">. (Dados oficiais sobre importação, distribuição e </w:t>
      </w:r>
      <w:proofErr w:type="spellStart"/>
      <w:r w:rsidRPr="00640D42">
        <w:t>infraestruturas</w:t>
      </w:r>
      <w:proofErr w:type="spellEnd"/>
      <w:r w:rsidRPr="00640D42">
        <w:t xml:space="preserve">.) </w:t>
      </w:r>
    </w:p>
    <w:p w14:paraId="30A13335" w14:textId="77777777" w:rsidR="00AC7C35" w:rsidRPr="00640D42" w:rsidRDefault="00AC7C35" w:rsidP="005B19FD">
      <w:pPr>
        <w:widowControl/>
        <w:spacing w:before="0" w:after="80"/>
        <w:ind w:left="720" w:hanging="720"/>
        <w:rPr>
          <w:color w:val="000000"/>
        </w:rPr>
      </w:pPr>
      <w:proofErr w:type="spellStart"/>
      <w:r w:rsidRPr="00640D42">
        <w:rPr>
          <w:color w:val="000000"/>
        </w:rPr>
        <w:t>International</w:t>
      </w:r>
      <w:proofErr w:type="spellEnd"/>
      <w:r w:rsidRPr="00640D42">
        <w:rPr>
          <w:color w:val="000000"/>
        </w:rPr>
        <w:t xml:space="preserve"> </w:t>
      </w:r>
      <w:proofErr w:type="spellStart"/>
      <w:r w:rsidRPr="00640D42">
        <w:rPr>
          <w:color w:val="000000"/>
        </w:rPr>
        <w:t>Energy</w:t>
      </w:r>
      <w:proofErr w:type="spellEnd"/>
      <w:r w:rsidRPr="00640D42">
        <w:rPr>
          <w:color w:val="000000"/>
        </w:rPr>
        <w:t xml:space="preserve"> </w:t>
      </w:r>
      <w:proofErr w:type="spellStart"/>
      <w:r w:rsidRPr="00640D42">
        <w:rPr>
          <w:color w:val="000000"/>
        </w:rPr>
        <w:t>Agency</w:t>
      </w:r>
      <w:proofErr w:type="spellEnd"/>
      <w:r w:rsidRPr="00640D42">
        <w:rPr>
          <w:color w:val="000000"/>
        </w:rPr>
        <w:t xml:space="preserve">. (2020). Africa </w:t>
      </w:r>
      <w:proofErr w:type="spellStart"/>
      <w:r w:rsidRPr="00640D42">
        <w:rPr>
          <w:color w:val="000000"/>
        </w:rPr>
        <w:t>Energy</w:t>
      </w:r>
      <w:proofErr w:type="spellEnd"/>
      <w:r w:rsidRPr="00640D42">
        <w:rPr>
          <w:color w:val="000000"/>
        </w:rPr>
        <w:t xml:space="preserve"> Outlook 2020. </w:t>
      </w:r>
      <w:proofErr w:type="spellStart"/>
      <w:r w:rsidRPr="00640D42">
        <w:rPr>
          <w:color w:val="000000"/>
        </w:rPr>
        <w:t>IEA</w:t>
      </w:r>
      <w:proofErr w:type="spellEnd"/>
      <w:r w:rsidRPr="00640D42">
        <w:rPr>
          <w:color w:val="000000"/>
        </w:rPr>
        <w:t>/</w:t>
      </w:r>
      <w:proofErr w:type="spellStart"/>
      <w:r w:rsidRPr="00640D42">
        <w:rPr>
          <w:color w:val="000000"/>
        </w:rPr>
        <w:t>OECD</w:t>
      </w:r>
      <w:proofErr w:type="spellEnd"/>
      <w:r w:rsidRPr="00640D42">
        <w:rPr>
          <w:color w:val="000000"/>
        </w:rPr>
        <w:t>.</w:t>
      </w:r>
    </w:p>
    <w:p w14:paraId="33363E50" w14:textId="77777777" w:rsidR="00AC7C35" w:rsidRPr="00640D42" w:rsidRDefault="00AC7C35" w:rsidP="005B19FD">
      <w:pPr>
        <w:widowControl/>
        <w:spacing w:before="0" w:after="80"/>
        <w:ind w:left="720" w:hanging="720"/>
        <w:rPr>
          <w:color w:val="000000"/>
        </w:rPr>
      </w:pPr>
      <w:proofErr w:type="spellStart"/>
      <w:r w:rsidRPr="00640D42">
        <w:rPr>
          <w:color w:val="000000"/>
        </w:rPr>
        <w:t>International</w:t>
      </w:r>
      <w:proofErr w:type="spellEnd"/>
      <w:r w:rsidRPr="00640D42">
        <w:rPr>
          <w:color w:val="000000"/>
        </w:rPr>
        <w:t xml:space="preserve"> </w:t>
      </w:r>
      <w:proofErr w:type="spellStart"/>
      <w:r w:rsidRPr="00640D42">
        <w:rPr>
          <w:color w:val="000000"/>
        </w:rPr>
        <w:t>Maritime</w:t>
      </w:r>
      <w:proofErr w:type="spellEnd"/>
      <w:r w:rsidRPr="00640D42">
        <w:rPr>
          <w:color w:val="000000"/>
        </w:rPr>
        <w:t xml:space="preserve"> </w:t>
      </w:r>
      <w:proofErr w:type="spellStart"/>
      <w:r w:rsidRPr="00640D42">
        <w:rPr>
          <w:color w:val="000000"/>
        </w:rPr>
        <w:t>Organization</w:t>
      </w:r>
      <w:proofErr w:type="spellEnd"/>
      <w:r w:rsidRPr="00640D42">
        <w:rPr>
          <w:color w:val="000000"/>
        </w:rPr>
        <w:t xml:space="preserve">. (2020). </w:t>
      </w:r>
      <w:proofErr w:type="spellStart"/>
      <w:r w:rsidRPr="00640D42">
        <w:rPr>
          <w:color w:val="000000"/>
        </w:rPr>
        <w:t>MARPOL</w:t>
      </w:r>
      <w:proofErr w:type="spellEnd"/>
      <w:r w:rsidRPr="00640D42">
        <w:rPr>
          <w:color w:val="000000"/>
        </w:rPr>
        <w:t xml:space="preserve"> – </w:t>
      </w:r>
      <w:proofErr w:type="spellStart"/>
      <w:r w:rsidRPr="00640D42">
        <w:rPr>
          <w:color w:val="000000"/>
        </w:rPr>
        <w:t>International</w:t>
      </w:r>
      <w:proofErr w:type="spellEnd"/>
      <w:r w:rsidRPr="00640D42">
        <w:rPr>
          <w:color w:val="000000"/>
        </w:rPr>
        <w:t xml:space="preserve"> </w:t>
      </w:r>
      <w:proofErr w:type="spellStart"/>
      <w:r w:rsidRPr="00640D42">
        <w:rPr>
          <w:color w:val="000000"/>
        </w:rPr>
        <w:t>Convention</w:t>
      </w:r>
      <w:proofErr w:type="spellEnd"/>
      <w:r w:rsidRPr="00640D42">
        <w:rPr>
          <w:color w:val="000000"/>
        </w:rPr>
        <w:t xml:space="preserve"> for </w:t>
      </w:r>
      <w:proofErr w:type="spellStart"/>
      <w:r w:rsidRPr="00640D42">
        <w:rPr>
          <w:color w:val="000000"/>
        </w:rPr>
        <w:t>the</w:t>
      </w:r>
      <w:proofErr w:type="spellEnd"/>
      <w:r w:rsidRPr="00640D42">
        <w:rPr>
          <w:color w:val="000000"/>
        </w:rPr>
        <w:t xml:space="preserve"> </w:t>
      </w:r>
      <w:proofErr w:type="spellStart"/>
      <w:r w:rsidRPr="00640D42">
        <w:rPr>
          <w:color w:val="000000"/>
        </w:rPr>
        <w:t>Prevention</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Pollution</w:t>
      </w:r>
      <w:proofErr w:type="spellEnd"/>
      <w:r w:rsidRPr="00640D42">
        <w:rPr>
          <w:color w:val="000000"/>
        </w:rPr>
        <w:t xml:space="preserve"> </w:t>
      </w:r>
      <w:proofErr w:type="spellStart"/>
      <w:r w:rsidRPr="00640D42">
        <w:rPr>
          <w:color w:val="000000"/>
        </w:rPr>
        <w:t>from</w:t>
      </w:r>
      <w:proofErr w:type="spellEnd"/>
      <w:r w:rsidRPr="00640D42">
        <w:rPr>
          <w:color w:val="000000"/>
        </w:rPr>
        <w:t xml:space="preserve"> </w:t>
      </w:r>
      <w:proofErr w:type="spellStart"/>
      <w:r w:rsidRPr="00640D42">
        <w:rPr>
          <w:color w:val="000000"/>
        </w:rPr>
        <w:t>Ships</w:t>
      </w:r>
      <w:proofErr w:type="spellEnd"/>
      <w:r w:rsidRPr="00640D42">
        <w:rPr>
          <w:color w:val="000000"/>
        </w:rPr>
        <w:t>. IMO.</w:t>
      </w:r>
    </w:p>
    <w:p w14:paraId="43015688" w14:textId="77777777" w:rsidR="00AC7C35" w:rsidRPr="00640D42" w:rsidRDefault="00AC7C35" w:rsidP="005B19FD">
      <w:pPr>
        <w:widowControl/>
        <w:spacing w:before="0" w:after="80"/>
        <w:ind w:left="720" w:hanging="720"/>
        <w:rPr>
          <w:color w:val="000000"/>
        </w:rPr>
      </w:pPr>
      <w:proofErr w:type="spellStart"/>
      <w:r w:rsidRPr="00640D42">
        <w:rPr>
          <w:color w:val="000000"/>
        </w:rPr>
        <w:t>Ivanov</w:t>
      </w:r>
      <w:proofErr w:type="spellEnd"/>
      <w:r w:rsidRPr="00640D42">
        <w:rPr>
          <w:color w:val="000000"/>
        </w:rPr>
        <w:t xml:space="preserve">, D., </w:t>
      </w:r>
      <w:proofErr w:type="spellStart"/>
      <w:r w:rsidRPr="00640D42">
        <w:rPr>
          <w:color w:val="000000"/>
        </w:rPr>
        <w:t>Dolgui</w:t>
      </w:r>
      <w:proofErr w:type="spellEnd"/>
      <w:r w:rsidRPr="00640D42">
        <w:rPr>
          <w:color w:val="000000"/>
        </w:rPr>
        <w:t xml:space="preserve">, A., &amp; </w:t>
      </w:r>
      <w:proofErr w:type="spellStart"/>
      <w:r w:rsidRPr="00640D42">
        <w:rPr>
          <w:color w:val="000000"/>
        </w:rPr>
        <w:t>Sokolov</w:t>
      </w:r>
      <w:proofErr w:type="spellEnd"/>
      <w:r w:rsidRPr="00640D42">
        <w:rPr>
          <w:color w:val="000000"/>
        </w:rPr>
        <w:t xml:space="preserve">, B. (2019). </w:t>
      </w:r>
      <w:proofErr w:type="spellStart"/>
      <w:r w:rsidRPr="00640D42">
        <w:rPr>
          <w:color w:val="000000"/>
        </w:rPr>
        <w:t>The</w:t>
      </w:r>
      <w:proofErr w:type="spellEnd"/>
      <w:r w:rsidRPr="00640D42">
        <w:rPr>
          <w:color w:val="000000"/>
        </w:rPr>
        <w:t xml:space="preserve"> </w:t>
      </w:r>
      <w:proofErr w:type="spellStart"/>
      <w:r w:rsidRPr="00640D42">
        <w:rPr>
          <w:color w:val="000000"/>
        </w:rPr>
        <w:t>impact</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digital </w:t>
      </w:r>
      <w:proofErr w:type="spellStart"/>
      <w:r w:rsidRPr="00640D42">
        <w:rPr>
          <w:color w:val="000000"/>
        </w:rPr>
        <w:t>technology</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Industry</w:t>
      </w:r>
      <w:proofErr w:type="spellEnd"/>
      <w:r w:rsidRPr="00640D42">
        <w:rPr>
          <w:color w:val="000000"/>
        </w:rPr>
        <w:t xml:space="preserve"> 4.0 </w:t>
      </w:r>
      <w:proofErr w:type="spellStart"/>
      <w:r w:rsidRPr="00640D42">
        <w:rPr>
          <w:color w:val="000000"/>
        </w:rPr>
        <w:t>on</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w:t>
      </w:r>
      <w:proofErr w:type="spellStart"/>
      <w:r w:rsidRPr="00640D42">
        <w:rPr>
          <w:color w:val="000000"/>
        </w:rPr>
        <w:t>risk</w:t>
      </w:r>
      <w:proofErr w:type="spellEnd"/>
      <w:r w:rsidRPr="00640D42">
        <w:rPr>
          <w:color w:val="000000"/>
        </w:rPr>
        <w:t xml:space="preserve"> </w:t>
      </w:r>
      <w:proofErr w:type="spellStart"/>
      <w:r w:rsidRPr="00640D42">
        <w:rPr>
          <w:color w:val="000000"/>
        </w:rPr>
        <w:t>analytics</w:t>
      </w:r>
      <w:proofErr w:type="spellEnd"/>
      <w:r w:rsidRPr="00640D42">
        <w:rPr>
          <w:color w:val="000000"/>
        </w:rPr>
        <w:t xml:space="preserve">. </w:t>
      </w:r>
      <w:proofErr w:type="spellStart"/>
      <w:r w:rsidRPr="00640D42">
        <w:rPr>
          <w:color w:val="000000"/>
        </w:rPr>
        <w:t>International</w:t>
      </w:r>
      <w:proofErr w:type="spellEnd"/>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Production</w:t>
      </w:r>
      <w:proofErr w:type="spellEnd"/>
      <w:r w:rsidRPr="00640D42">
        <w:rPr>
          <w:color w:val="000000"/>
        </w:rPr>
        <w:t xml:space="preserve"> Research, 57(3), 829-846.</w:t>
      </w:r>
    </w:p>
    <w:p w14:paraId="25618696" w14:textId="77777777" w:rsidR="00AC7C35" w:rsidRPr="00640D42" w:rsidRDefault="00AC7C35" w:rsidP="00FD4A8A">
      <w:pPr>
        <w:ind w:left="720" w:hanging="720"/>
      </w:pPr>
      <w:proofErr w:type="spellStart"/>
      <w:r w:rsidRPr="00640D42">
        <w:t>Kuteyi</w:t>
      </w:r>
      <w:proofErr w:type="spellEnd"/>
      <w:r w:rsidRPr="00640D42">
        <w:t xml:space="preserve">, D., &amp; </w:t>
      </w:r>
      <w:proofErr w:type="spellStart"/>
      <w:r w:rsidRPr="00640D42">
        <w:t>Winkler</w:t>
      </w:r>
      <w:proofErr w:type="spellEnd"/>
      <w:r w:rsidRPr="00640D42">
        <w:t xml:space="preserve">, H. (2022). </w:t>
      </w:r>
      <w:proofErr w:type="spellStart"/>
      <w:r w:rsidRPr="00640D42">
        <w:t>Logistics</w:t>
      </w:r>
      <w:proofErr w:type="spellEnd"/>
      <w:r w:rsidRPr="00640D42">
        <w:t xml:space="preserve"> </w:t>
      </w:r>
      <w:proofErr w:type="spellStart"/>
      <w:r w:rsidRPr="00640D42">
        <w:t>challenges</w:t>
      </w:r>
      <w:proofErr w:type="spellEnd"/>
      <w:r w:rsidRPr="00640D42">
        <w:t xml:space="preserve"> in </w:t>
      </w:r>
      <w:proofErr w:type="spellStart"/>
      <w:r w:rsidRPr="00640D42">
        <w:t>Sub-Saharan</w:t>
      </w:r>
      <w:proofErr w:type="spellEnd"/>
      <w:r w:rsidRPr="00640D42">
        <w:t xml:space="preserve"> Africa </w:t>
      </w:r>
      <w:proofErr w:type="spellStart"/>
      <w:r w:rsidRPr="00640D42">
        <w:t>and</w:t>
      </w:r>
      <w:proofErr w:type="spellEnd"/>
      <w:r w:rsidRPr="00640D42">
        <w:t xml:space="preserve"> </w:t>
      </w:r>
      <w:proofErr w:type="spellStart"/>
      <w:r w:rsidRPr="00640D42">
        <w:t>opportunities</w:t>
      </w:r>
      <w:proofErr w:type="spellEnd"/>
      <w:r w:rsidRPr="00640D42">
        <w:t xml:space="preserve"> </w:t>
      </w:r>
      <w:r w:rsidRPr="00640D42">
        <w:lastRenderedPageBreak/>
        <w:t xml:space="preserve">for </w:t>
      </w:r>
      <w:proofErr w:type="spellStart"/>
      <w:r w:rsidRPr="00640D42">
        <w:t>digitalization</w:t>
      </w:r>
      <w:proofErr w:type="spellEnd"/>
      <w:r w:rsidRPr="00640D42">
        <w:t xml:space="preserve">. </w:t>
      </w:r>
      <w:proofErr w:type="spellStart"/>
      <w:r w:rsidRPr="00640D42">
        <w:rPr>
          <w:i/>
          <w:iCs/>
        </w:rPr>
        <w:t>Sustainability</w:t>
      </w:r>
      <w:proofErr w:type="spellEnd"/>
      <w:r w:rsidRPr="00640D42">
        <w:t>, 14(4), 2399. (</w:t>
      </w:r>
      <w:proofErr w:type="spellStart"/>
      <w:r w:rsidRPr="00640D42">
        <w:t>Infraestruturas</w:t>
      </w:r>
      <w:proofErr w:type="spellEnd"/>
      <w:r w:rsidRPr="00640D42">
        <w:t xml:space="preserve">, portos e digitalização.) </w:t>
      </w:r>
    </w:p>
    <w:p w14:paraId="2974E08A" w14:textId="77777777" w:rsidR="00AC7C35" w:rsidRPr="00640D42" w:rsidRDefault="00AC7C35" w:rsidP="00EE411B">
      <w:pPr>
        <w:widowControl/>
        <w:spacing w:before="0" w:after="80"/>
        <w:ind w:left="720" w:hanging="720"/>
        <w:rPr>
          <w:color w:val="000000"/>
        </w:rPr>
      </w:pPr>
      <w:proofErr w:type="spellStart"/>
      <w:r w:rsidRPr="00640D42">
        <w:rPr>
          <w:color w:val="000000"/>
        </w:rPr>
        <w:t>Lakatos</w:t>
      </w:r>
      <w:proofErr w:type="spellEnd"/>
      <w:r w:rsidRPr="00640D42">
        <w:rPr>
          <w:color w:val="000000"/>
        </w:rPr>
        <w:t xml:space="preserve">, E. M., &amp; Marconi, M. de A. (2017). </w:t>
      </w:r>
      <w:r w:rsidRPr="00640D42">
        <w:rPr>
          <w:i/>
          <w:iCs/>
          <w:color w:val="000000"/>
        </w:rPr>
        <w:t>Fundamentos de metodologia científica</w:t>
      </w:r>
      <w:r w:rsidRPr="00640D42">
        <w:rPr>
          <w:color w:val="000000"/>
        </w:rPr>
        <w:t xml:space="preserve"> (</w:t>
      </w:r>
      <w:proofErr w:type="spellStart"/>
      <w:r w:rsidRPr="00640D42">
        <w:rPr>
          <w:color w:val="000000"/>
        </w:rPr>
        <w:t>9a</w:t>
      </w:r>
      <w:proofErr w:type="spellEnd"/>
      <w:r w:rsidRPr="00640D42">
        <w:rPr>
          <w:color w:val="000000"/>
        </w:rPr>
        <w:t xml:space="preserve"> ed.). Atlas.</w:t>
      </w:r>
    </w:p>
    <w:p w14:paraId="03D6E2E1" w14:textId="77777777" w:rsidR="00AC7C35" w:rsidRPr="00640D42" w:rsidRDefault="00AC7C35" w:rsidP="005B19FD">
      <w:pPr>
        <w:widowControl/>
        <w:spacing w:before="0" w:after="80"/>
        <w:ind w:left="720" w:hanging="720"/>
        <w:rPr>
          <w:color w:val="000000"/>
        </w:rPr>
      </w:pPr>
      <w:r w:rsidRPr="00640D42">
        <w:rPr>
          <w:color w:val="000000"/>
        </w:rPr>
        <w:t xml:space="preserve">Lambert, D. M., &amp; </w:t>
      </w:r>
      <w:proofErr w:type="spellStart"/>
      <w:r w:rsidRPr="00640D42">
        <w:rPr>
          <w:color w:val="000000"/>
        </w:rPr>
        <w:t>Cooper</w:t>
      </w:r>
      <w:proofErr w:type="spellEnd"/>
      <w:r w:rsidRPr="00640D42">
        <w:rPr>
          <w:color w:val="000000"/>
        </w:rPr>
        <w:t xml:space="preserve">, M. C. (2000). </w:t>
      </w:r>
      <w:proofErr w:type="spellStart"/>
      <w:r w:rsidRPr="00640D42">
        <w:rPr>
          <w:color w:val="000000"/>
        </w:rPr>
        <w:t>Issues</w:t>
      </w:r>
      <w:proofErr w:type="spellEnd"/>
      <w:r w:rsidRPr="00640D42">
        <w:rPr>
          <w:color w:val="000000"/>
        </w:rPr>
        <w:t xml:space="preserve"> in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Industrial Marketing Management, 29(1), 65-83.</w:t>
      </w:r>
    </w:p>
    <w:p w14:paraId="65CA95EC" w14:textId="77777777" w:rsidR="00AC7C35" w:rsidRPr="00640D42" w:rsidRDefault="00AC7C35" w:rsidP="00FD4A8A">
      <w:pPr>
        <w:ind w:left="720" w:hanging="720"/>
      </w:pPr>
      <w:proofErr w:type="spellStart"/>
      <w:r w:rsidRPr="00640D42">
        <w:t>Mabote</w:t>
      </w:r>
      <w:proofErr w:type="spellEnd"/>
      <w:r w:rsidRPr="00640D42">
        <w:t xml:space="preserve">, A. (2019). Dependência do transporte rodoviário e riscos na distribuição de combustíveis em Moçambique. </w:t>
      </w:r>
      <w:r w:rsidRPr="00640D42">
        <w:rPr>
          <w:i/>
          <w:iCs/>
        </w:rPr>
        <w:t>Revista Moçambicana de Ciências Sociais</w:t>
      </w:r>
      <w:r w:rsidRPr="00640D42">
        <w:t xml:space="preserve">, 15(2), 45-67. </w:t>
      </w:r>
    </w:p>
    <w:p w14:paraId="27E663D0" w14:textId="77777777" w:rsidR="00AC7C35" w:rsidRPr="00640D42" w:rsidRDefault="00AC7C35" w:rsidP="005B19FD">
      <w:pPr>
        <w:widowControl/>
        <w:spacing w:before="0" w:after="80"/>
        <w:ind w:left="720" w:hanging="720"/>
        <w:rPr>
          <w:color w:val="000000"/>
        </w:rPr>
      </w:pPr>
      <w:proofErr w:type="spellStart"/>
      <w:r w:rsidRPr="00640D42">
        <w:rPr>
          <w:color w:val="000000"/>
        </w:rPr>
        <w:t>Manzano</w:t>
      </w:r>
      <w:proofErr w:type="spellEnd"/>
      <w:r w:rsidRPr="00640D42">
        <w:rPr>
          <w:color w:val="000000"/>
        </w:rPr>
        <w:t xml:space="preserve">, F. S. (2013). </w:t>
      </w:r>
      <w:proofErr w:type="spellStart"/>
      <w:r w:rsidRPr="00640D42">
        <w:rPr>
          <w:color w:val="000000"/>
        </w:rPr>
        <w:t>Oil</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An</w:t>
      </w:r>
      <w:proofErr w:type="spellEnd"/>
      <w:r w:rsidRPr="00640D42">
        <w:rPr>
          <w:color w:val="000000"/>
        </w:rPr>
        <w:t xml:space="preserve"> </w:t>
      </w:r>
      <w:proofErr w:type="spellStart"/>
      <w:r w:rsidRPr="00640D42">
        <w:rPr>
          <w:color w:val="000000"/>
        </w:rPr>
        <w:t>overview</w:t>
      </w:r>
      <w:proofErr w:type="spellEnd"/>
      <w:r w:rsidRPr="00640D42">
        <w:rPr>
          <w:color w:val="000000"/>
        </w:rPr>
        <w:t xml:space="preserve">. In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and</w:t>
      </w:r>
      <w:proofErr w:type="spellEnd"/>
      <w:r w:rsidRPr="00640D42">
        <w:rPr>
          <w:color w:val="000000"/>
        </w:rPr>
        <w:t xml:space="preserve"> </w:t>
      </w:r>
      <w:proofErr w:type="spellStart"/>
      <w:r w:rsidRPr="00640D42">
        <w:rPr>
          <w:color w:val="000000"/>
        </w:rPr>
        <w:t>Logistics</w:t>
      </w:r>
      <w:proofErr w:type="spellEnd"/>
      <w:r w:rsidRPr="00640D42">
        <w:rPr>
          <w:color w:val="000000"/>
        </w:rPr>
        <w:t xml:space="preserve"> (pp. 87-106). CRC </w:t>
      </w:r>
      <w:proofErr w:type="spellStart"/>
      <w:r w:rsidRPr="00640D42">
        <w:rPr>
          <w:color w:val="000000"/>
        </w:rPr>
        <w:t>Press</w:t>
      </w:r>
      <w:proofErr w:type="spellEnd"/>
      <w:r w:rsidRPr="00640D42">
        <w:rPr>
          <w:color w:val="000000"/>
        </w:rPr>
        <w:t>.</w:t>
      </w:r>
    </w:p>
    <w:p w14:paraId="4C8FFDAD" w14:textId="77777777" w:rsidR="00AC7C35" w:rsidRPr="00640D42" w:rsidRDefault="00AC7C35" w:rsidP="00FD4A8A">
      <w:pPr>
        <w:ind w:left="720" w:hanging="720"/>
      </w:pPr>
      <w:r w:rsidRPr="00640D42">
        <w:t xml:space="preserve">Matos, P. (2024). Digitalização e </w:t>
      </w:r>
      <w:proofErr w:type="spellStart"/>
      <w:r w:rsidRPr="00640D42">
        <w:t>SCADA</w:t>
      </w:r>
      <w:proofErr w:type="spellEnd"/>
      <w:r w:rsidRPr="00640D42">
        <w:t xml:space="preserve"> na logística de hidrocarbonetos em Moçambique: Barreiras e oportunidades.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African</w:t>
      </w:r>
      <w:proofErr w:type="spellEnd"/>
      <w:r w:rsidRPr="00640D42">
        <w:rPr>
          <w:i/>
          <w:iCs/>
        </w:rPr>
        <w:t xml:space="preserve"> </w:t>
      </w:r>
      <w:proofErr w:type="spellStart"/>
      <w:r w:rsidRPr="00640D42">
        <w:rPr>
          <w:i/>
          <w:iCs/>
        </w:rPr>
        <w:t>Technology</w:t>
      </w:r>
      <w:proofErr w:type="spellEnd"/>
      <w:r w:rsidRPr="00640D42">
        <w:t xml:space="preserve">, 9(1), 34-52. </w:t>
      </w:r>
    </w:p>
    <w:p w14:paraId="4B03AAE4" w14:textId="77777777" w:rsidR="00AC7C35" w:rsidRPr="00640D42" w:rsidRDefault="00AC7C35" w:rsidP="005B19FD">
      <w:pPr>
        <w:widowControl/>
        <w:spacing w:before="0" w:after="80"/>
        <w:ind w:left="720" w:hanging="720"/>
        <w:rPr>
          <w:color w:val="000000"/>
        </w:rPr>
      </w:pPr>
      <w:proofErr w:type="spellStart"/>
      <w:r w:rsidRPr="00640D42">
        <w:rPr>
          <w:color w:val="000000"/>
        </w:rPr>
        <w:t>Mentzer</w:t>
      </w:r>
      <w:proofErr w:type="spellEnd"/>
      <w:r w:rsidRPr="00640D42">
        <w:rPr>
          <w:color w:val="000000"/>
        </w:rPr>
        <w:t xml:space="preserve">, J. T., </w:t>
      </w:r>
      <w:proofErr w:type="spellStart"/>
      <w:r w:rsidRPr="00640D42">
        <w:rPr>
          <w:color w:val="000000"/>
        </w:rPr>
        <w:t>DeWitt</w:t>
      </w:r>
      <w:proofErr w:type="spellEnd"/>
      <w:r w:rsidRPr="00640D42">
        <w:rPr>
          <w:color w:val="000000"/>
        </w:rPr>
        <w:t xml:space="preserve">, W., </w:t>
      </w:r>
      <w:proofErr w:type="spellStart"/>
      <w:r w:rsidRPr="00640D42">
        <w:rPr>
          <w:color w:val="000000"/>
        </w:rPr>
        <w:t>Keebler</w:t>
      </w:r>
      <w:proofErr w:type="spellEnd"/>
      <w:r w:rsidRPr="00640D42">
        <w:rPr>
          <w:color w:val="000000"/>
        </w:rPr>
        <w:t xml:space="preserve">, J. S., </w:t>
      </w:r>
      <w:proofErr w:type="spellStart"/>
      <w:r w:rsidRPr="00640D42">
        <w:rPr>
          <w:color w:val="000000"/>
        </w:rPr>
        <w:t>et</w:t>
      </w:r>
      <w:proofErr w:type="spellEnd"/>
      <w:r w:rsidRPr="00640D42">
        <w:rPr>
          <w:color w:val="000000"/>
        </w:rPr>
        <w:t xml:space="preserve"> al. (2001). </w:t>
      </w:r>
      <w:proofErr w:type="spellStart"/>
      <w:r w:rsidRPr="00640D42">
        <w:rPr>
          <w:color w:val="000000"/>
        </w:rPr>
        <w:t>Defining</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Business </w:t>
      </w:r>
      <w:proofErr w:type="spellStart"/>
      <w:r w:rsidRPr="00640D42">
        <w:rPr>
          <w:color w:val="000000"/>
        </w:rPr>
        <w:t>Logistics</w:t>
      </w:r>
      <w:proofErr w:type="spellEnd"/>
      <w:r w:rsidRPr="00640D42">
        <w:rPr>
          <w:color w:val="000000"/>
        </w:rPr>
        <w:t>, 22(2), 1-25.</w:t>
      </w:r>
    </w:p>
    <w:p w14:paraId="66BFCCE2" w14:textId="77777777" w:rsidR="00AC7C35" w:rsidRPr="00640D42" w:rsidRDefault="00AC7C35" w:rsidP="00D66C1F">
      <w:pPr>
        <w:ind w:left="720" w:hanging="720"/>
      </w:pPr>
      <w:r w:rsidRPr="00640D42">
        <w:t xml:space="preserve">Ministério da Economia e Planeamento. (2018). </w:t>
      </w:r>
      <w:r w:rsidRPr="00640D42">
        <w:rPr>
          <w:i/>
          <w:iCs/>
        </w:rPr>
        <w:t>Plano de Desenvolvimento Nacional 2018-2022</w:t>
      </w:r>
      <w:r w:rsidRPr="00640D42">
        <w:t>. República de Angola.</w:t>
      </w:r>
    </w:p>
    <w:p w14:paraId="6723F50F" w14:textId="77777777" w:rsidR="00AC7C35" w:rsidRPr="00640D42" w:rsidRDefault="00AC7C35" w:rsidP="005B19FD">
      <w:pPr>
        <w:widowControl/>
        <w:spacing w:before="0" w:after="80"/>
        <w:ind w:left="720" w:hanging="720"/>
        <w:rPr>
          <w:color w:val="000000"/>
        </w:rPr>
      </w:pPr>
      <w:proofErr w:type="spellStart"/>
      <w:r w:rsidRPr="00640D42">
        <w:rPr>
          <w:color w:val="000000"/>
        </w:rPr>
        <w:t>MIREME</w:t>
      </w:r>
      <w:proofErr w:type="spellEnd"/>
      <w:r w:rsidRPr="00640D42">
        <w:rPr>
          <w:color w:val="000000"/>
        </w:rPr>
        <w:t xml:space="preserve">. (2020). Regulamento da Lei dos Petróleos (Decreto Presidencial n.º 62/2019). </w:t>
      </w:r>
      <w:proofErr w:type="spellStart"/>
      <w:r w:rsidRPr="00640D42">
        <w:rPr>
          <w:color w:val="000000"/>
        </w:rPr>
        <w:t>MIREME</w:t>
      </w:r>
      <w:proofErr w:type="spellEnd"/>
      <w:r w:rsidRPr="00640D42">
        <w:rPr>
          <w:color w:val="000000"/>
        </w:rPr>
        <w:t>.</w:t>
      </w:r>
    </w:p>
    <w:p w14:paraId="697D1D0F" w14:textId="77777777" w:rsidR="00AC7C35" w:rsidRPr="00640D42" w:rsidRDefault="00AC7C35" w:rsidP="00D66C1F">
      <w:pPr>
        <w:ind w:left="720" w:hanging="720"/>
      </w:pPr>
      <w:r w:rsidRPr="00640D42">
        <w:t xml:space="preserve">Monjardino, P. L., </w:t>
      </w:r>
      <w:proofErr w:type="spellStart"/>
      <w:r w:rsidRPr="00640D42">
        <w:t>Gaffurini</w:t>
      </w:r>
      <w:proofErr w:type="spellEnd"/>
      <w:r w:rsidRPr="00640D42">
        <w:t xml:space="preserve">, E., &amp; Campos, F. (n.d.). </w:t>
      </w:r>
      <w:proofErr w:type="spellStart"/>
      <w:r w:rsidRPr="00640D42">
        <w:rPr>
          <w:i/>
          <w:iCs/>
        </w:rPr>
        <w:t>Mapping</w:t>
      </w:r>
      <w:proofErr w:type="spellEnd"/>
      <w:r w:rsidRPr="00640D42">
        <w:rPr>
          <w:i/>
          <w:iCs/>
        </w:rPr>
        <w:t xml:space="preserve"> </w:t>
      </w:r>
      <w:proofErr w:type="spellStart"/>
      <w:r w:rsidRPr="00640D42">
        <w:rPr>
          <w:i/>
          <w:iCs/>
        </w:rPr>
        <w:t>transport</w:t>
      </w:r>
      <w:proofErr w:type="spellEnd"/>
      <w:r w:rsidRPr="00640D42">
        <w:rPr>
          <w:i/>
          <w:iCs/>
        </w:rPr>
        <w:t xml:space="preserve"> </w:t>
      </w:r>
      <w:proofErr w:type="spellStart"/>
      <w:r w:rsidRPr="00640D42">
        <w:rPr>
          <w:i/>
          <w:iCs/>
        </w:rPr>
        <w:t>companies</w:t>
      </w:r>
      <w:proofErr w:type="spellEnd"/>
      <w:r w:rsidRPr="00640D42">
        <w:rPr>
          <w:i/>
          <w:iCs/>
        </w:rPr>
        <w:t xml:space="preserve"> in Mozambique: </w:t>
      </w:r>
      <w:proofErr w:type="spellStart"/>
      <w:r w:rsidRPr="00640D42">
        <w:rPr>
          <w:i/>
          <w:iCs/>
        </w:rPr>
        <w:t>Sophisticated</w:t>
      </w:r>
      <w:proofErr w:type="spellEnd"/>
      <w:r w:rsidRPr="00640D42">
        <w:rPr>
          <w:i/>
          <w:iCs/>
        </w:rPr>
        <w:t xml:space="preserve"> </w:t>
      </w:r>
      <w:proofErr w:type="spellStart"/>
      <w:r w:rsidRPr="00640D42">
        <w:rPr>
          <w:i/>
          <w:iCs/>
        </w:rPr>
        <w:t>corporate</w:t>
      </w:r>
      <w:proofErr w:type="spellEnd"/>
      <w:r w:rsidRPr="00640D42">
        <w:rPr>
          <w:i/>
          <w:iCs/>
        </w:rPr>
        <w:t xml:space="preserve"> </w:t>
      </w:r>
      <w:proofErr w:type="spellStart"/>
      <w:r w:rsidRPr="00640D42">
        <w:rPr>
          <w:i/>
          <w:iCs/>
        </w:rPr>
        <w:t>markets</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assessing</w:t>
      </w:r>
      <w:proofErr w:type="spellEnd"/>
      <w:r w:rsidRPr="00640D42">
        <w:rPr>
          <w:i/>
          <w:iCs/>
        </w:rPr>
        <w:t xml:space="preserve"> </w:t>
      </w:r>
      <w:proofErr w:type="spellStart"/>
      <w:r w:rsidRPr="00640D42">
        <w:rPr>
          <w:i/>
          <w:iCs/>
        </w:rPr>
        <w:t>their</w:t>
      </w:r>
      <w:proofErr w:type="spellEnd"/>
      <w:r w:rsidRPr="00640D42">
        <w:rPr>
          <w:i/>
          <w:iCs/>
        </w:rPr>
        <w:t xml:space="preserve"> </w:t>
      </w:r>
      <w:proofErr w:type="spellStart"/>
      <w:r w:rsidRPr="00640D42">
        <w:rPr>
          <w:i/>
          <w:iCs/>
        </w:rPr>
        <w:t>potential</w:t>
      </w:r>
      <w:proofErr w:type="spellEnd"/>
      <w:r w:rsidRPr="00640D42">
        <w:rPr>
          <w:i/>
          <w:iCs/>
        </w:rPr>
        <w:t xml:space="preserve"> to serve</w:t>
      </w:r>
      <w:r w:rsidRPr="00640D42">
        <w:t xml:space="preserve">. </w:t>
      </w:r>
      <w:proofErr w:type="spellStart"/>
      <w:r w:rsidRPr="00640D42">
        <w:t>World</w:t>
      </w:r>
      <w:proofErr w:type="spellEnd"/>
      <w:r w:rsidRPr="00640D42">
        <w:t xml:space="preserve"> </w:t>
      </w:r>
      <w:proofErr w:type="spellStart"/>
      <w:r w:rsidRPr="00640D42">
        <w:t>Bank</w:t>
      </w:r>
      <w:proofErr w:type="spellEnd"/>
      <w:r w:rsidRPr="00640D42">
        <w:t>.</w:t>
      </w:r>
    </w:p>
    <w:p w14:paraId="7FD0B5C4" w14:textId="77777777" w:rsidR="00AC7C35" w:rsidRPr="00640D42" w:rsidRDefault="00AC7C35" w:rsidP="00FD4A8A">
      <w:pPr>
        <w:ind w:left="720" w:hanging="720"/>
      </w:pPr>
      <w:proofErr w:type="spellStart"/>
      <w:r w:rsidRPr="00640D42">
        <w:t>Moyo</w:t>
      </w:r>
      <w:proofErr w:type="spellEnd"/>
      <w:r w:rsidRPr="00640D42">
        <w:t xml:space="preserve">, A. (2019). </w:t>
      </w:r>
      <w:proofErr w:type="spellStart"/>
      <w:r w:rsidRPr="00640D42">
        <w:t>Evaluating</w:t>
      </w:r>
      <w:proofErr w:type="spellEnd"/>
      <w:r w:rsidRPr="00640D42">
        <w:t xml:space="preserve"> </w:t>
      </w:r>
      <w:proofErr w:type="spellStart"/>
      <w:r w:rsidRPr="00640D42">
        <w:t>the</w:t>
      </w:r>
      <w:proofErr w:type="spellEnd"/>
      <w:r w:rsidRPr="00640D42">
        <w:t xml:space="preserve"> </w:t>
      </w:r>
      <w:proofErr w:type="spellStart"/>
      <w:r w:rsidRPr="00640D42">
        <w:t>impact</w:t>
      </w:r>
      <w:proofErr w:type="spellEnd"/>
      <w:r w:rsidRPr="00640D42">
        <w:t xml:space="preserve"> </w:t>
      </w:r>
      <w:proofErr w:type="spellStart"/>
      <w:r w:rsidRPr="00640D42">
        <w:t>of</w:t>
      </w:r>
      <w:proofErr w:type="spellEnd"/>
      <w:r w:rsidRPr="00640D42">
        <w:t xml:space="preserve"> global </w:t>
      </w:r>
      <w:proofErr w:type="spellStart"/>
      <w:r w:rsidRPr="00640D42">
        <w:t>oil</w:t>
      </w:r>
      <w:proofErr w:type="spellEnd"/>
      <w:r w:rsidRPr="00640D42">
        <w:t xml:space="preserve"> </w:t>
      </w:r>
      <w:proofErr w:type="spellStart"/>
      <w:r w:rsidRPr="00640D42">
        <w:t>prices</w:t>
      </w:r>
      <w:proofErr w:type="spellEnd"/>
      <w:r w:rsidRPr="00640D42">
        <w:t xml:space="preserve"> </w:t>
      </w:r>
      <w:proofErr w:type="spellStart"/>
      <w:r w:rsidRPr="00640D42">
        <w:t>on</w:t>
      </w:r>
      <w:proofErr w:type="spellEnd"/>
      <w:r w:rsidRPr="00640D42">
        <w:t xml:space="preserve"> </w:t>
      </w:r>
      <w:proofErr w:type="spellStart"/>
      <w:r w:rsidRPr="00640D42">
        <w:t>the</w:t>
      </w:r>
      <w:proofErr w:type="spellEnd"/>
      <w:r w:rsidRPr="00640D42">
        <w:t xml:space="preserve"> SADC </w:t>
      </w:r>
      <w:proofErr w:type="spellStart"/>
      <w:r w:rsidRPr="00640D42">
        <w:t>and</w:t>
      </w:r>
      <w:proofErr w:type="spellEnd"/>
      <w:r w:rsidRPr="00640D42">
        <w:t xml:space="preserve"> </w:t>
      </w:r>
      <w:proofErr w:type="spellStart"/>
      <w:r w:rsidRPr="00640D42">
        <w:t>potential</w:t>
      </w:r>
      <w:proofErr w:type="spellEnd"/>
      <w:r w:rsidRPr="00640D42">
        <w:t xml:space="preserve"> for </w:t>
      </w:r>
      <w:proofErr w:type="spellStart"/>
      <w:r w:rsidRPr="00640D42">
        <w:t>biofuels</w:t>
      </w:r>
      <w:proofErr w:type="spellEnd"/>
      <w:r w:rsidRPr="00640D42">
        <w:t xml:space="preserve"> </w:t>
      </w:r>
      <w:proofErr w:type="spellStart"/>
      <w:r w:rsidRPr="00640D42">
        <w:t>and</w:t>
      </w:r>
      <w:proofErr w:type="spellEnd"/>
      <w:r w:rsidRPr="00640D42">
        <w:t xml:space="preserve"> natural </w:t>
      </w:r>
      <w:proofErr w:type="spellStart"/>
      <w:r w:rsidRPr="00640D42">
        <w:t>gas</w:t>
      </w:r>
      <w:proofErr w:type="spellEnd"/>
      <w:r w:rsidRPr="00640D42">
        <w:t xml:space="preserve"> </w:t>
      </w:r>
      <w:proofErr w:type="spellStart"/>
      <w:r w:rsidRPr="00640D42">
        <w:t>trade</w:t>
      </w:r>
      <w:proofErr w:type="spellEnd"/>
      <w:r w:rsidRPr="00640D42">
        <w:t xml:space="preserve">. </w:t>
      </w:r>
      <w:proofErr w:type="spellStart"/>
      <w:r w:rsidRPr="00640D42">
        <w:t>UNU-WIDER</w:t>
      </w:r>
      <w:proofErr w:type="spellEnd"/>
      <w:r w:rsidRPr="00640D42">
        <w:t xml:space="preserve"> </w:t>
      </w:r>
      <w:proofErr w:type="spellStart"/>
      <w:r w:rsidRPr="00640D42">
        <w:t>Working</w:t>
      </w:r>
      <w:proofErr w:type="spellEnd"/>
      <w:r w:rsidRPr="00640D42">
        <w:t xml:space="preserve"> </w:t>
      </w:r>
      <w:proofErr w:type="spellStart"/>
      <w:r w:rsidRPr="00640D42">
        <w:t>Paper</w:t>
      </w:r>
      <w:proofErr w:type="spellEnd"/>
      <w:r w:rsidRPr="00640D42">
        <w:t xml:space="preserve">. (Transição energética e logística regional.) </w:t>
      </w:r>
    </w:p>
    <w:p w14:paraId="04DA20EF" w14:textId="77777777" w:rsidR="00AC7C35" w:rsidRPr="00640D42" w:rsidRDefault="00AC7C35" w:rsidP="005B19FD">
      <w:pPr>
        <w:widowControl/>
        <w:spacing w:before="0" w:after="80"/>
        <w:ind w:left="720" w:hanging="720"/>
        <w:rPr>
          <w:color w:val="000000"/>
        </w:rPr>
      </w:pPr>
      <w:proofErr w:type="spellStart"/>
      <w:r w:rsidRPr="00640D42">
        <w:rPr>
          <w:color w:val="000000"/>
        </w:rPr>
        <w:t>Nguenha</w:t>
      </w:r>
      <w:proofErr w:type="spellEnd"/>
      <w:r w:rsidRPr="00640D42">
        <w:rPr>
          <w:color w:val="000000"/>
        </w:rPr>
        <w:t xml:space="preserve">, S. A., &amp; Massarongo, F. (2020). </w:t>
      </w:r>
      <w:proofErr w:type="spellStart"/>
      <w:r w:rsidRPr="00640D42">
        <w:rPr>
          <w:color w:val="000000"/>
        </w:rPr>
        <w:t>Linkages</w:t>
      </w:r>
      <w:proofErr w:type="spellEnd"/>
      <w:r w:rsidRPr="00640D42">
        <w:rPr>
          <w:color w:val="000000"/>
        </w:rPr>
        <w:t xml:space="preserve"> </w:t>
      </w:r>
      <w:proofErr w:type="spellStart"/>
      <w:r w:rsidRPr="00640D42">
        <w:rPr>
          <w:color w:val="000000"/>
        </w:rPr>
        <w:t>between</w:t>
      </w:r>
      <w:proofErr w:type="spellEnd"/>
      <w:r w:rsidRPr="00640D42">
        <w:rPr>
          <w:color w:val="000000"/>
        </w:rPr>
        <w:t xml:space="preserve"> </w:t>
      </w:r>
      <w:proofErr w:type="spellStart"/>
      <w:r w:rsidRPr="00640D42">
        <w:rPr>
          <w:color w:val="000000"/>
        </w:rPr>
        <w:t>megaprojects</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local </w:t>
      </w:r>
      <w:proofErr w:type="spellStart"/>
      <w:r w:rsidRPr="00640D42">
        <w:rPr>
          <w:color w:val="000000"/>
        </w:rPr>
        <w:t>suppliers</w:t>
      </w:r>
      <w:proofErr w:type="spellEnd"/>
      <w:r w:rsidRPr="00640D42">
        <w:rPr>
          <w:color w:val="000000"/>
        </w:rPr>
        <w:t xml:space="preserve"> in </w:t>
      </w:r>
      <w:proofErr w:type="spellStart"/>
      <w:r w:rsidRPr="00640D42">
        <w:rPr>
          <w:color w:val="000000"/>
        </w:rPr>
        <w:t>Mozambique’s</w:t>
      </w:r>
      <w:proofErr w:type="spellEnd"/>
      <w:r w:rsidRPr="00640D42">
        <w:rPr>
          <w:color w:val="000000"/>
        </w:rPr>
        <w:t xml:space="preserve"> natural </w:t>
      </w:r>
      <w:proofErr w:type="spellStart"/>
      <w:r w:rsidRPr="00640D42">
        <w:rPr>
          <w:color w:val="000000"/>
        </w:rPr>
        <w:t>gas</w:t>
      </w:r>
      <w:proofErr w:type="spellEnd"/>
      <w:r w:rsidRPr="00640D42">
        <w:rPr>
          <w:color w:val="000000"/>
        </w:rPr>
        <w:t xml:space="preserve"> sector.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Energy</w:t>
      </w:r>
      <w:proofErr w:type="spellEnd"/>
      <w:r w:rsidRPr="00640D42">
        <w:rPr>
          <w:color w:val="000000"/>
        </w:rPr>
        <w:t xml:space="preserve"> in Southern Africa, 31(2), 45-58.</w:t>
      </w:r>
    </w:p>
    <w:p w14:paraId="3F2E26B3" w14:textId="77777777" w:rsidR="00AC7C35" w:rsidRPr="00640D42" w:rsidRDefault="00AC7C35" w:rsidP="00FD4A8A">
      <w:pPr>
        <w:ind w:left="720" w:hanging="720"/>
      </w:pPr>
      <w:proofErr w:type="spellStart"/>
      <w:r w:rsidRPr="00640D42">
        <w:t>Nuvunga</w:t>
      </w:r>
      <w:proofErr w:type="spellEnd"/>
      <w:r w:rsidRPr="00640D42">
        <w:t xml:space="preserve">, M., &amp; </w:t>
      </w:r>
      <w:proofErr w:type="spellStart"/>
      <w:r w:rsidRPr="00640D42">
        <w:t>Zandamela</w:t>
      </w:r>
      <w:proofErr w:type="spellEnd"/>
      <w:r w:rsidRPr="00640D42">
        <w:t xml:space="preserve">, C. (2023). Impactos socioeconómicos das falhas na cadeia de </w:t>
      </w:r>
      <w:r w:rsidRPr="00640D42">
        <w:lastRenderedPageBreak/>
        <w:t xml:space="preserve">suprimentos de derivados de petróleo em Moçambique. </w:t>
      </w:r>
      <w:proofErr w:type="spellStart"/>
      <w:r w:rsidRPr="00640D42">
        <w:rPr>
          <w:i/>
          <w:iCs/>
        </w:rPr>
        <w:t>African</w:t>
      </w:r>
      <w:proofErr w:type="spellEnd"/>
      <w:r w:rsidRPr="00640D42">
        <w:rPr>
          <w:i/>
          <w:iCs/>
        </w:rPr>
        <w:t xml:space="preserve">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Economic</w:t>
      </w:r>
      <w:proofErr w:type="spellEnd"/>
      <w:r w:rsidRPr="00640D42">
        <w:rPr>
          <w:i/>
          <w:iCs/>
        </w:rPr>
        <w:t xml:space="preserve"> </w:t>
      </w:r>
      <w:proofErr w:type="spellStart"/>
      <w:r w:rsidRPr="00640D42">
        <w:rPr>
          <w:i/>
          <w:iCs/>
        </w:rPr>
        <w:t>Review</w:t>
      </w:r>
      <w:proofErr w:type="spellEnd"/>
      <w:r w:rsidRPr="00640D42">
        <w:t xml:space="preserve">, 11(4), 201-225. </w:t>
      </w:r>
    </w:p>
    <w:p w14:paraId="688F6B81" w14:textId="77777777" w:rsidR="00AC7C35" w:rsidRPr="00640D42" w:rsidRDefault="00AC7C35" w:rsidP="00FD4A8A">
      <w:pPr>
        <w:ind w:left="720" w:hanging="720"/>
      </w:pPr>
      <w:proofErr w:type="spellStart"/>
      <w:r w:rsidRPr="00640D42">
        <w:t>Piya</w:t>
      </w:r>
      <w:proofErr w:type="spellEnd"/>
      <w:r w:rsidRPr="00640D42">
        <w:t xml:space="preserve">, </w:t>
      </w:r>
      <w:proofErr w:type="spellStart"/>
      <w:r w:rsidRPr="00640D42">
        <w:t>et</w:t>
      </w:r>
      <w:proofErr w:type="spellEnd"/>
      <w:r w:rsidRPr="00640D42">
        <w:t xml:space="preserve"> al. (2022). </w:t>
      </w:r>
      <w:proofErr w:type="spellStart"/>
      <w:r w:rsidRPr="00640D42">
        <w:t>Supply</w:t>
      </w:r>
      <w:proofErr w:type="spellEnd"/>
      <w:r w:rsidRPr="00640D42">
        <w:t xml:space="preserve"> </w:t>
      </w:r>
      <w:proofErr w:type="spellStart"/>
      <w:r w:rsidRPr="00640D42">
        <w:t>chain</w:t>
      </w:r>
      <w:proofErr w:type="spellEnd"/>
      <w:r w:rsidRPr="00640D42">
        <w:t xml:space="preserve"> </w:t>
      </w:r>
      <w:proofErr w:type="spellStart"/>
      <w:r w:rsidRPr="00640D42">
        <w:t>resilience</w:t>
      </w:r>
      <w:proofErr w:type="spellEnd"/>
      <w:r w:rsidRPr="00640D42">
        <w:t xml:space="preserve"> </w:t>
      </w:r>
      <w:proofErr w:type="spellStart"/>
      <w:r w:rsidRPr="00640D42">
        <w:t>capabilities</w:t>
      </w:r>
      <w:proofErr w:type="spellEnd"/>
      <w:r w:rsidRPr="00640D42">
        <w:t xml:space="preserve"> in </w:t>
      </w:r>
      <w:proofErr w:type="spellStart"/>
      <w:r w:rsidRPr="00640D42">
        <w:t>downstream</w:t>
      </w:r>
      <w:proofErr w:type="spellEnd"/>
      <w:r w:rsidRPr="00640D42">
        <w:t xml:space="preserve"> </w:t>
      </w:r>
      <w:proofErr w:type="spellStart"/>
      <w:r w:rsidRPr="00640D42">
        <w:t>oil</w:t>
      </w:r>
      <w:proofErr w:type="spellEnd"/>
      <w:r w:rsidRPr="00640D42">
        <w:t xml:space="preserve"> </w:t>
      </w:r>
      <w:proofErr w:type="spellStart"/>
      <w:r w:rsidRPr="00640D42">
        <w:t>and</w:t>
      </w:r>
      <w:proofErr w:type="spellEnd"/>
      <w:r w:rsidRPr="00640D42">
        <w:t xml:space="preserve"> </w:t>
      </w:r>
      <w:proofErr w:type="spellStart"/>
      <w:r w:rsidRPr="00640D42">
        <w:t>gas</w:t>
      </w:r>
      <w:proofErr w:type="spellEnd"/>
      <w:r w:rsidRPr="00640D42">
        <w:t xml:space="preserve"> sector (estudo adaptado para contexto africano). </w:t>
      </w:r>
      <w:proofErr w:type="spellStart"/>
      <w:r w:rsidRPr="00640D42">
        <w:rPr>
          <w:i/>
          <w:iCs/>
        </w:rPr>
        <w:t>International</w:t>
      </w:r>
      <w:proofErr w:type="spellEnd"/>
      <w:r w:rsidRPr="00640D42">
        <w:rPr>
          <w:i/>
          <w:iCs/>
        </w:rPr>
        <w:t xml:space="preserve">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Production</w:t>
      </w:r>
      <w:proofErr w:type="spellEnd"/>
      <w:r w:rsidRPr="00640D42">
        <w:rPr>
          <w:i/>
          <w:iCs/>
        </w:rPr>
        <w:t xml:space="preserve"> Research</w:t>
      </w:r>
      <w:r w:rsidRPr="00640D42">
        <w:t>. (Gestão de riscos e disrupções.</w:t>
      </w:r>
    </w:p>
    <w:p w14:paraId="611C22D5" w14:textId="77777777" w:rsidR="00AC7C35" w:rsidRPr="00640D42" w:rsidRDefault="00AC7C35" w:rsidP="00D66C1F">
      <w:pPr>
        <w:ind w:left="720" w:hanging="720"/>
      </w:pPr>
      <w:proofErr w:type="spellStart"/>
      <w:r w:rsidRPr="00640D42">
        <w:t>Power</w:t>
      </w:r>
      <w:proofErr w:type="spellEnd"/>
      <w:r w:rsidRPr="00640D42">
        <w:t xml:space="preserve"> Africa, &amp; U.S. </w:t>
      </w:r>
      <w:proofErr w:type="spellStart"/>
      <w:r w:rsidRPr="00640D42">
        <w:t>Department</w:t>
      </w:r>
      <w:proofErr w:type="spellEnd"/>
      <w:r w:rsidRPr="00640D42">
        <w:t xml:space="preserve"> </w:t>
      </w:r>
      <w:proofErr w:type="spellStart"/>
      <w:r w:rsidRPr="00640D42">
        <w:t>of</w:t>
      </w:r>
      <w:proofErr w:type="spellEnd"/>
      <w:r w:rsidRPr="00640D42">
        <w:t xml:space="preserve"> </w:t>
      </w:r>
      <w:proofErr w:type="spellStart"/>
      <w:r w:rsidRPr="00640D42">
        <w:t>Energy</w:t>
      </w:r>
      <w:proofErr w:type="spellEnd"/>
      <w:r w:rsidRPr="00640D42">
        <w:t xml:space="preserve">. (2016). </w:t>
      </w:r>
      <w:proofErr w:type="spellStart"/>
      <w:r w:rsidRPr="00640D42">
        <w:rPr>
          <w:i/>
          <w:iCs/>
        </w:rPr>
        <w:t>Understanding</w:t>
      </w:r>
      <w:proofErr w:type="spellEnd"/>
      <w:r w:rsidRPr="00640D42">
        <w:rPr>
          <w:i/>
          <w:iCs/>
        </w:rPr>
        <w:t xml:space="preserve"> natural </w:t>
      </w:r>
      <w:proofErr w:type="spellStart"/>
      <w:r w:rsidRPr="00640D42">
        <w:rPr>
          <w:i/>
          <w:iCs/>
        </w:rPr>
        <w:t>gas</w:t>
      </w:r>
      <w:proofErr w:type="spellEnd"/>
      <w:r w:rsidRPr="00640D42">
        <w:rPr>
          <w:i/>
          <w:iCs/>
        </w:rPr>
        <w:t xml:space="preserve"> </w:t>
      </w:r>
      <w:proofErr w:type="spellStart"/>
      <w:r w:rsidRPr="00640D42">
        <w:rPr>
          <w:i/>
          <w:iCs/>
        </w:rPr>
        <w:t>and</w:t>
      </w:r>
      <w:proofErr w:type="spellEnd"/>
      <w:r w:rsidRPr="00640D42">
        <w:rPr>
          <w:i/>
          <w:iCs/>
        </w:rPr>
        <w:t xml:space="preserve"> LNG </w:t>
      </w:r>
      <w:proofErr w:type="spellStart"/>
      <w:r w:rsidRPr="00640D42">
        <w:rPr>
          <w:i/>
          <w:iCs/>
        </w:rPr>
        <w:t>options</w:t>
      </w:r>
      <w:proofErr w:type="spellEnd"/>
      <w:r w:rsidRPr="00640D42">
        <w:t xml:space="preserve">. U.S. </w:t>
      </w:r>
      <w:proofErr w:type="spellStart"/>
      <w:r w:rsidRPr="00640D42">
        <w:t>Department</w:t>
      </w:r>
      <w:proofErr w:type="spellEnd"/>
      <w:r w:rsidRPr="00640D42">
        <w:t xml:space="preserve"> </w:t>
      </w:r>
      <w:proofErr w:type="spellStart"/>
      <w:r w:rsidRPr="00640D42">
        <w:t>of</w:t>
      </w:r>
      <w:proofErr w:type="spellEnd"/>
      <w:r w:rsidRPr="00640D42">
        <w:t xml:space="preserve"> </w:t>
      </w:r>
      <w:proofErr w:type="spellStart"/>
      <w:r w:rsidRPr="00640D42">
        <w:t>Energy</w:t>
      </w:r>
      <w:proofErr w:type="spellEnd"/>
      <w:r w:rsidRPr="00640D42">
        <w:t>.</w:t>
      </w:r>
    </w:p>
    <w:p w14:paraId="0F711F99" w14:textId="77777777" w:rsidR="00AC7C35" w:rsidRPr="00640D42" w:rsidRDefault="00AC7C35" w:rsidP="00FD4A8A">
      <w:pPr>
        <w:ind w:left="720" w:hanging="720"/>
      </w:pPr>
      <w:proofErr w:type="spellStart"/>
      <w:r w:rsidRPr="00640D42">
        <w:t>Pretorius</w:t>
      </w:r>
      <w:proofErr w:type="spellEnd"/>
      <w:r w:rsidRPr="00640D42">
        <w:t xml:space="preserve">, O. (2022). </w:t>
      </w:r>
      <w:proofErr w:type="spellStart"/>
      <w:r w:rsidRPr="00640D42">
        <w:t>Developing</w:t>
      </w:r>
      <w:proofErr w:type="spellEnd"/>
      <w:r w:rsidRPr="00640D42">
        <w:t xml:space="preserve"> </w:t>
      </w:r>
      <w:proofErr w:type="spellStart"/>
      <w:r w:rsidRPr="00640D42">
        <w:t>resilient</w:t>
      </w:r>
      <w:proofErr w:type="spellEnd"/>
      <w:r w:rsidRPr="00640D42">
        <w:t xml:space="preserve"> </w:t>
      </w:r>
      <w:proofErr w:type="spellStart"/>
      <w:r w:rsidRPr="00640D42">
        <w:t>supply</w:t>
      </w:r>
      <w:proofErr w:type="spellEnd"/>
      <w:r w:rsidRPr="00640D42">
        <w:t xml:space="preserve"> </w:t>
      </w:r>
      <w:proofErr w:type="spellStart"/>
      <w:r w:rsidRPr="00640D42">
        <w:t>chains</w:t>
      </w:r>
      <w:proofErr w:type="spellEnd"/>
      <w:r w:rsidRPr="00640D42">
        <w:t xml:space="preserve"> in </w:t>
      </w:r>
      <w:proofErr w:type="spellStart"/>
      <w:r w:rsidRPr="00640D42">
        <w:t>the</w:t>
      </w:r>
      <w:proofErr w:type="spellEnd"/>
      <w:r w:rsidRPr="00640D42">
        <w:t xml:space="preserve"> Southern </w:t>
      </w:r>
      <w:proofErr w:type="spellStart"/>
      <w:r w:rsidRPr="00640D42">
        <w:t>African</w:t>
      </w:r>
      <w:proofErr w:type="spellEnd"/>
      <w:r w:rsidRPr="00640D42">
        <w:t xml:space="preserve"> </w:t>
      </w:r>
      <w:proofErr w:type="spellStart"/>
      <w:r w:rsidRPr="00640D42">
        <w:t>Development</w:t>
      </w:r>
      <w:proofErr w:type="spellEnd"/>
      <w:r w:rsidRPr="00640D42">
        <w:t xml:space="preserve"> </w:t>
      </w:r>
      <w:proofErr w:type="spellStart"/>
      <w:r w:rsidRPr="00640D42">
        <w:t>Community</w:t>
      </w:r>
      <w:proofErr w:type="spellEnd"/>
      <w:r w:rsidRPr="00640D42">
        <w:t xml:space="preserve">: </w:t>
      </w:r>
      <w:proofErr w:type="spellStart"/>
      <w:r w:rsidRPr="00640D42">
        <w:t>Lessons</w:t>
      </w:r>
      <w:proofErr w:type="spellEnd"/>
      <w:r w:rsidRPr="00640D42">
        <w:t xml:space="preserve"> </w:t>
      </w:r>
      <w:proofErr w:type="spellStart"/>
      <w:r w:rsidRPr="00640D42">
        <w:t>from</w:t>
      </w:r>
      <w:proofErr w:type="spellEnd"/>
      <w:r w:rsidRPr="00640D42">
        <w:t xml:space="preserve"> COVID-19. </w:t>
      </w:r>
      <w:proofErr w:type="spellStart"/>
      <w:r w:rsidRPr="00640D42">
        <w:rPr>
          <w:i/>
          <w:iCs/>
        </w:rPr>
        <w:t>Journal</w:t>
      </w:r>
      <w:proofErr w:type="spellEnd"/>
      <w:r w:rsidRPr="00640D42">
        <w:rPr>
          <w:i/>
          <w:iCs/>
        </w:rPr>
        <w:t xml:space="preserve"> </w:t>
      </w:r>
      <w:proofErr w:type="spellStart"/>
      <w:r w:rsidRPr="00640D42">
        <w:rPr>
          <w:i/>
          <w:iCs/>
        </w:rPr>
        <w:t>of</w:t>
      </w:r>
      <w:proofErr w:type="spellEnd"/>
      <w:r w:rsidRPr="00640D42">
        <w:rPr>
          <w:i/>
          <w:iCs/>
        </w:rPr>
        <w:t xml:space="preserve"> </w:t>
      </w:r>
      <w:proofErr w:type="spellStart"/>
      <w:r w:rsidRPr="00640D42">
        <w:rPr>
          <w:i/>
          <w:iCs/>
        </w:rPr>
        <w:t>Transport</w:t>
      </w:r>
      <w:proofErr w:type="spellEnd"/>
      <w:r w:rsidRPr="00640D42">
        <w:rPr>
          <w:i/>
          <w:iCs/>
        </w:rPr>
        <w:t xml:space="preserve"> </w:t>
      </w:r>
      <w:proofErr w:type="spellStart"/>
      <w:r w:rsidRPr="00640D42">
        <w:rPr>
          <w:i/>
          <w:iCs/>
        </w:rPr>
        <w:t>and</w:t>
      </w:r>
      <w:proofErr w:type="spellEnd"/>
      <w:r w:rsidRPr="00640D42">
        <w:rPr>
          <w:i/>
          <w:iCs/>
        </w:rPr>
        <w:t xml:space="preserve"> </w:t>
      </w:r>
      <w:proofErr w:type="spellStart"/>
      <w:r w:rsidRPr="00640D42">
        <w:rPr>
          <w:i/>
          <w:iCs/>
        </w:rPr>
        <w:t>Supply</w:t>
      </w:r>
      <w:proofErr w:type="spellEnd"/>
      <w:r w:rsidRPr="00640D42">
        <w:rPr>
          <w:i/>
          <w:iCs/>
        </w:rPr>
        <w:t xml:space="preserve"> </w:t>
      </w:r>
      <w:proofErr w:type="spellStart"/>
      <w:r w:rsidRPr="00640D42">
        <w:rPr>
          <w:i/>
          <w:iCs/>
        </w:rPr>
        <w:t>Chain</w:t>
      </w:r>
      <w:proofErr w:type="spellEnd"/>
      <w:r w:rsidRPr="00640D42">
        <w:rPr>
          <w:i/>
          <w:iCs/>
        </w:rPr>
        <w:t xml:space="preserve"> Management</w:t>
      </w:r>
      <w:r w:rsidRPr="00640D42">
        <w:t xml:space="preserve">. (Resiliência em cadeias de hidrocarbonetos.) </w:t>
      </w:r>
    </w:p>
    <w:p w14:paraId="01D5D860" w14:textId="77777777" w:rsidR="00AC7C35" w:rsidRPr="00640D42" w:rsidRDefault="00AC7C35" w:rsidP="00EE411B">
      <w:pPr>
        <w:widowControl/>
        <w:spacing w:before="0" w:after="80"/>
        <w:ind w:left="720" w:hanging="720"/>
        <w:rPr>
          <w:color w:val="000000"/>
        </w:rPr>
      </w:pPr>
      <w:proofErr w:type="spellStart"/>
      <w:r w:rsidRPr="00640D42">
        <w:rPr>
          <w:color w:val="000000"/>
        </w:rPr>
        <w:t>Prodanov</w:t>
      </w:r>
      <w:proofErr w:type="spellEnd"/>
      <w:r w:rsidRPr="00640D42">
        <w:rPr>
          <w:color w:val="000000"/>
        </w:rPr>
        <w:t xml:space="preserve">, C. C., &amp; Freitas, E. C. de (2013). </w:t>
      </w:r>
      <w:r w:rsidRPr="00640D42">
        <w:rPr>
          <w:i/>
          <w:iCs/>
          <w:color w:val="000000"/>
        </w:rPr>
        <w:t>Metodologia do trabalho científico: Métodos e técnicas da pesquisa e do trabalho académico</w:t>
      </w:r>
      <w:r w:rsidRPr="00640D42">
        <w:rPr>
          <w:color w:val="000000"/>
        </w:rPr>
        <w:t xml:space="preserve"> (</w:t>
      </w:r>
      <w:proofErr w:type="spellStart"/>
      <w:r w:rsidRPr="00640D42">
        <w:rPr>
          <w:color w:val="000000"/>
        </w:rPr>
        <w:t>2a</w:t>
      </w:r>
      <w:proofErr w:type="spellEnd"/>
      <w:r w:rsidRPr="00640D42">
        <w:rPr>
          <w:color w:val="000000"/>
        </w:rPr>
        <w:t xml:space="preserve"> ed.). Universidade </w:t>
      </w:r>
      <w:proofErr w:type="spellStart"/>
      <w:r w:rsidRPr="00640D42">
        <w:rPr>
          <w:color w:val="000000"/>
        </w:rPr>
        <w:t>Feevale</w:t>
      </w:r>
      <w:proofErr w:type="spellEnd"/>
      <w:r w:rsidRPr="00640D42">
        <w:rPr>
          <w:color w:val="000000"/>
        </w:rPr>
        <w:t>.</w:t>
      </w:r>
    </w:p>
    <w:p w14:paraId="03DA794D" w14:textId="77777777" w:rsidR="00AC7C35" w:rsidRPr="00640D42" w:rsidRDefault="00AC7C35" w:rsidP="005B19FD">
      <w:pPr>
        <w:widowControl/>
        <w:spacing w:before="0" w:after="80"/>
        <w:ind w:left="720" w:hanging="720"/>
        <w:rPr>
          <w:color w:val="000000"/>
        </w:rPr>
      </w:pPr>
      <w:proofErr w:type="spellStart"/>
      <w:r w:rsidRPr="00640D42">
        <w:rPr>
          <w:color w:val="000000"/>
        </w:rPr>
        <w:t>Saberi</w:t>
      </w:r>
      <w:proofErr w:type="spellEnd"/>
      <w:r w:rsidRPr="00640D42">
        <w:rPr>
          <w:color w:val="000000"/>
        </w:rPr>
        <w:t xml:space="preserve">, S., </w:t>
      </w:r>
      <w:proofErr w:type="spellStart"/>
      <w:r w:rsidRPr="00640D42">
        <w:rPr>
          <w:color w:val="000000"/>
        </w:rPr>
        <w:t>Kouhizadeh</w:t>
      </w:r>
      <w:proofErr w:type="spellEnd"/>
      <w:r w:rsidRPr="00640D42">
        <w:rPr>
          <w:color w:val="000000"/>
        </w:rPr>
        <w:t xml:space="preserve">, M., Sarkis, J., &amp; </w:t>
      </w:r>
      <w:proofErr w:type="spellStart"/>
      <w:r w:rsidRPr="00640D42">
        <w:rPr>
          <w:color w:val="000000"/>
        </w:rPr>
        <w:t>Shen</w:t>
      </w:r>
      <w:proofErr w:type="spellEnd"/>
      <w:r w:rsidRPr="00640D42">
        <w:rPr>
          <w:color w:val="000000"/>
        </w:rPr>
        <w:t xml:space="preserve">, L. (2019). Blockchain </w:t>
      </w:r>
      <w:proofErr w:type="spellStart"/>
      <w:r w:rsidRPr="00640D42">
        <w:rPr>
          <w:color w:val="000000"/>
        </w:rPr>
        <w:t>technology</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sustainable</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w:t>
      </w:r>
      <w:proofErr w:type="spellStart"/>
      <w:r w:rsidRPr="00640D42">
        <w:rPr>
          <w:color w:val="000000"/>
        </w:rPr>
        <w:t>International</w:t>
      </w:r>
      <w:proofErr w:type="spellEnd"/>
      <w:r w:rsidRPr="00640D42">
        <w:rPr>
          <w:color w:val="000000"/>
        </w:rPr>
        <w:t xml:space="preserve"> </w:t>
      </w:r>
      <w:proofErr w:type="spellStart"/>
      <w:r w:rsidRPr="00640D42">
        <w:rPr>
          <w:color w:val="000000"/>
        </w:rPr>
        <w:t>Journal</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Production</w:t>
      </w:r>
      <w:proofErr w:type="spellEnd"/>
      <w:r w:rsidRPr="00640D42">
        <w:rPr>
          <w:color w:val="000000"/>
        </w:rPr>
        <w:t xml:space="preserve"> Research, 57(7), 2117-2135.</w:t>
      </w:r>
    </w:p>
    <w:p w14:paraId="6F6C28B5" w14:textId="77777777" w:rsidR="00AC7C35" w:rsidRPr="00640D42" w:rsidRDefault="00AC7C35" w:rsidP="00FD4A8A">
      <w:pPr>
        <w:ind w:left="720" w:hanging="720"/>
      </w:pPr>
      <w:r w:rsidRPr="00640D42">
        <w:t xml:space="preserve">SADC. (2018). </w:t>
      </w:r>
      <w:r w:rsidRPr="00640D42">
        <w:rPr>
          <w:i/>
          <w:iCs/>
        </w:rPr>
        <w:t xml:space="preserve">SADC regional </w:t>
      </w:r>
      <w:proofErr w:type="spellStart"/>
      <w:r w:rsidRPr="00640D42">
        <w:rPr>
          <w:i/>
          <w:iCs/>
        </w:rPr>
        <w:t>infrastructure</w:t>
      </w:r>
      <w:proofErr w:type="spellEnd"/>
      <w:r w:rsidRPr="00640D42">
        <w:rPr>
          <w:i/>
          <w:iCs/>
        </w:rPr>
        <w:t xml:space="preserve"> </w:t>
      </w:r>
      <w:proofErr w:type="spellStart"/>
      <w:r w:rsidRPr="00640D42">
        <w:rPr>
          <w:i/>
          <w:iCs/>
        </w:rPr>
        <w:t>development</w:t>
      </w:r>
      <w:proofErr w:type="spellEnd"/>
      <w:r w:rsidRPr="00640D42">
        <w:rPr>
          <w:i/>
          <w:iCs/>
        </w:rPr>
        <w:t xml:space="preserve"> master </w:t>
      </w:r>
      <w:proofErr w:type="spellStart"/>
      <w:r w:rsidRPr="00640D42">
        <w:rPr>
          <w:i/>
          <w:iCs/>
        </w:rPr>
        <w:t>plan</w:t>
      </w:r>
      <w:proofErr w:type="spellEnd"/>
      <w:r w:rsidRPr="00640D42">
        <w:rPr>
          <w:i/>
          <w:iCs/>
        </w:rPr>
        <w:t xml:space="preserve">: </w:t>
      </w:r>
      <w:proofErr w:type="spellStart"/>
      <w:r w:rsidRPr="00640D42">
        <w:rPr>
          <w:i/>
          <w:iCs/>
        </w:rPr>
        <w:t>Transport</w:t>
      </w:r>
      <w:proofErr w:type="spellEnd"/>
      <w:r w:rsidRPr="00640D42">
        <w:rPr>
          <w:i/>
          <w:iCs/>
        </w:rPr>
        <w:t xml:space="preserve"> sector</w:t>
      </w:r>
      <w:r w:rsidRPr="00640D42">
        <w:t xml:space="preserve">. Southern </w:t>
      </w:r>
      <w:proofErr w:type="spellStart"/>
      <w:r w:rsidRPr="00640D42">
        <w:t>African</w:t>
      </w:r>
      <w:proofErr w:type="spellEnd"/>
      <w:r w:rsidRPr="00640D42">
        <w:t xml:space="preserve"> </w:t>
      </w:r>
      <w:proofErr w:type="spellStart"/>
      <w:r w:rsidRPr="00640D42">
        <w:t>Development</w:t>
      </w:r>
      <w:proofErr w:type="spellEnd"/>
      <w:r w:rsidRPr="00640D42">
        <w:t xml:space="preserve"> </w:t>
      </w:r>
      <w:proofErr w:type="spellStart"/>
      <w:r w:rsidRPr="00640D42">
        <w:t>Community</w:t>
      </w:r>
      <w:proofErr w:type="spellEnd"/>
      <w:r w:rsidRPr="00640D42">
        <w:t xml:space="preserve">. (Análise de corredores logísticos regionais, incluindo Beira e Nacala.) </w:t>
      </w:r>
    </w:p>
    <w:p w14:paraId="23629F42" w14:textId="77777777" w:rsidR="00AC7C35" w:rsidRPr="00640D42" w:rsidRDefault="00AC7C35" w:rsidP="00FD4A8A">
      <w:pPr>
        <w:ind w:left="720" w:hanging="720"/>
      </w:pPr>
      <w:r w:rsidRPr="00640D42">
        <w:t xml:space="preserve">Sambo, E. (2017). Diagnóstico da distribuição de derivados de petróleo em Moçambique: Gargalos </w:t>
      </w:r>
      <w:proofErr w:type="spellStart"/>
      <w:r w:rsidRPr="00640D42">
        <w:t>infraestruturais</w:t>
      </w:r>
      <w:proofErr w:type="spellEnd"/>
      <w:r w:rsidRPr="00640D42">
        <w:t xml:space="preserve"> e regulatórios. </w:t>
      </w:r>
      <w:r w:rsidRPr="00640D42">
        <w:rPr>
          <w:i/>
          <w:iCs/>
        </w:rPr>
        <w:t>Revista de Economia e Desenvolvimento</w:t>
      </w:r>
      <w:r w:rsidRPr="00640D42">
        <w:t xml:space="preserve">, 22(1), 89-110. </w:t>
      </w:r>
    </w:p>
    <w:p w14:paraId="198466BE" w14:textId="77777777" w:rsidR="00AC7C35" w:rsidRPr="00640D42" w:rsidRDefault="00AC7C35" w:rsidP="00D66C1F">
      <w:pPr>
        <w:ind w:left="720" w:hanging="720"/>
      </w:pPr>
      <w:proofErr w:type="spellStart"/>
      <w:r w:rsidRPr="00640D42">
        <w:t>Semenova</w:t>
      </w:r>
      <w:proofErr w:type="spellEnd"/>
      <w:r w:rsidRPr="00640D42">
        <w:t xml:space="preserve">, T., &amp; </w:t>
      </w:r>
      <w:proofErr w:type="spellStart"/>
      <w:r w:rsidRPr="00640D42">
        <w:t>Churrana</w:t>
      </w:r>
      <w:proofErr w:type="spellEnd"/>
      <w:r w:rsidRPr="00640D42">
        <w:t xml:space="preserve">, N. (2025). </w:t>
      </w:r>
      <w:proofErr w:type="spellStart"/>
      <w:r w:rsidRPr="00640D42">
        <w:t>Assessment</w:t>
      </w:r>
      <w:proofErr w:type="spellEnd"/>
      <w:r w:rsidRPr="00640D42">
        <w:t xml:space="preserve"> </w:t>
      </w:r>
      <w:proofErr w:type="spellStart"/>
      <w:r w:rsidRPr="00640D42">
        <w:t>of</w:t>
      </w:r>
      <w:proofErr w:type="spellEnd"/>
      <w:r w:rsidRPr="00640D42">
        <w:t xml:space="preserve"> </w:t>
      </w:r>
      <w:proofErr w:type="spellStart"/>
      <w:r w:rsidRPr="00640D42">
        <w:t>the</w:t>
      </w:r>
      <w:proofErr w:type="spellEnd"/>
      <w:r w:rsidRPr="00640D42">
        <w:t xml:space="preserve"> </w:t>
      </w:r>
      <w:proofErr w:type="spellStart"/>
      <w:r w:rsidRPr="00640D42">
        <w:t>projects</w:t>
      </w:r>
      <w:proofErr w:type="spellEnd"/>
      <w:r w:rsidRPr="00640D42">
        <w:t xml:space="preserve">’ </w:t>
      </w:r>
      <w:proofErr w:type="spellStart"/>
      <w:r w:rsidRPr="00640D42">
        <w:t>prospects</w:t>
      </w:r>
      <w:proofErr w:type="spellEnd"/>
      <w:r w:rsidRPr="00640D42">
        <w:t xml:space="preserve"> in </w:t>
      </w:r>
      <w:proofErr w:type="spellStart"/>
      <w:r w:rsidRPr="00640D42">
        <w:t>the</w:t>
      </w:r>
      <w:proofErr w:type="spellEnd"/>
      <w:r w:rsidRPr="00640D42">
        <w:t xml:space="preserve"> </w:t>
      </w:r>
      <w:proofErr w:type="spellStart"/>
      <w:r w:rsidRPr="00640D42">
        <w:t>economic</w:t>
      </w:r>
      <w:proofErr w:type="spellEnd"/>
      <w:r w:rsidRPr="00640D42">
        <w:t xml:space="preserve"> </w:t>
      </w:r>
      <w:proofErr w:type="spellStart"/>
      <w:r w:rsidRPr="00640D42">
        <w:t>and</w:t>
      </w:r>
      <w:proofErr w:type="spellEnd"/>
      <w:r w:rsidRPr="00640D42">
        <w:t xml:space="preserve"> </w:t>
      </w:r>
      <w:proofErr w:type="spellStart"/>
      <w:r w:rsidRPr="00640D42">
        <w:t>technological</w:t>
      </w:r>
      <w:proofErr w:type="spellEnd"/>
      <w:r w:rsidRPr="00640D42">
        <w:t xml:space="preserve"> </w:t>
      </w:r>
      <w:proofErr w:type="spellStart"/>
      <w:r w:rsidRPr="00640D42">
        <w:t>development</w:t>
      </w:r>
      <w:proofErr w:type="spellEnd"/>
      <w:r w:rsidRPr="00640D42">
        <w:t xml:space="preserve"> </w:t>
      </w:r>
      <w:proofErr w:type="spellStart"/>
      <w:r w:rsidRPr="00640D42">
        <w:t>of</w:t>
      </w:r>
      <w:proofErr w:type="spellEnd"/>
      <w:r w:rsidRPr="00640D42">
        <w:t xml:space="preserve"> </w:t>
      </w:r>
      <w:proofErr w:type="spellStart"/>
      <w:r w:rsidRPr="00640D42">
        <w:t>the</w:t>
      </w:r>
      <w:proofErr w:type="spellEnd"/>
      <w:r w:rsidRPr="00640D42">
        <w:t xml:space="preserve"> </w:t>
      </w:r>
      <w:proofErr w:type="spellStart"/>
      <w:r w:rsidRPr="00640D42">
        <w:t>oil</w:t>
      </w:r>
      <w:proofErr w:type="spellEnd"/>
      <w:r w:rsidRPr="00640D42">
        <w:t xml:space="preserve"> </w:t>
      </w:r>
      <w:proofErr w:type="spellStart"/>
      <w:r w:rsidRPr="00640D42">
        <w:t>and</w:t>
      </w:r>
      <w:proofErr w:type="spellEnd"/>
      <w:r w:rsidRPr="00640D42">
        <w:t xml:space="preserve"> </w:t>
      </w:r>
      <w:proofErr w:type="spellStart"/>
      <w:r w:rsidRPr="00640D42">
        <w:t>gas</w:t>
      </w:r>
      <w:proofErr w:type="spellEnd"/>
      <w:r w:rsidRPr="00640D42">
        <w:t xml:space="preserve"> </w:t>
      </w:r>
      <w:proofErr w:type="spellStart"/>
      <w:r w:rsidRPr="00640D42">
        <w:t>complex</w:t>
      </w:r>
      <w:proofErr w:type="spellEnd"/>
      <w:r w:rsidRPr="00640D42">
        <w:t xml:space="preserve"> in </w:t>
      </w:r>
      <w:proofErr w:type="spellStart"/>
      <w:r w:rsidRPr="00640D42">
        <w:t>the</w:t>
      </w:r>
      <w:proofErr w:type="spellEnd"/>
      <w:r w:rsidRPr="00640D42">
        <w:t xml:space="preserve"> </w:t>
      </w:r>
      <w:proofErr w:type="spellStart"/>
      <w:r w:rsidRPr="00640D42">
        <w:t>Republic</w:t>
      </w:r>
      <w:proofErr w:type="spellEnd"/>
      <w:r w:rsidRPr="00640D42">
        <w:t xml:space="preserve"> </w:t>
      </w:r>
      <w:proofErr w:type="spellStart"/>
      <w:r w:rsidRPr="00640D42">
        <w:t>of</w:t>
      </w:r>
      <w:proofErr w:type="spellEnd"/>
      <w:r w:rsidRPr="00640D42">
        <w:t xml:space="preserve"> Mozambique. </w:t>
      </w:r>
      <w:proofErr w:type="spellStart"/>
      <w:r w:rsidRPr="00640D42">
        <w:rPr>
          <w:i/>
          <w:iCs/>
        </w:rPr>
        <w:t>Resources</w:t>
      </w:r>
      <w:proofErr w:type="spellEnd"/>
      <w:r w:rsidRPr="00640D42">
        <w:rPr>
          <w:i/>
          <w:iCs/>
        </w:rPr>
        <w:t>, 14</w:t>
      </w:r>
      <w:r w:rsidRPr="00640D42">
        <w:t>(7), 106. https://doi.org/10.3390/resources14070106</w:t>
      </w:r>
    </w:p>
    <w:p w14:paraId="0766509B" w14:textId="77777777" w:rsidR="00AC7C35" w:rsidRPr="00640D42" w:rsidRDefault="00AC7C35" w:rsidP="00FD4A8A">
      <w:pPr>
        <w:ind w:left="720" w:hanging="720"/>
      </w:pPr>
      <w:proofErr w:type="spellStart"/>
      <w:r w:rsidRPr="00640D42">
        <w:t>Signé</w:t>
      </w:r>
      <w:proofErr w:type="spellEnd"/>
      <w:r w:rsidRPr="00640D42">
        <w:t xml:space="preserve">, L. (2026). </w:t>
      </w:r>
      <w:proofErr w:type="spellStart"/>
      <w:r w:rsidRPr="00640D42">
        <w:t>The</w:t>
      </w:r>
      <w:proofErr w:type="spellEnd"/>
      <w:r w:rsidRPr="00640D42">
        <w:t xml:space="preserve"> future </w:t>
      </w:r>
      <w:proofErr w:type="spellStart"/>
      <w:r w:rsidRPr="00640D42">
        <w:t>of</w:t>
      </w:r>
      <w:proofErr w:type="spellEnd"/>
      <w:r w:rsidRPr="00640D42">
        <w:t xml:space="preserve"> </w:t>
      </w:r>
      <w:proofErr w:type="spellStart"/>
      <w:r w:rsidRPr="00640D42">
        <w:t>Africa's</w:t>
      </w:r>
      <w:proofErr w:type="spellEnd"/>
      <w:r w:rsidRPr="00640D42">
        <w:t xml:space="preserve"> </w:t>
      </w:r>
      <w:proofErr w:type="spellStart"/>
      <w:r w:rsidRPr="00640D42">
        <w:t>transport</w:t>
      </w:r>
      <w:proofErr w:type="spellEnd"/>
      <w:r w:rsidRPr="00640D42">
        <w:t xml:space="preserve"> sector. </w:t>
      </w:r>
      <w:proofErr w:type="spellStart"/>
      <w:r w:rsidRPr="00640D42">
        <w:t>Brookings</w:t>
      </w:r>
      <w:proofErr w:type="spellEnd"/>
      <w:r w:rsidRPr="00640D42">
        <w:t xml:space="preserve"> </w:t>
      </w:r>
      <w:proofErr w:type="spellStart"/>
      <w:r w:rsidRPr="00640D42">
        <w:t>Institution</w:t>
      </w:r>
      <w:proofErr w:type="spellEnd"/>
      <w:r w:rsidRPr="00640D42">
        <w:t xml:space="preserve">. (Tendências e barreiras operacionais/regulatórias.) </w:t>
      </w:r>
    </w:p>
    <w:p w14:paraId="7B2F0C04" w14:textId="77777777" w:rsidR="00AC7C35" w:rsidRPr="00640D42" w:rsidRDefault="00AC7C35" w:rsidP="00FD4A8A">
      <w:pPr>
        <w:ind w:left="720" w:hanging="720"/>
      </w:pPr>
      <w:r w:rsidRPr="00640D42">
        <w:t xml:space="preserve">Silva, R. (2021). Riscos ambientais e derrames no transporte rodoviário de combustíveis em Moçambique. </w:t>
      </w:r>
      <w:proofErr w:type="spellStart"/>
      <w:r w:rsidRPr="00640D42">
        <w:rPr>
          <w:i/>
          <w:iCs/>
        </w:rPr>
        <w:t>Environmental</w:t>
      </w:r>
      <w:proofErr w:type="spellEnd"/>
      <w:r w:rsidRPr="00640D42">
        <w:rPr>
          <w:i/>
          <w:iCs/>
        </w:rPr>
        <w:t xml:space="preserve"> Management in Africa</w:t>
      </w:r>
      <w:r w:rsidRPr="00640D42">
        <w:t xml:space="preserve">, 7(2), 56-78. </w:t>
      </w:r>
    </w:p>
    <w:p w14:paraId="56ED011E" w14:textId="77777777" w:rsidR="00AC7C35" w:rsidRPr="00640D42" w:rsidRDefault="00AC7C35" w:rsidP="005B19FD">
      <w:pPr>
        <w:widowControl/>
        <w:spacing w:before="0" w:after="80"/>
        <w:ind w:left="720" w:hanging="720"/>
        <w:rPr>
          <w:color w:val="000000"/>
        </w:rPr>
      </w:pPr>
      <w:proofErr w:type="spellStart"/>
      <w:r w:rsidRPr="00640D42">
        <w:rPr>
          <w:color w:val="000000"/>
        </w:rPr>
        <w:lastRenderedPageBreak/>
        <w:t>Stopford</w:t>
      </w:r>
      <w:proofErr w:type="spellEnd"/>
      <w:r w:rsidRPr="00640D42">
        <w:rPr>
          <w:color w:val="000000"/>
        </w:rPr>
        <w:t xml:space="preserve">, M. (2009). </w:t>
      </w:r>
      <w:proofErr w:type="spellStart"/>
      <w:r w:rsidRPr="00640D42">
        <w:rPr>
          <w:color w:val="000000"/>
        </w:rPr>
        <w:t>Maritime</w:t>
      </w:r>
      <w:proofErr w:type="spellEnd"/>
      <w:r w:rsidRPr="00640D42">
        <w:rPr>
          <w:color w:val="000000"/>
        </w:rPr>
        <w:t xml:space="preserve"> </w:t>
      </w:r>
      <w:proofErr w:type="spellStart"/>
      <w:r w:rsidRPr="00640D42">
        <w:rPr>
          <w:color w:val="000000"/>
        </w:rPr>
        <w:t>Economics</w:t>
      </w:r>
      <w:proofErr w:type="spellEnd"/>
      <w:r w:rsidRPr="00640D42">
        <w:rPr>
          <w:color w:val="000000"/>
        </w:rPr>
        <w:t xml:space="preserve"> (</w:t>
      </w:r>
      <w:proofErr w:type="spellStart"/>
      <w:r w:rsidRPr="00640D42">
        <w:rPr>
          <w:color w:val="000000"/>
        </w:rPr>
        <w:t>3rd</w:t>
      </w:r>
      <w:proofErr w:type="spellEnd"/>
      <w:r w:rsidRPr="00640D42">
        <w:rPr>
          <w:color w:val="000000"/>
        </w:rPr>
        <w:t xml:space="preserve"> ed.). Routledge.</w:t>
      </w:r>
    </w:p>
    <w:p w14:paraId="5D50CBEA" w14:textId="77777777" w:rsidR="00AC7C35" w:rsidRPr="00640D42" w:rsidRDefault="00AC7C35" w:rsidP="005B19FD">
      <w:pPr>
        <w:widowControl/>
        <w:spacing w:before="0" w:after="80"/>
        <w:ind w:left="720" w:hanging="720"/>
        <w:rPr>
          <w:color w:val="000000"/>
        </w:rPr>
      </w:pPr>
      <w:proofErr w:type="spellStart"/>
      <w:r w:rsidRPr="00640D42">
        <w:rPr>
          <w:color w:val="000000"/>
        </w:rPr>
        <w:t>Tseng</w:t>
      </w:r>
      <w:proofErr w:type="spellEnd"/>
      <w:r w:rsidRPr="00640D42">
        <w:rPr>
          <w:color w:val="000000"/>
        </w:rPr>
        <w:t xml:space="preserve">, M. L., </w:t>
      </w:r>
      <w:proofErr w:type="spellStart"/>
      <w:r w:rsidRPr="00640D42">
        <w:rPr>
          <w:color w:val="000000"/>
        </w:rPr>
        <w:t>Lim</w:t>
      </w:r>
      <w:proofErr w:type="spellEnd"/>
      <w:r w:rsidRPr="00640D42">
        <w:rPr>
          <w:color w:val="000000"/>
        </w:rPr>
        <w:t xml:space="preserve">, M. K., &amp; </w:t>
      </w:r>
      <w:proofErr w:type="spellStart"/>
      <w:r w:rsidRPr="00640D42">
        <w:rPr>
          <w:color w:val="000000"/>
        </w:rPr>
        <w:t>Wong</w:t>
      </w:r>
      <w:proofErr w:type="spellEnd"/>
      <w:r w:rsidRPr="00640D42">
        <w:rPr>
          <w:color w:val="000000"/>
        </w:rPr>
        <w:t xml:space="preserve">, W. P. (2015). </w:t>
      </w:r>
      <w:proofErr w:type="spellStart"/>
      <w:r w:rsidRPr="00640D42">
        <w:rPr>
          <w:color w:val="000000"/>
        </w:rPr>
        <w:t>Sustainable</w:t>
      </w:r>
      <w:proofErr w:type="spellEnd"/>
      <w:r w:rsidRPr="00640D42">
        <w:rPr>
          <w:color w:val="000000"/>
        </w:rPr>
        <w:t xml:space="preserve"> </w:t>
      </w:r>
      <w:proofErr w:type="spellStart"/>
      <w:r w:rsidRPr="00640D42">
        <w:rPr>
          <w:color w:val="000000"/>
        </w:rPr>
        <w:t>supply</w:t>
      </w:r>
      <w:proofErr w:type="spellEnd"/>
      <w:r w:rsidRPr="00640D42">
        <w:rPr>
          <w:color w:val="000000"/>
        </w:rPr>
        <w:t xml:space="preserve"> </w:t>
      </w:r>
      <w:proofErr w:type="spellStart"/>
      <w:r w:rsidRPr="00640D42">
        <w:rPr>
          <w:color w:val="000000"/>
        </w:rPr>
        <w:t>chain</w:t>
      </w:r>
      <w:proofErr w:type="spellEnd"/>
      <w:r w:rsidRPr="00640D42">
        <w:rPr>
          <w:color w:val="000000"/>
        </w:rPr>
        <w:t xml:space="preserve"> management. Industrial Management &amp; Data </w:t>
      </w:r>
      <w:proofErr w:type="spellStart"/>
      <w:r w:rsidRPr="00640D42">
        <w:rPr>
          <w:color w:val="000000"/>
        </w:rPr>
        <w:t>Systems</w:t>
      </w:r>
      <w:proofErr w:type="spellEnd"/>
      <w:r w:rsidRPr="00640D42">
        <w:rPr>
          <w:color w:val="000000"/>
        </w:rPr>
        <w:t>, 115(3), 436-461.</w:t>
      </w:r>
    </w:p>
    <w:p w14:paraId="7FABBF0C" w14:textId="77777777" w:rsidR="00AC7C35" w:rsidRPr="00640D42" w:rsidRDefault="00AC7C35" w:rsidP="005B19FD">
      <w:pPr>
        <w:widowControl/>
        <w:spacing w:before="0" w:after="80"/>
        <w:ind w:left="720" w:hanging="720"/>
        <w:rPr>
          <w:color w:val="000000"/>
        </w:rPr>
      </w:pPr>
      <w:proofErr w:type="spellStart"/>
      <w:r w:rsidRPr="00640D42">
        <w:rPr>
          <w:color w:val="000000"/>
        </w:rPr>
        <w:t>UNCTAD</w:t>
      </w:r>
      <w:proofErr w:type="spellEnd"/>
      <w:r w:rsidRPr="00640D42">
        <w:rPr>
          <w:color w:val="000000"/>
        </w:rPr>
        <w:t xml:space="preserve">. (2021). </w:t>
      </w:r>
      <w:proofErr w:type="spellStart"/>
      <w:r w:rsidRPr="00640D42">
        <w:rPr>
          <w:color w:val="000000"/>
        </w:rPr>
        <w:t>Review</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Maritime</w:t>
      </w:r>
      <w:proofErr w:type="spellEnd"/>
      <w:r w:rsidRPr="00640D42">
        <w:rPr>
          <w:color w:val="000000"/>
        </w:rPr>
        <w:t xml:space="preserve"> </w:t>
      </w:r>
      <w:proofErr w:type="spellStart"/>
      <w:r w:rsidRPr="00640D42">
        <w:rPr>
          <w:color w:val="000000"/>
        </w:rPr>
        <w:t>Transport</w:t>
      </w:r>
      <w:proofErr w:type="spellEnd"/>
      <w:r w:rsidRPr="00640D42">
        <w:rPr>
          <w:color w:val="000000"/>
        </w:rPr>
        <w:t xml:space="preserve"> 2021. United </w:t>
      </w:r>
      <w:proofErr w:type="spellStart"/>
      <w:r w:rsidRPr="00640D42">
        <w:rPr>
          <w:color w:val="000000"/>
        </w:rPr>
        <w:t>Nations</w:t>
      </w:r>
      <w:proofErr w:type="spellEnd"/>
      <w:r w:rsidRPr="00640D42">
        <w:rPr>
          <w:color w:val="000000"/>
        </w:rPr>
        <w:t xml:space="preserve"> Conference </w:t>
      </w:r>
      <w:proofErr w:type="spellStart"/>
      <w:r w:rsidRPr="00640D42">
        <w:rPr>
          <w:color w:val="000000"/>
        </w:rPr>
        <w:t>on</w:t>
      </w:r>
      <w:proofErr w:type="spellEnd"/>
      <w:r w:rsidRPr="00640D42">
        <w:rPr>
          <w:color w:val="000000"/>
        </w:rPr>
        <w:t xml:space="preserve"> </w:t>
      </w:r>
      <w:proofErr w:type="spellStart"/>
      <w:r w:rsidRPr="00640D42">
        <w:rPr>
          <w:color w:val="000000"/>
        </w:rPr>
        <w:t>Trade</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Development</w:t>
      </w:r>
      <w:proofErr w:type="spellEnd"/>
      <w:r w:rsidRPr="00640D42">
        <w:rPr>
          <w:color w:val="000000"/>
        </w:rPr>
        <w:t>.</w:t>
      </w:r>
    </w:p>
    <w:p w14:paraId="7ACD36E7" w14:textId="77777777" w:rsidR="00AC7C35" w:rsidRPr="00640D42" w:rsidRDefault="00AC7C35" w:rsidP="005B19FD">
      <w:pPr>
        <w:widowControl/>
        <w:spacing w:before="0" w:after="80"/>
        <w:ind w:left="720" w:hanging="720"/>
        <w:rPr>
          <w:color w:val="000000"/>
        </w:rPr>
      </w:pPr>
      <w:proofErr w:type="spellStart"/>
      <w:r w:rsidRPr="00640D42">
        <w:rPr>
          <w:color w:val="000000"/>
        </w:rPr>
        <w:t>UNCTAD</w:t>
      </w:r>
      <w:proofErr w:type="spellEnd"/>
      <w:r w:rsidRPr="00640D42">
        <w:rPr>
          <w:color w:val="000000"/>
        </w:rPr>
        <w:t xml:space="preserve">. (2022). </w:t>
      </w:r>
      <w:proofErr w:type="spellStart"/>
      <w:r w:rsidRPr="00640D42">
        <w:rPr>
          <w:color w:val="000000"/>
        </w:rPr>
        <w:t>Review</w:t>
      </w:r>
      <w:proofErr w:type="spellEnd"/>
      <w:r w:rsidRPr="00640D42">
        <w:rPr>
          <w:color w:val="000000"/>
        </w:rPr>
        <w:t xml:space="preserve"> </w:t>
      </w:r>
      <w:proofErr w:type="spellStart"/>
      <w:r w:rsidRPr="00640D42">
        <w:rPr>
          <w:color w:val="000000"/>
        </w:rPr>
        <w:t>of</w:t>
      </w:r>
      <w:proofErr w:type="spellEnd"/>
      <w:r w:rsidRPr="00640D42">
        <w:rPr>
          <w:color w:val="000000"/>
        </w:rPr>
        <w:t xml:space="preserve"> </w:t>
      </w:r>
      <w:proofErr w:type="spellStart"/>
      <w:r w:rsidRPr="00640D42">
        <w:rPr>
          <w:color w:val="000000"/>
        </w:rPr>
        <w:t>Maritime</w:t>
      </w:r>
      <w:proofErr w:type="spellEnd"/>
      <w:r w:rsidRPr="00640D42">
        <w:rPr>
          <w:color w:val="000000"/>
        </w:rPr>
        <w:t xml:space="preserve"> </w:t>
      </w:r>
      <w:proofErr w:type="spellStart"/>
      <w:r w:rsidRPr="00640D42">
        <w:rPr>
          <w:color w:val="000000"/>
        </w:rPr>
        <w:t>Transport</w:t>
      </w:r>
      <w:proofErr w:type="spellEnd"/>
      <w:r w:rsidRPr="00640D42">
        <w:rPr>
          <w:color w:val="000000"/>
        </w:rPr>
        <w:t xml:space="preserve"> 2022. United </w:t>
      </w:r>
      <w:proofErr w:type="spellStart"/>
      <w:r w:rsidRPr="00640D42">
        <w:rPr>
          <w:color w:val="000000"/>
        </w:rPr>
        <w:t>Nations</w:t>
      </w:r>
      <w:proofErr w:type="spellEnd"/>
      <w:r w:rsidRPr="00640D42">
        <w:rPr>
          <w:color w:val="000000"/>
        </w:rPr>
        <w:t xml:space="preserve"> Conference </w:t>
      </w:r>
      <w:proofErr w:type="spellStart"/>
      <w:r w:rsidRPr="00640D42">
        <w:rPr>
          <w:color w:val="000000"/>
        </w:rPr>
        <w:t>on</w:t>
      </w:r>
      <w:proofErr w:type="spellEnd"/>
      <w:r w:rsidRPr="00640D42">
        <w:rPr>
          <w:color w:val="000000"/>
        </w:rPr>
        <w:t xml:space="preserve"> </w:t>
      </w:r>
      <w:proofErr w:type="spellStart"/>
      <w:r w:rsidRPr="00640D42">
        <w:rPr>
          <w:color w:val="000000"/>
        </w:rPr>
        <w:t>Trade</w:t>
      </w:r>
      <w:proofErr w:type="spellEnd"/>
      <w:r w:rsidRPr="00640D42">
        <w:rPr>
          <w:color w:val="000000"/>
        </w:rPr>
        <w:t xml:space="preserve"> </w:t>
      </w:r>
      <w:proofErr w:type="spellStart"/>
      <w:r w:rsidRPr="00640D42">
        <w:rPr>
          <w:color w:val="000000"/>
        </w:rPr>
        <w:t>and</w:t>
      </w:r>
      <w:proofErr w:type="spellEnd"/>
      <w:r w:rsidRPr="00640D42">
        <w:rPr>
          <w:color w:val="000000"/>
        </w:rPr>
        <w:t xml:space="preserve"> </w:t>
      </w:r>
      <w:proofErr w:type="spellStart"/>
      <w:r w:rsidRPr="00640D42">
        <w:rPr>
          <w:color w:val="000000"/>
        </w:rPr>
        <w:t>Development</w:t>
      </w:r>
      <w:proofErr w:type="spellEnd"/>
      <w:r w:rsidRPr="00640D42">
        <w:rPr>
          <w:color w:val="000000"/>
        </w:rPr>
        <w:t>.</w:t>
      </w:r>
    </w:p>
    <w:p w14:paraId="2DC02C63" w14:textId="77777777" w:rsidR="00AC7C35" w:rsidRPr="00640D42" w:rsidRDefault="00AC7C35" w:rsidP="00D66C1F">
      <w:pPr>
        <w:ind w:left="720" w:hanging="720"/>
      </w:pPr>
      <w:proofErr w:type="spellStart"/>
      <w:r w:rsidRPr="00640D42">
        <w:t>Vilakazi</w:t>
      </w:r>
      <w:proofErr w:type="spellEnd"/>
      <w:r w:rsidRPr="00640D42">
        <w:t xml:space="preserve">, T., &amp; </w:t>
      </w:r>
      <w:proofErr w:type="spellStart"/>
      <w:r w:rsidRPr="00640D42">
        <w:t>Paelo</w:t>
      </w:r>
      <w:proofErr w:type="spellEnd"/>
      <w:r w:rsidRPr="00640D42">
        <w:t xml:space="preserve">, A. (2017). </w:t>
      </w:r>
      <w:proofErr w:type="spellStart"/>
      <w:r w:rsidRPr="00640D42">
        <w:rPr>
          <w:i/>
          <w:iCs/>
        </w:rPr>
        <w:t>Understanding</w:t>
      </w:r>
      <w:proofErr w:type="spellEnd"/>
      <w:r w:rsidRPr="00640D42">
        <w:rPr>
          <w:i/>
          <w:iCs/>
        </w:rPr>
        <w:t xml:space="preserve"> intra-regional </w:t>
      </w:r>
      <w:proofErr w:type="spellStart"/>
      <w:r w:rsidRPr="00640D42">
        <w:rPr>
          <w:i/>
          <w:iCs/>
        </w:rPr>
        <w:t>transport</w:t>
      </w:r>
      <w:proofErr w:type="spellEnd"/>
      <w:r w:rsidRPr="00640D42">
        <w:rPr>
          <w:i/>
          <w:iCs/>
        </w:rPr>
        <w:t xml:space="preserve"> </w:t>
      </w:r>
      <w:proofErr w:type="spellStart"/>
      <w:r w:rsidRPr="00640D42">
        <w:rPr>
          <w:i/>
          <w:iCs/>
        </w:rPr>
        <w:t>competition</w:t>
      </w:r>
      <w:proofErr w:type="spellEnd"/>
      <w:r w:rsidRPr="00640D42">
        <w:rPr>
          <w:i/>
          <w:iCs/>
        </w:rPr>
        <w:t xml:space="preserve"> in </w:t>
      </w:r>
      <w:proofErr w:type="spellStart"/>
      <w:r w:rsidRPr="00640D42">
        <w:rPr>
          <w:i/>
          <w:iCs/>
        </w:rPr>
        <w:t>road</w:t>
      </w:r>
      <w:proofErr w:type="spellEnd"/>
      <w:r w:rsidRPr="00640D42">
        <w:rPr>
          <w:i/>
          <w:iCs/>
        </w:rPr>
        <w:t xml:space="preserve"> </w:t>
      </w:r>
      <w:proofErr w:type="spellStart"/>
      <w:r w:rsidRPr="00640D42">
        <w:rPr>
          <w:i/>
          <w:iCs/>
        </w:rPr>
        <w:t>transportation</w:t>
      </w:r>
      <w:proofErr w:type="spellEnd"/>
      <w:r w:rsidRPr="00640D42">
        <w:rPr>
          <w:i/>
          <w:iCs/>
        </w:rPr>
        <w:t xml:space="preserve"> </w:t>
      </w:r>
      <w:proofErr w:type="spellStart"/>
      <w:r w:rsidRPr="00640D42">
        <w:rPr>
          <w:i/>
          <w:iCs/>
        </w:rPr>
        <w:t>between</w:t>
      </w:r>
      <w:proofErr w:type="spellEnd"/>
      <w:r w:rsidRPr="00640D42">
        <w:rPr>
          <w:i/>
          <w:iCs/>
        </w:rPr>
        <w:t xml:space="preserve"> Malawi, Mozambique, </w:t>
      </w:r>
      <w:proofErr w:type="spellStart"/>
      <w:r w:rsidRPr="00640D42">
        <w:rPr>
          <w:i/>
          <w:iCs/>
        </w:rPr>
        <w:t>South</w:t>
      </w:r>
      <w:proofErr w:type="spellEnd"/>
      <w:r w:rsidRPr="00640D42">
        <w:rPr>
          <w:i/>
          <w:iCs/>
        </w:rPr>
        <w:t xml:space="preserve"> Africa, </w:t>
      </w:r>
      <w:proofErr w:type="spellStart"/>
      <w:r w:rsidRPr="00640D42">
        <w:rPr>
          <w:i/>
          <w:iCs/>
        </w:rPr>
        <w:t>Zambia</w:t>
      </w:r>
      <w:proofErr w:type="spellEnd"/>
      <w:r w:rsidRPr="00640D42">
        <w:rPr>
          <w:i/>
          <w:iCs/>
        </w:rPr>
        <w:t xml:space="preserve">, </w:t>
      </w:r>
      <w:proofErr w:type="spellStart"/>
      <w:r w:rsidRPr="00640D42">
        <w:rPr>
          <w:i/>
          <w:iCs/>
        </w:rPr>
        <w:t>and</w:t>
      </w:r>
      <w:proofErr w:type="spellEnd"/>
      <w:r w:rsidRPr="00640D42">
        <w:rPr>
          <w:i/>
          <w:iCs/>
        </w:rPr>
        <w:t xml:space="preserve"> Zimbabwe</w:t>
      </w:r>
      <w:r w:rsidRPr="00640D42">
        <w:t xml:space="preserve"> (</w:t>
      </w:r>
      <w:proofErr w:type="spellStart"/>
      <w:r w:rsidRPr="00640D42">
        <w:t>WIDER</w:t>
      </w:r>
      <w:proofErr w:type="spellEnd"/>
      <w:r w:rsidRPr="00640D42">
        <w:t xml:space="preserve"> </w:t>
      </w:r>
      <w:proofErr w:type="spellStart"/>
      <w:r w:rsidRPr="00640D42">
        <w:t>Working</w:t>
      </w:r>
      <w:proofErr w:type="spellEnd"/>
      <w:r w:rsidRPr="00640D42">
        <w:t xml:space="preserve"> </w:t>
      </w:r>
      <w:proofErr w:type="spellStart"/>
      <w:r w:rsidRPr="00640D42">
        <w:t>Paper</w:t>
      </w:r>
      <w:proofErr w:type="spellEnd"/>
      <w:r w:rsidRPr="00640D42">
        <w:t xml:space="preserve"> 2017/46). United </w:t>
      </w:r>
      <w:proofErr w:type="spellStart"/>
      <w:r w:rsidRPr="00640D42">
        <w:t>Nations</w:t>
      </w:r>
      <w:proofErr w:type="spellEnd"/>
      <w:r w:rsidRPr="00640D42">
        <w:t xml:space="preserve"> </w:t>
      </w:r>
      <w:proofErr w:type="spellStart"/>
      <w:r w:rsidRPr="00640D42">
        <w:t>University</w:t>
      </w:r>
      <w:proofErr w:type="spellEnd"/>
      <w:r w:rsidRPr="00640D42">
        <w:t xml:space="preserve"> </w:t>
      </w:r>
      <w:proofErr w:type="spellStart"/>
      <w:r w:rsidRPr="00640D42">
        <w:t>World</w:t>
      </w:r>
      <w:proofErr w:type="spellEnd"/>
      <w:r w:rsidRPr="00640D42">
        <w:t xml:space="preserve"> </w:t>
      </w:r>
      <w:proofErr w:type="spellStart"/>
      <w:r w:rsidRPr="00640D42">
        <w:t>Institute</w:t>
      </w:r>
      <w:proofErr w:type="spellEnd"/>
      <w:r w:rsidRPr="00640D42">
        <w:t xml:space="preserve"> for </w:t>
      </w:r>
      <w:proofErr w:type="spellStart"/>
      <w:r w:rsidRPr="00640D42">
        <w:t>Development</w:t>
      </w:r>
      <w:proofErr w:type="spellEnd"/>
      <w:r w:rsidRPr="00640D42">
        <w:t xml:space="preserve"> </w:t>
      </w:r>
      <w:proofErr w:type="spellStart"/>
      <w:r w:rsidRPr="00640D42">
        <w:t>Economics</w:t>
      </w:r>
      <w:proofErr w:type="spellEnd"/>
      <w:r w:rsidRPr="00640D42">
        <w:t xml:space="preserve"> Research (</w:t>
      </w:r>
      <w:proofErr w:type="spellStart"/>
      <w:r w:rsidRPr="00640D42">
        <w:t>UNU-WIDER</w:t>
      </w:r>
      <w:proofErr w:type="spellEnd"/>
      <w:r w:rsidRPr="00640D42">
        <w:t>).</w:t>
      </w:r>
    </w:p>
    <w:p w14:paraId="40739E2B" w14:textId="77777777" w:rsidR="00AC7C35" w:rsidRPr="00640D42" w:rsidRDefault="00AC7C35" w:rsidP="005B19FD">
      <w:pPr>
        <w:widowControl/>
        <w:spacing w:before="0" w:after="80"/>
        <w:ind w:left="720" w:hanging="720"/>
        <w:rPr>
          <w:color w:val="000000"/>
        </w:rPr>
      </w:pPr>
      <w:r w:rsidRPr="00640D42">
        <w:rPr>
          <w:color w:val="000000"/>
        </w:rPr>
        <w:t xml:space="preserve">Wang, Y., </w:t>
      </w:r>
      <w:proofErr w:type="spellStart"/>
      <w:r w:rsidRPr="00640D42">
        <w:rPr>
          <w:color w:val="000000"/>
        </w:rPr>
        <w:t>Zhang</w:t>
      </w:r>
      <w:proofErr w:type="spellEnd"/>
      <w:r w:rsidRPr="00640D42">
        <w:rPr>
          <w:color w:val="000000"/>
        </w:rPr>
        <w:t xml:space="preserve">, Y., </w:t>
      </w:r>
      <w:proofErr w:type="spellStart"/>
      <w:r w:rsidRPr="00640D42">
        <w:rPr>
          <w:color w:val="000000"/>
        </w:rPr>
        <w:t>Liu</w:t>
      </w:r>
      <w:proofErr w:type="spellEnd"/>
      <w:r w:rsidRPr="00640D42">
        <w:rPr>
          <w:color w:val="000000"/>
        </w:rPr>
        <w:t xml:space="preserve">, S., &amp; Wang, G. (2020). A real-time </w:t>
      </w:r>
      <w:proofErr w:type="spellStart"/>
      <w:r w:rsidRPr="00640D42">
        <w:rPr>
          <w:color w:val="000000"/>
        </w:rPr>
        <w:t>monitoring</w:t>
      </w:r>
      <w:proofErr w:type="spellEnd"/>
      <w:r w:rsidRPr="00640D42">
        <w:rPr>
          <w:color w:val="000000"/>
        </w:rPr>
        <w:t xml:space="preserve"> </w:t>
      </w:r>
      <w:proofErr w:type="spellStart"/>
      <w:r w:rsidRPr="00640D42">
        <w:rPr>
          <w:color w:val="000000"/>
        </w:rPr>
        <w:t>system</w:t>
      </w:r>
      <w:proofErr w:type="spellEnd"/>
      <w:r w:rsidRPr="00640D42">
        <w:rPr>
          <w:color w:val="000000"/>
        </w:rPr>
        <w:t xml:space="preserve"> for </w:t>
      </w:r>
      <w:proofErr w:type="spellStart"/>
      <w:r w:rsidRPr="00640D42">
        <w:rPr>
          <w:color w:val="000000"/>
        </w:rPr>
        <w:t>oil</w:t>
      </w:r>
      <w:proofErr w:type="spellEnd"/>
      <w:r w:rsidRPr="00640D42">
        <w:rPr>
          <w:color w:val="000000"/>
        </w:rPr>
        <w:t xml:space="preserve"> pipeline </w:t>
      </w:r>
      <w:proofErr w:type="spellStart"/>
      <w:r w:rsidRPr="00640D42">
        <w:rPr>
          <w:color w:val="000000"/>
        </w:rPr>
        <w:t>based</w:t>
      </w:r>
      <w:proofErr w:type="spellEnd"/>
      <w:r w:rsidRPr="00640D42">
        <w:rPr>
          <w:color w:val="000000"/>
        </w:rPr>
        <w:t xml:space="preserve"> </w:t>
      </w:r>
      <w:proofErr w:type="spellStart"/>
      <w:r w:rsidRPr="00640D42">
        <w:rPr>
          <w:color w:val="000000"/>
        </w:rPr>
        <w:t>on</w:t>
      </w:r>
      <w:proofErr w:type="spellEnd"/>
      <w:r w:rsidRPr="00640D42">
        <w:rPr>
          <w:color w:val="000000"/>
        </w:rPr>
        <w:t xml:space="preserve"> </w:t>
      </w:r>
      <w:proofErr w:type="spellStart"/>
      <w:r w:rsidRPr="00640D42">
        <w:rPr>
          <w:color w:val="000000"/>
        </w:rPr>
        <w:t>IoT</w:t>
      </w:r>
      <w:proofErr w:type="spellEnd"/>
      <w:r w:rsidRPr="00640D42">
        <w:rPr>
          <w:color w:val="000000"/>
        </w:rPr>
        <w:t xml:space="preserve">. IEEE Internet </w:t>
      </w:r>
      <w:proofErr w:type="spellStart"/>
      <w:r w:rsidRPr="00640D42">
        <w:rPr>
          <w:color w:val="000000"/>
        </w:rPr>
        <w:t>of</w:t>
      </w:r>
      <w:proofErr w:type="spellEnd"/>
      <w:r w:rsidRPr="00640D42">
        <w:rPr>
          <w:color w:val="000000"/>
        </w:rPr>
        <w:t xml:space="preserve"> </w:t>
      </w:r>
      <w:proofErr w:type="spellStart"/>
      <w:r w:rsidRPr="00640D42">
        <w:rPr>
          <w:color w:val="000000"/>
        </w:rPr>
        <w:t>Things</w:t>
      </w:r>
      <w:proofErr w:type="spellEnd"/>
      <w:r w:rsidRPr="00640D42">
        <w:rPr>
          <w:color w:val="000000"/>
        </w:rPr>
        <w:t xml:space="preserve"> </w:t>
      </w:r>
      <w:proofErr w:type="spellStart"/>
      <w:r w:rsidRPr="00640D42">
        <w:rPr>
          <w:color w:val="000000"/>
        </w:rPr>
        <w:t>Journal</w:t>
      </w:r>
      <w:proofErr w:type="spellEnd"/>
      <w:r w:rsidRPr="00640D42">
        <w:rPr>
          <w:color w:val="000000"/>
        </w:rPr>
        <w:t>, 7(5), 4546-4555.</w:t>
      </w:r>
    </w:p>
    <w:p w14:paraId="2E87A70C" w14:textId="77777777" w:rsidR="00AC7C35" w:rsidRPr="00640D42" w:rsidRDefault="00AC7C35" w:rsidP="005B19FD">
      <w:pPr>
        <w:widowControl/>
        <w:spacing w:before="0" w:after="80"/>
        <w:ind w:left="720" w:hanging="720"/>
        <w:rPr>
          <w:color w:val="000000"/>
        </w:rPr>
      </w:pP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xml:space="preserve">. (2019). Mozambique </w:t>
      </w:r>
      <w:proofErr w:type="spellStart"/>
      <w:r w:rsidRPr="00640D42">
        <w:rPr>
          <w:color w:val="000000"/>
        </w:rPr>
        <w:t>Economic</w:t>
      </w:r>
      <w:proofErr w:type="spellEnd"/>
      <w:r w:rsidRPr="00640D42">
        <w:rPr>
          <w:color w:val="000000"/>
        </w:rPr>
        <w:t xml:space="preserve"> </w:t>
      </w:r>
      <w:proofErr w:type="spellStart"/>
      <w:r w:rsidRPr="00640D42">
        <w:rPr>
          <w:color w:val="000000"/>
        </w:rPr>
        <w:t>Update</w:t>
      </w:r>
      <w:proofErr w:type="spellEnd"/>
      <w:r w:rsidRPr="00640D42">
        <w:rPr>
          <w:color w:val="000000"/>
        </w:rPr>
        <w:t xml:space="preserve">: </w:t>
      </w:r>
      <w:proofErr w:type="spellStart"/>
      <w:r w:rsidRPr="00640D42">
        <w:rPr>
          <w:color w:val="000000"/>
        </w:rPr>
        <w:t>Managing</w:t>
      </w:r>
      <w:proofErr w:type="spellEnd"/>
      <w:r w:rsidRPr="00640D42">
        <w:rPr>
          <w:color w:val="000000"/>
        </w:rPr>
        <w:t xml:space="preserve"> Natural </w:t>
      </w:r>
      <w:proofErr w:type="spellStart"/>
      <w:r w:rsidRPr="00640D42">
        <w:rPr>
          <w:color w:val="000000"/>
        </w:rPr>
        <w:t>Resources</w:t>
      </w:r>
      <w:proofErr w:type="spellEnd"/>
      <w:r w:rsidRPr="00640D42">
        <w:rPr>
          <w:color w:val="000000"/>
        </w:rPr>
        <w:t xml:space="preserve"> for </w:t>
      </w:r>
      <w:proofErr w:type="spellStart"/>
      <w:r w:rsidRPr="00640D42">
        <w:rPr>
          <w:color w:val="000000"/>
        </w:rPr>
        <w:t>Development</w:t>
      </w:r>
      <w:proofErr w:type="spellEnd"/>
      <w:r w:rsidRPr="00640D42">
        <w:rPr>
          <w:color w:val="000000"/>
        </w:rPr>
        <w:t xml:space="preserve">. </w:t>
      </w: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xml:space="preserve"> </w:t>
      </w:r>
      <w:proofErr w:type="spellStart"/>
      <w:r w:rsidRPr="00640D42">
        <w:rPr>
          <w:color w:val="000000"/>
        </w:rPr>
        <w:t>Group</w:t>
      </w:r>
      <w:proofErr w:type="spellEnd"/>
      <w:r w:rsidRPr="00640D42">
        <w:rPr>
          <w:color w:val="000000"/>
        </w:rPr>
        <w:t>.</w:t>
      </w:r>
    </w:p>
    <w:p w14:paraId="25203F84" w14:textId="77777777" w:rsidR="00AC7C35" w:rsidRPr="00640D42" w:rsidRDefault="00AC7C35" w:rsidP="005B19FD">
      <w:pPr>
        <w:widowControl/>
        <w:spacing w:before="0" w:after="80"/>
        <w:ind w:left="720" w:hanging="720"/>
        <w:rPr>
          <w:color w:val="000000"/>
        </w:rPr>
      </w:pP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xml:space="preserve">. (2023). </w:t>
      </w:r>
      <w:proofErr w:type="spellStart"/>
      <w:r w:rsidRPr="00640D42">
        <w:rPr>
          <w:color w:val="000000"/>
        </w:rPr>
        <w:t>Logistics</w:t>
      </w:r>
      <w:proofErr w:type="spellEnd"/>
      <w:r w:rsidRPr="00640D42">
        <w:rPr>
          <w:color w:val="000000"/>
        </w:rPr>
        <w:t xml:space="preserve"> Performance Index: </w:t>
      </w:r>
      <w:proofErr w:type="spellStart"/>
      <w:r w:rsidRPr="00640D42">
        <w:rPr>
          <w:color w:val="000000"/>
        </w:rPr>
        <w:t>Connecting</w:t>
      </w:r>
      <w:proofErr w:type="spellEnd"/>
      <w:r w:rsidRPr="00640D42">
        <w:rPr>
          <w:color w:val="000000"/>
        </w:rPr>
        <w:t xml:space="preserve"> to Compete 2023. </w:t>
      </w:r>
      <w:proofErr w:type="spellStart"/>
      <w:r w:rsidRPr="00640D42">
        <w:rPr>
          <w:color w:val="000000"/>
        </w:rPr>
        <w:t>World</w:t>
      </w:r>
      <w:proofErr w:type="spellEnd"/>
      <w:r w:rsidRPr="00640D42">
        <w:rPr>
          <w:color w:val="000000"/>
        </w:rPr>
        <w:t xml:space="preserve"> </w:t>
      </w:r>
      <w:proofErr w:type="spellStart"/>
      <w:r w:rsidRPr="00640D42">
        <w:rPr>
          <w:color w:val="000000"/>
        </w:rPr>
        <w:t>Bank</w:t>
      </w:r>
      <w:proofErr w:type="spellEnd"/>
      <w:r w:rsidRPr="00640D42">
        <w:rPr>
          <w:color w:val="000000"/>
        </w:rPr>
        <w:t xml:space="preserve"> </w:t>
      </w:r>
      <w:proofErr w:type="spellStart"/>
      <w:r w:rsidRPr="00640D42">
        <w:rPr>
          <w:color w:val="000000"/>
        </w:rPr>
        <w:t>Group</w:t>
      </w:r>
      <w:proofErr w:type="spellEnd"/>
      <w:r w:rsidRPr="00640D42">
        <w:rPr>
          <w:color w:val="000000"/>
        </w:rPr>
        <w:t>.</w:t>
      </w:r>
    </w:p>
    <w:p w14:paraId="613181B8" w14:textId="77777777" w:rsidR="00AC7C35" w:rsidRPr="00640D42" w:rsidRDefault="00AC7C35" w:rsidP="00EE411B">
      <w:pPr>
        <w:widowControl/>
        <w:spacing w:before="0" w:after="80"/>
        <w:ind w:left="720" w:hanging="720"/>
        <w:rPr>
          <w:color w:val="000000"/>
        </w:rPr>
      </w:pPr>
      <w:r w:rsidRPr="00640D42">
        <w:rPr>
          <w:color w:val="000000"/>
        </w:rPr>
        <w:t xml:space="preserve">Yin, R. K. (2015). </w:t>
      </w:r>
      <w:r w:rsidRPr="00640D42">
        <w:rPr>
          <w:i/>
          <w:iCs/>
          <w:color w:val="000000"/>
        </w:rPr>
        <w:t>Estudo de caso: Planejamento e métodos</w:t>
      </w:r>
      <w:r w:rsidRPr="00640D42">
        <w:rPr>
          <w:color w:val="000000"/>
        </w:rPr>
        <w:t xml:space="preserve"> (</w:t>
      </w:r>
      <w:proofErr w:type="spellStart"/>
      <w:r w:rsidRPr="00640D42">
        <w:rPr>
          <w:color w:val="000000"/>
        </w:rPr>
        <w:t>5a</w:t>
      </w:r>
      <w:proofErr w:type="spellEnd"/>
      <w:r w:rsidRPr="00640D42">
        <w:rPr>
          <w:color w:val="000000"/>
        </w:rPr>
        <w:t xml:space="preserve"> ed.; D. </w:t>
      </w:r>
      <w:proofErr w:type="spellStart"/>
      <w:r w:rsidRPr="00640D42">
        <w:rPr>
          <w:color w:val="000000"/>
        </w:rPr>
        <w:t>Grassi</w:t>
      </w:r>
      <w:proofErr w:type="spellEnd"/>
      <w:r w:rsidRPr="00640D42">
        <w:rPr>
          <w:color w:val="000000"/>
        </w:rPr>
        <w:t xml:space="preserve">, </w:t>
      </w:r>
      <w:proofErr w:type="spellStart"/>
      <w:r w:rsidRPr="00640D42">
        <w:rPr>
          <w:color w:val="000000"/>
        </w:rPr>
        <w:t>Trad</w:t>
      </w:r>
      <w:proofErr w:type="spellEnd"/>
      <w:r w:rsidRPr="00640D42">
        <w:rPr>
          <w:color w:val="000000"/>
        </w:rPr>
        <w:t xml:space="preserve">.). </w:t>
      </w:r>
      <w:proofErr w:type="spellStart"/>
      <w:r w:rsidRPr="00640D42">
        <w:rPr>
          <w:color w:val="000000"/>
        </w:rPr>
        <w:t>Bookman</w:t>
      </w:r>
      <w:proofErr w:type="spellEnd"/>
      <w:r w:rsidRPr="00640D42">
        <w:rPr>
          <w:color w:val="000000"/>
        </w:rPr>
        <w:t>. (Obra original publicada em 2014).</w:t>
      </w:r>
    </w:p>
    <w:p w14:paraId="209A8DDD" w14:textId="77777777" w:rsidR="005B19FD" w:rsidRPr="00640D42" w:rsidRDefault="005B19FD" w:rsidP="00EE411B">
      <w:pPr>
        <w:widowControl/>
        <w:spacing w:before="0" w:after="80"/>
        <w:ind w:left="720" w:hanging="720"/>
        <w:rPr>
          <w:color w:val="000000"/>
        </w:rPr>
      </w:pPr>
    </w:p>
    <w:p w14:paraId="0807999F" w14:textId="77777777" w:rsidR="00EE411B" w:rsidRPr="00640D42" w:rsidRDefault="00EE411B" w:rsidP="00D66C1F">
      <w:pPr>
        <w:ind w:left="720" w:hanging="720"/>
      </w:pPr>
    </w:p>
    <w:p w14:paraId="0180BE33" w14:textId="77777777" w:rsidR="00880C66" w:rsidRPr="00640D42" w:rsidRDefault="00880C66"/>
    <w:p w14:paraId="430D68DE" w14:textId="77777777" w:rsidR="00826C24" w:rsidRPr="00640D42" w:rsidRDefault="0091737A">
      <w:r w:rsidRPr="00640D42">
        <w:br w:type="page"/>
      </w:r>
    </w:p>
    <w:p w14:paraId="747CEB48" w14:textId="77777777" w:rsidR="00826C24" w:rsidRPr="00640D42" w:rsidRDefault="0091737A">
      <w:pPr>
        <w:jc w:val="center"/>
        <w:rPr>
          <w:b/>
          <w:sz w:val="32"/>
          <w:szCs w:val="32"/>
        </w:rPr>
      </w:pPr>
      <w:r w:rsidRPr="00640D42">
        <w:rPr>
          <w:b/>
          <w:sz w:val="32"/>
          <w:szCs w:val="32"/>
        </w:rPr>
        <w:lastRenderedPageBreak/>
        <w:t>APÊNDICES</w:t>
      </w:r>
    </w:p>
    <w:p w14:paraId="7C59A9A6" w14:textId="77777777" w:rsidR="00487E4B" w:rsidRPr="00640D42" w:rsidRDefault="00487E4B" w:rsidP="00487E4B">
      <w:pPr>
        <w:pStyle w:val="Ttulo1"/>
      </w:pPr>
      <w:bookmarkStart w:id="109" w:name="_Toc234279678"/>
      <w:r w:rsidRPr="00640D42">
        <w:t xml:space="preserve">APÊNDICE A – Guião de Entrevista 1: Direcção e Gestão de </w:t>
      </w:r>
      <w:proofErr w:type="spellStart"/>
      <w:r w:rsidRPr="00640D42">
        <w:t>Supply</w:t>
      </w:r>
      <w:proofErr w:type="spellEnd"/>
      <w:r w:rsidRPr="00640D42">
        <w:t xml:space="preserve"> </w:t>
      </w:r>
      <w:proofErr w:type="spellStart"/>
      <w:r w:rsidRPr="00640D42">
        <w:t>Chain</w:t>
      </w:r>
      <w:proofErr w:type="spellEnd"/>
      <w:r w:rsidRPr="00640D42">
        <w:t xml:space="preserve"> (Empresas Petrolíferas)</w:t>
      </w:r>
      <w:bookmarkEnd w:id="109"/>
      <w:r w:rsidRPr="00640D42">
        <w:t xml:space="preserve"> </w:t>
      </w:r>
    </w:p>
    <w:p w14:paraId="16CE3241" w14:textId="77777777" w:rsidR="00487E4B" w:rsidRPr="00640D42" w:rsidRDefault="00487E4B" w:rsidP="00720118">
      <w:pPr>
        <w:spacing w:after="0"/>
        <w:ind w:left="-5"/>
      </w:pPr>
      <w:r w:rsidRPr="00640D42">
        <w:rPr>
          <w:b/>
        </w:rPr>
        <w:t>Objectivo:</w:t>
      </w:r>
      <w:r w:rsidRPr="00640D42">
        <w:t xml:space="preserve"> Aferir os impactos estruturais e económicos da ineficiência logística na gestão executiva do abastecimento. </w:t>
      </w:r>
    </w:p>
    <w:p w14:paraId="7F6A9F48" w14:textId="77777777" w:rsidR="00487E4B" w:rsidRPr="00640D42" w:rsidRDefault="00487E4B" w:rsidP="00720118">
      <w:pPr>
        <w:spacing w:after="0" w:line="265" w:lineRule="auto"/>
        <w:ind w:left="-5"/>
      </w:pPr>
      <w:r w:rsidRPr="00640D42">
        <w:rPr>
          <w:b/>
        </w:rPr>
        <w:t xml:space="preserve">I. Dados de Identificação </w:t>
      </w:r>
    </w:p>
    <w:p w14:paraId="386D8BC9" w14:textId="77777777" w:rsidR="00487E4B" w:rsidRPr="00640D42" w:rsidRDefault="00487E4B" w:rsidP="00DF3E8E">
      <w:pPr>
        <w:widowControl/>
        <w:numPr>
          <w:ilvl w:val="0"/>
          <w:numId w:val="20"/>
        </w:numPr>
        <w:spacing w:before="0" w:after="0" w:line="259" w:lineRule="auto"/>
        <w:ind w:right="24"/>
      </w:pPr>
      <w:r w:rsidRPr="00640D42">
        <w:rPr>
          <w:b/>
        </w:rPr>
        <w:t>Cargo do Entrevistado:</w:t>
      </w:r>
      <w:r w:rsidRPr="00640D42">
        <w:t xml:space="preserve"> _________________________________________________ </w:t>
      </w:r>
    </w:p>
    <w:p w14:paraId="5D9876F5" w14:textId="77777777" w:rsidR="00487E4B" w:rsidRPr="00640D42" w:rsidRDefault="00487E4B" w:rsidP="00DF3E8E">
      <w:pPr>
        <w:widowControl/>
        <w:numPr>
          <w:ilvl w:val="0"/>
          <w:numId w:val="20"/>
        </w:numPr>
        <w:spacing w:before="0" w:after="0" w:line="564" w:lineRule="auto"/>
        <w:ind w:right="24"/>
      </w:pPr>
      <w:r w:rsidRPr="00640D42">
        <w:rPr>
          <w:b/>
        </w:rPr>
        <w:t>Tempo de actuação no sector em Moçambique: _____________________________ II. Infra-estruturas e Custos Operacionais (</w:t>
      </w:r>
      <w:proofErr w:type="spellStart"/>
      <w:r w:rsidRPr="00640D42">
        <w:rPr>
          <w:b/>
        </w:rPr>
        <w:t>OPEX</w:t>
      </w:r>
      <w:proofErr w:type="spellEnd"/>
      <w:r w:rsidRPr="00640D42">
        <w:rPr>
          <w:b/>
        </w:rPr>
        <w:t xml:space="preserve">) </w:t>
      </w:r>
    </w:p>
    <w:p w14:paraId="3D188625" w14:textId="4DE3A5B8" w:rsidR="00487E4B" w:rsidRPr="00640D42" w:rsidRDefault="00487E4B" w:rsidP="00DF3E8E">
      <w:pPr>
        <w:widowControl/>
        <w:numPr>
          <w:ilvl w:val="0"/>
          <w:numId w:val="21"/>
        </w:numPr>
        <w:spacing w:before="0" w:after="0" w:line="357" w:lineRule="auto"/>
      </w:pPr>
      <w:r w:rsidRPr="00640D42">
        <w:t>Como é que o "Paradoxo Modal" (dependência aguda do transporte rodoviário em detrimento do ferroviário/</w:t>
      </w:r>
      <w:proofErr w:type="spellStart"/>
      <w:r w:rsidR="00720118" w:rsidRPr="00640D42">
        <w:t>ductoviário</w:t>
      </w:r>
      <w:proofErr w:type="spellEnd"/>
      <w:r w:rsidRPr="00640D42">
        <w:t xml:space="preserve">) impacta a estrutura global de </w:t>
      </w:r>
      <w:proofErr w:type="spellStart"/>
      <w:r w:rsidRPr="00640D42">
        <w:t>OPEX</w:t>
      </w:r>
      <w:proofErr w:type="spellEnd"/>
      <w:r w:rsidRPr="00640D42">
        <w:t xml:space="preserve"> da vossa instituição? </w:t>
      </w:r>
    </w:p>
    <w:p w14:paraId="70DF1DEB" w14:textId="77777777" w:rsidR="00487E4B" w:rsidRPr="00640D42" w:rsidRDefault="00487E4B" w:rsidP="00720118">
      <w:pPr>
        <w:spacing w:after="0" w:line="259" w:lineRule="auto"/>
        <w:ind w:left="-5"/>
      </w:pPr>
      <w:r w:rsidRPr="00640D42">
        <w:t>___________________________________________________________________________</w:t>
      </w:r>
    </w:p>
    <w:p w14:paraId="3A8BB077" w14:textId="77777777" w:rsidR="00487E4B" w:rsidRPr="00640D42" w:rsidRDefault="00487E4B" w:rsidP="00720118">
      <w:pPr>
        <w:spacing w:after="0" w:line="259" w:lineRule="auto"/>
        <w:ind w:left="-5"/>
      </w:pPr>
      <w:r w:rsidRPr="00640D42">
        <w:t>___________________________________________________________________________</w:t>
      </w:r>
    </w:p>
    <w:p w14:paraId="1BFD94E2" w14:textId="77777777" w:rsidR="00487E4B" w:rsidRPr="00640D42" w:rsidRDefault="00487E4B" w:rsidP="00720118">
      <w:pPr>
        <w:spacing w:after="0" w:line="259" w:lineRule="auto"/>
        <w:ind w:left="-5"/>
      </w:pPr>
      <w:r w:rsidRPr="00640D42">
        <w:t xml:space="preserve">___________________________________________________________________________ </w:t>
      </w:r>
    </w:p>
    <w:p w14:paraId="6A4558CC" w14:textId="77777777" w:rsidR="00487E4B" w:rsidRPr="00640D42" w:rsidRDefault="00487E4B" w:rsidP="00DF3E8E">
      <w:pPr>
        <w:widowControl/>
        <w:numPr>
          <w:ilvl w:val="0"/>
          <w:numId w:val="21"/>
        </w:numPr>
        <w:spacing w:before="0" w:after="0" w:line="357" w:lineRule="auto"/>
      </w:pPr>
      <w:r w:rsidRPr="00640D42">
        <w:t xml:space="preserve">Em termos de recepção de carga, quais são os constrangimentos mais frequentes (ex.: calado, congestionamento) enfrentados nos portos nacionais (Maputo, Beira, Nacala) que geram agravamento de taxas de </w:t>
      </w:r>
      <w:proofErr w:type="spellStart"/>
      <w:r w:rsidRPr="00640D42">
        <w:t>demurrage</w:t>
      </w:r>
      <w:proofErr w:type="spellEnd"/>
      <w:r w:rsidRPr="00640D42">
        <w:t xml:space="preserve">? </w:t>
      </w:r>
    </w:p>
    <w:p w14:paraId="016C7AE1" w14:textId="77777777" w:rsidR="00487E4B" w:rsidRPr="00640D42" w:rsidRDefault="00487E4B" w:rsidP="00720118">
      <w:pPr>
        <w:spacing w:after="0" w:line="259" w:lineRule="auto"/>
        <w:ind w:left="-5"/>
      </w:pPr>
      <w:r w:rsidRPr="00640D42">
        <w:t>___________________________________________________________________________</w:t>
      </w:r>
    </w:p>
    <w:p w14:paraId="39B2CB60" w14:textId="77777777" w:rsidR="00487E4B" w:rsidRPr="00640D42" w:rsidRDefault="00487E4B" w:rsidP="00720118">
      <w:pPr>
        <w:spacing w:after="0" w:line="259" w:lineRule="auto"/>
        <w:ind w:left="-5"/>
      </w:pPr>
      <w:r w:rsidRPr="00640D42">
        <w:t>___________________________________________________________________________</w:t>
      </w:r>
    </w:p>
    <w:p w14:paraId="1B310037" w14:textId="77777777" w:rsidR="00487E4B" w:rsidRPr="00640D42" w:rsidRDefault="00487E4B" w:rsidP="00720118">
      <w:pPr>
        <w:spacing w:after="0" w:line="259" w:lineRule="auto"/>
        <w:ind w:left="-5"/>
      </w:pPr>
      <w:r w:rsidRPr="00640D42">
        <w:t xml:space="preserve">___________________________________________________________________________ </w:t>
      </w:r>
    </w:p>
    <w:p w14:paraId="41E1F0DB" w14:textId="77777777" w:rsidR="00487E4B" w:rsidRPr="00640D42" w:rsidRDefault="00487E4B" w:rsidP="00DF3E8E">
      <w:pPr>
        <w:widowControl/>
        <w:numPr>
          <w:ilvl w:val="0"/>
          <w:numId w:val="21"/>
        </w:numPr>
        <w:spacing w:before="0" w:after="0" w:line="357" w:lineRule="auto"/>
      </w:pPr>
      <w:r w:rsidRPr="00640D42">
        <w:t xml:space="preserve">Qual é o peso percentual (estimado) dos custos logísticos no preço final dos combustíveis comercializados pela vossa empresa? </w:t>
      </w:r>
    </w:p>
    <w:p w14:paraId="13E1E837" w14:textId="77777777" w:rsidR="00487E4B" w:rsidRPr="00640D42" w:rsidRDefault="00487E4B" w:rsidP="00720118">
      <w:pPr>
        <w:spacing w:after="0" w:line="259" w:lineRule="auto"/>
        <w:ind w:left="-5"/>
      </w:pPr>
      <w:r w:rsidRPr="00640D42">
        <w:t>___________________________________________________________________________</w:t>
      </w:r>
    </w:p>
    <w:p w14:paraId="5C96339C" w14:textId="77777777" w:rsidR="00487E4B" w:rsidRPr="00640D42" w:rsidRDefault="00487E4B" w:rsidP="00720118">
      <w:pPr>
        <w:spacing w:after="0" w:line="259" w:lineRule="auto"/>
        <w:ind w:left="-5"/>
      </w:pPr>
      <w:r w:rsidRPr="00640D42">
        <w:t>___________________________________________________________________________</w:t>
      </w:r>
    </w:p>
    <w:p w14:paraId="0946D944" w14:textId="77777777" w:rsidR="00487E4B" w:rsidRPr="00640D42" w:rsidRDefault="00487E4B" w:rsidP="00720118">
      <w:pPr>
        <w:spacing w:after="0" w:line="259" w:lineRule="auto"/>
        <w:ind w:left="-5"/>
      </w:pPr>
      <w:r w:rsidRPr="00640D42">
        <w:t xml:space="preserve">___________________________________________________________________________ </w:t>
      </w:r>
      <w:r w:rsidRPr="00640D42">
        <w:rPr>
          <w:b/>
        </w:rPr>
        <w:t xml:space="preserve">III. Segurança Energética e Choques Externos </w:t>
      </w:r>
    </w:p>
    <w:p w14:paraId="7E09C743" w14:textId="77777777" w:rsidR="00487E4B" w:rsidRPr="00640D42" w:rsidRDefault="00487E4B" w:rsidP="00DF3E8E">
      <w:pPr>
        <w:widowControl/>
        <w:numPr>
          <w:ilvl w:val="0"/>
          <w:numId w:val="21"/>
        </w:numPr>
        <w:spacing w:before="0" w:after="0" w:line="357" w:lineRule="auto"/>
      </w:pPr>
      <w:r w:rsidRPr="00640D42">
        <w:lastRenderedPageBreak/>
        <w:t xml:space="preserve">Face ao modelo de importação vigente, a capacidade de tancagem contratualizada pela empresa nos terminais oceânicos é suficiente para evitar rupturas de stock perante choques externos no mercado? </w:t>
      </w:r>
    </w:p>
    <w:p w14:paraId="582E5312" w14:textId="77777777" w:rsidR="00487E4B" w:rsidRPr="00640D42" w:rsidRDefault="00487E4B" w:rsidP="00720118">
      <w:pPr>
        <w:spacing w:after="0" w:line="259" w:lineRule="auto"/>
        <w:ind w:left="-5"/>
      </w:pPr>
      <w:r w:rsidRPr="00640D42">
        <w:t>___________________________________________________________________________</w:t>
      </w:r>
    </w:p>
    <w:p w14:paraId="0435AB97" w14:textId="77777777" w:rsidR="00487E4B" w:rsidRPr="00640D42" w:rsidRDefault="00487E4B" w:rsidP="00720118">
      <w:pPr>
        <w:spacing w:after="0" w:line="259" w:lineRule="auto"/>
        <w:ind w:left="-5"/>
      </w:pPr>
      <w:r w:rsidRPr="00640D42">
        <w:t>___________________________________________________________________________</w:t>
      </w:r>
    </w:p>
    <w:p w14:paraId="1A046F5D" w14:textId="77777777" w:rsidR="00487E4B" w:rsidRPr="00640D42" w:rsidRDefault="00487E4B" w:rsidP="00720118">
      <w:pPr>
        <w:spacing w:after="0" w:line="259" w:lineRule="auto"/>
        <w:ind w:left="-5"/>
      </w:pPr>
      <w:r w:rsidRPr="00640D42">
        <w:t xml:space="preserve">___________________________________________________________________________ </w:t>
      </w:r>
    </w:p>
    <w:p w14:paraId="3730FC68" w14:textId="3B3DC98F" w:rsidR="00487E4B" w:rsidRPr="00640D42" w:rsidRDefault="00487E4B" w:rsidP="00DF3E8E">
      <w:pPr>
        <w:widowControl/>
        <w:numPr>
          <w:ilvl w:val="0"/>
          <w:numId w:val="21"/>
        </w:numPr>
        <w:spacing w:before="0" w:after="0" w:line="357" w:lineRule="auto"/>
      </w:pPr>
      <w:r w:rsidRPr="00640D42">
        <w:t xml:space="preserve">Quais são os estrangulamentos burocráticos e alfandegários que mais atrasam o fluxo logístico transfronteiriço </w:t>
      </w:r>
      <w:r w:rsidR="00720118" w:rsidRPr="00640D42">
        <w:t>direccionado</w:t>
      </w:r>
      <w:r w:rsidRPr="00640D42">
        <w:t xml:space="preserve"> aos países do </w:t>
      </w:r>
      <w:proofErr w:type="spellStart"/>
      <w:r w:rsidRPr="00640D42">
        <w:t>hinterland</w:t>
      </w:r>
      <w:proofErr w:type="spellEnd"/>
      <w:r w:rsidRPr="00640D42">
        <w:t xml:space="preserve">? </w:t>
      </w:r>
    </w:p>
    <w:p w14:paraId="6D4FEF68" w14:textId="77777777" w:rsidR="00487E4B" w:rsidRPr="00640D42" w:rsidRDefault="00487E4B" w:rsidP="00720118">
      <w:pPr>
        <w:spacing w:after="0" w:line="259" w:lineRule="auto"/>
        <w:ind w:left="-5"/>
      </w:pPr>
      <w:r w:rsidRPr="00640D42">
        <w:t>___________________________________________________________________________</w:t>
      </w:r>
    </w:p>
    <w:p w14:paraId="2EA04984" w14:textId="77777777" w:rsidR="00487E4B" w:rsidRPr="00640D42" w:rsidRDefault="00487E4B" w:rsidP="00720118">
      <w:pPr>
        <w:spacing w:after="0" w:line="259" w:lineRule="auto"/>
        <w:ind w:left="-5"/>
      </w:pPr>
      <w:r w:rsidRPr="00640D42">
        <w:t>___________________________________________________________________________</w:t>
      </w:r>
    </w:p>
    <w:p w14:paraId="5631139C" w14:textId="77777777" w:rsidR="00487E4B" w:rsidRPr="00640D42" w:rsidRDefault="00487E4B" w:rsidP="00720118">
      <w:pPr>
        <w:spacing w:after="0" w:line="259" w:lineRule="auto"/>
        <w:ind w:left="-5"/>
      </w:pPr>
      <w:r w:rsidRPr="00640D42">
        <w:t xml:space="preserve">___________________________________________________________________________ </w:t>
      </w:r>
    </w:p>
    <w:p w14:paraId="33CA2C87" w14:textId="77777777" w:rsidR="00487E4B" w:rsidRPr="00640D42" w:rsidRDefault="00487E4B" w:rsidP="00720118">
      <w:pPr>
        <w:spacing w:after="0" w:line="265" w:lineRule="auto"/>
        <w:ind w:left="-5"/>
      </w:pPr>
      <w:r w:rsidRPr="00640D42">
        <w:rPr>
          <w:b/>
        </w:rPr>
        <w:t xml:space="preserve">IV. Maturidade Tecnológica </w:t>
      </w:r>
    </w:p>
    <w:p w14:paraId="6E1AFD40" w14:textId="77777777" w:rsidR="00487E4B" w:rsidRPr="00640D42" w:rsidRDefault="00487E4B" w:rsidP="00720118">
      <w:pPr>
        <w:spacing w:after="0"/>
        <w:ind w:left="-5"/>
      </w:pPr>
      <w:r w:rsidRPr="00640D42">
        <w:t xml:space="preserve">6. Qual é o grau de maturidade tecnológica da vossa organização relativamente à integração de sistemas </w:t>
      </w:r>
      <w:proofErr w:type="spellStart"/>
      <w:r w:rsidRPr="00640D42">
        <w:t>SCADA</w:t>
      </w:r>
      <w:proofErr w:type="spellEnd"/>
      <w:r w:rsidRPr="00640D42">
        <w:t xml:space="preserve"> ou telemetria avançada (</w:t>
      </w:r>
      <w:proofErr w:type="spellStart"/>
      <w:r w:rsidRPr="00640D42">
        <w:t>IoT</w:t>
      </w:r>
      <w:proofErr w:type="spellEnd"/>
      <w:r w:rsidRPr="00640D42">
        <w:t xml:space="preserve">) para rastreio de carga e prevenção de furtos? </w:t>
      </w:r>
    </w:p>
    <w:p w14:paraId="1C7261A9" w14:textId="77777777" w:rsidR="00487E4B" w:rsidRPr="00640D42" w:rsidRDefault="00487E4B" w:rsidP="00720118">
      <w:pPr>
        <w:spacing w:after="0" w:line="259" w:lineRule="auto"/>
        <w:ind w:left="-5"/>
      </w:pPr>
      <w:r w:rsidRPr="00640D42">
        <w:t>___________________________________________________________________________</w:t>
      </w:r>
    </w:p>
    <w:p w14:paraId="6B1948F7" w14:textId="77777777" w:rsidR="00487E4B" w:rsidRPr="00640D42" w:rsidRDefault="00487E4B" w:rsidP="00720118">
      <w:pPr>
        <w:spacing w:after="0" w:line="259" w:lineRule="auto"/>
        <w:ind w:left="-5"/>
      </w:pPr>
      <w:r w:rsidRPr="00640D42">
        <w:t>___________________________________________________________________________</w:t>
      </w:r>
    </w:p>
    <w:p w14:paraId="44110AE4" w14:textId="77777777" w:rsidR="00487E4B" w:rsidRPr="00640D42" w:rsidRDefault="00487E4B" w:rsidP="00720118">
      <w:pPr>
        <w:spacing w:after="0" w:line="356" w:lineRule="auto"/>
        <w:ind w:left="-5"/>
      </w:pPr>
      <w:r w:rsidRPr="00640D42">
        <w:t xml:space="preserve">___________________________________________________________________________ </w:t>
      </w:r>
      <w:r w:rsidRPr="00640D42">
        <w:rPr>
          <w:rStyle w:val="Ttulo4Carter"/>
        </w:rPr>
        <w:t>APÊNDICE B – Guião de Entrevista 2: Entidades Reguladoras e Gestores Públicos (</w:t>
      </w:r>
      <w:proofErr w:type="spellStart"/>
      <w:r w:rsidRPr="00640D42">
        <w:rPr>
          <w:rStyle w:val="Ttulo4Carter"/>
        </w:rPr>
        <w:t>INP</w:t>
      </w:r>
      <w:proofErr w:type="spellEnd"/>
      <w:r w:rsidRPr="00640D42">
        <w:rPr>
          <w:rStyle w:val="Ttulo4Carter"/>
        </w:rPr>
        <w:t>, MTC, AT)</w:t>
      </w:r>
      <w:r w:rsidRPr="00640D42">
        <w:rPr>
          <w:rStyle w:val="Ttulo1Carter"/>
        </w:rPr>
        <w:t xml:space="preserve"> </w:t>
      </w:r>
    </w:p>
    <w:p w14:paraId="5CDB9AAD" w14:textId="70F6F41D" w:rsidR="00487E4B" w:rsidRPr="00640D42" w:rsidRDefault="00487E4B" w:rsidP="00487E4B">
      <w:pPr>
        <w:spacing w:before="0" w:after="0"/>
        <w:ind w:left="-5"/>
      </w:pPr>
      <w:r w:rsidRPr="00640D42">
        <w:rPr>
          <w:b/>
        </w:rPr>
        <w:t>Objectivo</w:t>
      </w:r>
      <w:r w:rsidRPr="00640D42">
        <w:t xml:space="preserve">: Extrair percepções sobre o quadro de políticas públicas, fiscalização, transição infra-estrutural e integração regional. </w:t>
      </w:r>
    </w:p>
    <w:p w14:paraId="6FC9D47C" w14:textId="77777777" w:rsidR="00487E4B" w:rsidRPr="00640D42" w:rsidRDefault="00487E4B" w:rsidP="00DF3E8E">
      <w:pPr>
        <w:widowControl/>
        <w:numPr>
          <w:ilvl w:val="0"/>
          <w:numId w:val="22"/>
        </w:numPr>
        <w:spacing w:before="0" w:after="0" w:line="265" w:lineRule="auto"/>
      </w:pPr>
      <w:r w:rsidRPr="00640D42">
        <w:rPr>
          <w:b/>
        </w:rPr>
        <w:t xml:space="preserve">Dados de Identificação </w:t>
      </w:r>
    </w:p>
    <w:p w14:paraId="2CE979A2" w14:textId="77777777" w:rsidR="00487E4B" w:rsidRPr="00640D42" w:rsidRDefault="00487E4B" w:rsidP="00DF3E8E">
      <w:pPr>
        <w:widowControl/>
        <w:numPr>
          <w:ilvl w:val="1"/>
          <w:numId w:val="22"/>
        </w:numPr>
        <w:spacing w:before="0" w:after="0" w:line="259" w:lineRule="auto"/>
        <w:ind w:right="-7"/>
        <w:jc w:val="right"/>
      </w:pPr>
      <w:r w:rsidRPr="00640D42">
        <w:rPr>
          <w:b/>
        </w:rPr>
        <w:t xml:space="preserve">Instituição Representada: _______________________________________________ </w:t>
      </w:r>
    </w:p>
    <w:p w14:paraId="13EBF493" w14:textId="77777777" w:rsidR="00487E4B" w:rsidRPr="00640D42" w:rsidRDefault="00487E4B" w:rsidP="00DF3E8E">
      <w:pPr>
        <w:widowControl/>
        <w:numPr>
          <w:ilvl w:val="1"/>
          <w:numId w:val="22"/>
        </w:numPr>
        <w:spacing w:before="0" w:after="0" w:line="259" w:lineRule="auto"/>
        <w:ind w:right="-7"/>
        <w:jc w:val="right"/>
      </w:pPr>
      <w:r w:rsidRPr="00640D42">
        <w:rPr>
          <w:b/>
        </w:rPr>
        <w:t xml:space="preserve">Cargo do Entrevistado: _________________________________________________ </w:t>
      </w:r>
    </w:p>
    <w:p w14:paraId="5E127222" w14:textId="71AE1378" w:rsidR="00487E4B" w:rsidRPr="00640D42" w:rsidRDefault="00487E4B" w:rsidP="00DF3E8E">
      <w:pPr>
        <w:widowControl/>
        <w:numPr>
          <w:ilvl w:val="0"/>
          <w:numId w:val="22"/>
        </w:numPr>
        <w:spacing w:before="0" w:after="0" w:line="265" w:lineRule="auto"/>
      </w:pPr>
      <w:r w:rsidRPr="00640D42">
        <w:rPr>
          <w:b/>
        </w:rPr>
        <w:t xml:space="preserve">Transição </w:t>
      </w:r>
      <w:r w:rsidR="00720118" w:rsidRPr="00640D42">
        <w:rPr>
          <w:b/>
        </w:rPr>
        <w:t>Infra-estrutural</w:t>
      </w:r>
      <w:r w:rsidRPr="00640D42">
        <w:rPr>
          <w:b/>
        </w:rPr>
        <w:t xml:space="preserve"> e Parcerias </w:t>
      </w:r>
    </w:p>
    <w:p w14:paraId="04B16E2D" w14:textId="77777777" w:rsidR="00487E4B" w:rsidRPr="00640D42" w:rsidRDefault="00487E4B" w:rsidP="00DF3E8E">
      <w:pPr>
        <w:widowControl/>
        <w:numPr>
          <w:ilvl w:val="1"/>
          <w:numId w:val="23"/>
        </w:numPr>
        <w:spacing w:before="0" w:after="0" w:line="357" w:lineRule="auto"/>
        <w:jc w:val="left"/>
      </w:pPr>
      <w:r w:rsidRPr="00640D42">
        <w:t xml:space="preserve">Quais são as directrizes efectivas, a curto e médio prazo, para acelerar o Modal Shift (transferência de carga da rodovia para a via-férrea/oleodutos) até ao final da presente década? </w:t>
      </w:r>
    </w:p>
    <w:p w14:paraId="25DC7670" w14:textId="77777777" w:rsidR="00487E4B" w:rsidRPr="00640D42" w:rsidRDefault="00487E4B" w:rsidP="00487E4B">
      <w:pPr>
        <w:spacing w:before="0" w:after="0" w:line="259" w:lineRule="auto"/>
        <w:ind w:left="-5"/>
      </w:pPr>
      <w:r w:rsidRPr="00640D42">
        <w:t>___________________________________________________________________________</w:t>
      </w:r>
    </w:p>
    <w:p w14:paraId="15B8621C" w14:textId="77777777" w:rsidR="00487E4B" w:rsidRPr="00640D42" w:rsidRDefault="00487E4B" w:rsidP="00487E4B">
      <w:pPr>
        <w:spacing w:before="0" w:after="0" w:line="259" w:lineRule="auto"/>
        <w:ind w:left="-5"/>
      </w:pPr>
      <w:r w:rsidRPr="00640D42">
        <w:t>___________________________________________________________________________</w:t>
      </w:r>
    </w:p>
    <w:p w14:paraId="5D988138"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3EA23243" w14:textId="77777777" w:rsidR="00487E4B" w:rsidRPr="00640D42" w:rsidRDefault="00487E4B" w:rsidP="00DF3E8E">
      <w:pPr>
        <w:widowControl/>
        <w:numPr>
          <w:ilvl w:val="1"/>
          <w:numId w:val="23"/>
        </w:numPr>
        <w:spacing w:before="0" w:after="0" w:line="357" w:lineRule="auto"/>
        <w:jc w:val="left"/>
      </w:pPr>
      <w:r w:rsidRPr="00640D42">
        <w:lastRenderedPageBreak/>
        <w:t xml:space="preserve">De que forma o Estado tem mobilizado Parcerias Público-Privadas (PPP) para colmatar o défice de dragagem e financiar a expansão da armazenagem estratégica nos terminais oceânicos? </w:t>
      </w:r>
    </w:p>
    <w:p w14:paraId="6F6F03E9" w14:textId="77777777" w:rsidR="00487E4B" w:rsidRPr="00640D42" w:rsidRDefault="00487E4B" w:rsidP="00487E4B">
      <w:pPr>
        <w:spacing w:before="0" w:after="0" w:line="259" w:lineRule="auto"/>
        <w:ind w:left="-5"/>
      </w:pPr>
      <w:r w:rsidRPr="00640D42">
        <w:t>___________________________________________________________________________</w:t>
      </w:r>
    </w:p>
    <w:p w14:paraId="10F5FE1B" w14:textId="77777777" w:rsidR="00487E4B" w:rsidRPr="00640D42" w:rsidRDefault="00487E4B" w:rsidP="00487E4B">
      <w:pPr>
        <w:spacing w:before="0" w:after="0" w:line="259" w:lineRule="auto"/>
        <w:ind w:left="-5"/>
      </w:pPr>
      <w:r w:rsidRPr="00640D42">
        <w:t>___________________________________________________________________________</w:t>
      </w:r>
    </w:p>
    <w:p w14:paraId="4821FA0B"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5A826697" w14:textId="77777777" w:rsidR="00487E4B" w:rsidRPr="00640D42" w:rsidRDefault="00487E4B" w:rsidP="00DF3E8E">
      <w:pPr>
        <w:widowControl/>
        <w:numPr>
          <w:ilvl w:val="0"/>
          <w:numId w:val="22"/>
        </w:numPr>
        <w:spacing w:before="0" w:after="0" w:line="259" w:lineRule="auto"/>
      </w:pPr>
      <w:r w:rsidRPr="00640D42">
        <w:t xml:space="preserve">Integração Regional (SADC) e Burocracia </w:t>
      </w:r>
    </w:p>
    <w:p w14:paraId="57A68C97" w14:textId="77777777" w:rsidR="00487E4B" w:rsidRPr="00640D42" w:rsidRDefault="00487E4B" w:rsidP="00DF3E8E">
      <w:pPr>
        <w:widowControl/>
        <w:numPr>
          <w:ilvl w:val="0"/>
          <w:numId w:val="24"/>
        </w:numPr>
        <w:spacing w:before="0" w:after="0" w:line="357" w:lineRule="auto"/>
      </w:pPr>
      <w:r w:rsidRPr="00640D42">
        <w:t>Qual o nível actual de articulação entre Moçambique e os países vizinhos para a materialização total dos Postos de Fronteira de Paragem Única (</w:t>
      </w:r>
      <w:proofErr w:type="spellStart"/>
      <w:r w:rsidRPr="00640D42">
        <w:t>One</w:t>
      </w:r>
      <w:proofErr w:type="spellEnd"/>
      <w:r w:rsidRPr="00640D42">
        <w:t xml:space="preserve"> Stop </w:t>
      </w:r>
      <w:proofErr w:type="spellStart"/>
      <w:r w:rsidRPr="00640D42">
        <w:t>Border</w:t>
      </w:r>
      <w:proofErr w:type="spellEnd"/>
      <w:r w:rsidRPr="00640D42">
        <w:t xml:space="preserve"> </w:t>
      </w:r>
      <w:proofErr w:type="spellStart"/>
      <w:r w:rsidRPr="00640D42">
        <w:t>Posts</w:t>
      </w:r>
      <w:proofErr w:type="spellEnd"/>
      <w:r w:rsidRPr="00640D42">
        <w:t xml:space="preserve">)? </w:t>
      </w:r>
    </w:p>
    <w:p w14:paraId="2B6C5F9D" w14:textId="77777777" w:rsidR="00487E4B" w:rsidRPr="00640D42" w:rsidRDefault="00487E4B" w:rsidP="00487E4B">
      <w:pPr>
        <w:spacing w:before="0" w:after="0" w:line="259" w:lineRule="auto"/>
        <w:ind w:left="-5"/>
      </w:pPr>
      <w:r w:rsidRPr="00640D42">
        <w:t>___________________________________________________________________________</w:t>
      </w:r>
    </w:p>
    <w:p w14:paraId="779CCCF1" w14:textId="77777777" w:rsidR="00487E4B" w:rsidRPr="00640D42" w:rsidRDefault="00487E4B" w:rsidP="00487E4B">
      <w:pPr>
        <w:spacing w:before="0" w:after="0" w:line="259" w:lineRule="auto"/>
        <w:ind w:left="-5"/>
      </w:pPr>
      <w:r w:rsidRPr="00640D42">
        <w:t>___________________________________________________________________________</w:t>
      </w:r>
    </w:p>
    <w:p w14:paraId="556F419F"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28354535" w14:textId="77777777" w:rsidR="00487E4B" w:rsidRPr="00640D42" w:rsidRDefault="00487E4B" w:rsidP="00487E4B">
      <w:pPr>
        <w:spacing w:before="0" w:after="0" w:line="259" w:lineRule="auto"/>
        <w:jc w:val="left"/>
      </w:pPr>
      <w:r w:rsidRPr="00640D42">
        <w:t xml:space="preserve"> </w:t>
      </w:r>
    </w:p>
    <w:p w14:paraId="1EACD0EE" w14:textId="77777777" w:rsidR="00487E4B" w:rsidRPr="00640D42" w:rsidRDefault="00487E4B" w:rsidP="00DF3E8E">
      <w:pPr>
        <w:widowControl/>
        <w:numPr>
          <w:ilvl w:val="0"/>
          <w:numId w:val="24"/>
        </w:numPr>
        <w:spacing w:before="0" w:after="0" w:line="357" w:lineRule="auto"/>
      </w:pPr>
      <w:r w:rsidRPr="00640D42">
        <w:t xml:space="preserve">Que medidas estão em curso para mitigar a opacidade regulatória e uniformizar as taxas de trânsito na região austral? </w:t>
      </w:r>
    </w:p>
    <w:p w14:paraId="66D809A8" w14:textId="77777777" w:rsidR="00487E4B" w:rsidRPr="00640D42" w:rsidRDefault="00487E4B" w:rsidP="00487E4B">
      <w:pPr>
        <w:spacing w:before="0" w:after="0" w:line="259" w:lineRule="auto"/>
        <w:ind w:left="-5"/>
      </w:pPr>
      <w:r w:rsidRPr="00640D42">
        <w:t>___________________________________________________________________________</w:t>
      </w:r>
    </w:p>
    <w:p w14:paraId="08F77203" w14:textId="77777777" w:rsidR="00487E4B" w:rsidRPr="00640D42" w:rsidRDefault="00487E4B" w:rsidP="00487E4B">
      <w:pPr>
        <w:spacing w:before="0" w:after="0" w:line="259" w:lineRule="auto"/>
        <w:ind w:left="-5"/>
      </w:pPr>
      <w:r w:rsidRPr="00640D42">
        <w:t>___________________________________________________________________________</w:t>
      </w:r>
    </w:p>
    <w:p w14:paraId="17DD99DC"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2B644C50" w14:textId="77777777" w:rsidR="00487E4B" w:rsidRPr="00640D42" w:rsidRDefault="00487E4B" w:rsidP="00487E4B">
      <w:pPr>
        <w:spacing w:before="0" w:after="0" w:line="265" w:lineRule="auto"/>
        <w:ind w:left="-5"/>
      </w:pPr>
      <w:r w:rsidRPr="00640D42">
        <w:rPr>
          <w:b/>
        </w:rPr>
        <w:t xml:space="preserve">IV. Regulação, Segurança e Ambiente </w:t>
      </w:r>
    </w:p>
    <w:p w14:paraId="41D0662A" w14:textId="77777777" w:rsidR="00487E4B" w:rsidRPr="00640D42" w:rsidRDefault="00487E4B" w:rsidP="00DF3E8E">
      <w:pPr>
        <w:widowControl/>
        <w:numPr>
          <w:ilvl w:val="0"/>
          <w:numId w:val="25"/>
        </w:numPr>
        <w:spacing w:before="0" w:after="0" w:line="357" w:lineRule="auto"/>
      </w:pPr>
      <w:r w:rsidRPr="00640D42">
        <w:t xml:space="preserve">Existem instrumentos legislativos ou sanções previstas, a curto prazo, para forçar a renovação da frota rodoviária de transporte de cargas perigosas e reduzir a sinistralidade? </w:t>
      </w:r>
    </w:p>
    <w:p w14:paraId="72EC2F93" w14:textId="77777777" w:rsidR="00487E4B" w:rsidRPr="00640D42" w:rsidRDefault="00487E4B" w:rsidP="00487E4B">
      <w:pPr>
        <w:spacing w:before="0" w:after="0" w:line="259" w:lineRule="auto"/>
        <w:ind w:left="-5"/>
      </w:pPr>
      <w:r w:rsidRPr="00640D42">
        <w:t>___________________________________________________________________________</w:t>
      </w:r>
    </w:p>
    <w:p w14:paraId="69E9FDD4" w14:textId="77777777" w:rsidR="00487E4B" w:rsidRPr="00640D42" w:rsidRDefault="00487E4B" w:rsidP="00487E4B">
      <w:pPr>
        <w:spacing w:before="0" w:after="0" w:line="259" w:lineRule="auto"/>
        <w:ind w:left="-5"/>
      </w:pPr>
      <w:r w:rsidRPr="00640D42">
        <w:t>___________________________________________________________________________</w:t>
      </w:r>
    </w:p>
    <w:p w14:paraId="50BBAFB7"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4B50E96E" w14:textId="77777777" w:rsidR="00487E4B" w:rsidRPr="00640D42" w:rsidRDefault="00487E4B" w:rsidP="00DF3E8E">
      <w:pPr>
        <w:widowControl/>
        <w:numPr>
          <w:ilvl w:val="0"/>
          <w:numId w:val="25"/>
        </w:numPr>
        <w:spacing w:before="0" w:after="0" w:line="357" w:lineRule="auto"/>
      </w:pPr>
      <w:r w:rsidRPr="00640D42">
        <w:t xml:space="preserve">Como é que as entidades governamentais avaliam a eficácia prática dos Planos Nacionais de Contingência para derrames petrolíferos ao longo dos corredores ecologicamente sensíveis? </w:t>
      </w:r>
    </w:p>
    <w:p w14:paraId="7A17F4A7" w14:textId="77777777" w:rsidR="00487E4B" w:rsidRPr="00640D42" w:rsidRDefault="00487E4B" w:rsidP="00487E4B">
      <w:pPr>
        <w:spacing w:before="0" w:after="0" w:line="259" w:lineRule="auto"/>
        <w:ind w:left="-5"/>
      </w:pPr>
      <w:r w:rsidRPr="00640D42">
        <w:t>___________________________________________________________________________</w:t>
      </w:r>
    </w:p>
    <w:p w14:paraId="0411A6C1" w14:textId="77777777" w:rsidR="00487E4B" w:rsidRPr="00640D42" w:rsidRDefault="00487E4B" w:rsidP="00487E4B">
      <w:pPr>
        <w:spacing w:before="0" w:after="0" w:line="259" w:lineRule="auto"/>
        <w:ind w:left="-5"/>
      </w:pPr>
      <w:r w:rsidRPr="00640D42">
        <w:t>___________________________________________________________________________</w:t>
      </w:r>
    </w:p>
    <w:p w14:paraId="3436E5CC" w14:textId="77777777" w:rsidR="00487E4B" w:rsidRPr="00640D42" w:rsidRDefault="00487E4B" w:rsidP="00487E4B">
      <w:pPr>
        <w:spacing w:before="0" w:after="0" w:line="356" w:lineRule="auto"/>
        <w:ind w:left="-5"/>
      </w:pPr>
      <w:r w:rsidRPr="00640D42">
        <w:t xml:space="preserve">___________________________________________________________________________ </w:t>
      </w:r>
      <w:r w:rsidRPr="00640D42">
        <w:rPr>
          <w:rStyle w:val="Ttulo1Carter"/>
        </w:rPr>
        <w:t>APÊNDICE C – Guião de Entrevista 3: Transportadores Rodoviários e Supervisores de Pista</w:t>
      </w:r>
      <w:r w:rsidRPr="00640D42">
        <w:rPr>
          <w:b/>
        </w:rPr>
        <w:t xml:space="preserve"> </w:t>
      </w:r>
    </w:p>
    <w:p w14:paraId="391A98FA" w14:textId="77777777" w:rsidR="00487E4B" w:rsidRPr="00640D42" w:rsidRDefault="00487E4B" w:rsidP="00487E4B">
      <w:pPr>
        <w:spacing w:before="0" w:after="0"/>
        <w:ind w:left="-5"/>
      </w:pPr>
      <w:r w:rsidRPr="00640D42">
        <w:rPr>
          <w:b/>
        </w:rPr>
        <w:t>Objectivo:</w:t>
      </w:r>
      <w:r w:rsidRPr="00640D42">
        <w:t xml:space="preserve"> Aferir as realidades táctico-operacionais vividas no escoamento diário e os riscos na distribuição capilar (</w:t>
      </w:r>
      <w:proofErr w:type="spellStart"/>
      <w:r w:rsidRPr="00640D42">
        <w:t>last</w:t>
      </w:r>
      <w:proofErr w:type="spellEnd"/>
      <w:r w:rsidRPr="00640D42">
        <w:t xml:space="preserve"> </w:t>
      </w:r>
      <w:proofErr w:type="spellStart"/>
      <w:r w:rsidRPr="00640D42">
        <w:t>mile</w:t>
      </w:r>
      <w:proofErr w:type="spellEnd"/>
      <w:r w:rsidRPr="00640D42">
        <w:t xml:space="preserve">). </w:t>
      </w:r>
    </w:p>
    <w:p w14:paraId="4C6B8ECE" w14:textId="77777777" w:rsidR="00487E4B" w:rsidRPr="00640D42" w:rsidRDefault="00487E4B" w:rsidP="00DF3E8E">
      <w:pPr>
        <w:widowControl/>
        <w:numPr>
          <w:ilvl w:val="0"/>
          <w:numId w:val="26"/>
        </w:numPr>
        <w:spacing w:before="0" w:after="0" w:line="265" w:lineRule="auto"/>
      </w:pPr>
      <w:r w:rsidRPr="00640D42">
        <w:rPr>
          <w:b/>
        </w:rPr>
        <w:t xml:space="preserve">Dados de Identificação </w:t>
      </w:r>
    </w:p>
    <w:p w14:paraId="55524276" w14:textId="77777777" w:rsidR="00487E4B" w:rsidRPr="00640D42" w:rsidRDefault="00487E4B" w:rsidP="00DF3E8E">
      <w:pPr>
        <w:widowControl/>
        <w:numPr>
          <w:ilvl w:val="1"/>
          <w:numId w:val="26"/>
        </w:numPr>
        <w:spacing w:before="0" w:after="0" w:line="259" w:lineRule="auto"/>
      </w:pPr>
      <w:r w:rsidRPr="00640D42">
        <w:t xml:space="preserve">Tipo de Operador: </w:t>
      </w:r>
      <w:proofErr w:type="gramStart"/>
      <w:r w:rsidRPr="00640D42">
        <w:t>( )</w:t>
      </w:r>
      <w:proofErr w:type="gramEnd"/>
      <w:r w:rsidRPr="00640D42">
        <w:t xml:space="preserve"> Frota Própria ( ) Subcontratado </w:t>
      </w:r>
    </w:p>
    <w:p w14:paraId="4FCC8999" w14:textId="77777777" w:rsidR="00487E4B" w:rsidRPr="00640D42" w:rsidRDefault="00487E4B" w:rsidP="00DF3E8E">
      <w:pPr>
        <w:widowControl/>
        <w:numPr>
          <w:ilvl w:val="1"/>
          <w:numId w:val="26"/>
        </w:numPr>
        <w:spacing w:before="0" w:after="0" w:line="259" w:lineRule="auto"/>
      </w:pPr>
      <w:r w:rsidRPr="00640D42">
        <w:lastRenderedPageBreak/>
        <w:t xml:space="preserve">Dimensão Média da Frota (Nº de camiões): _________________________________ </w:t>
      </w:r>
    </w:p>
    <w:p w14:paraId="74C79F86" w14:textId="77777777" w:rsidR="00487E4B" w:rsidRPr="00640D42" w:rsidRDefault="00487E4B" w:rsidP="00DF3E8E">
      <w:pPr>
        <w:widowControl/>
        <w:numPr>
          <w:ilvl w:val="0"/>
          <w:numId w:val="26"/>
        </w:numPr>
        <w:spacing w:before="0" w:after="0" w:line="259" w:lineRule="auto"/>
      </w:pPr>
      <w:r w:rsidRPr="00640D42">
        <w:t xml:space="preserve">Condições Operacionais e Desgaste </w:t>
      </w:r>
    </w:p>
    <w:p w14:paraId="293FDBEE" w14:textId="77777777" w:rsidR="00487E4B" w:rsidRPr="00640D42" w:rsidRDefault="00487E4B" w:rsidP="00DF3E8E">
      <w:pPr>
        <w:widowControl/>
        <w:numPr>
          <w:ilvl w:val="1"/>
          <w:numId w:val="27"/>
        </w:numPr>
        <w:spacing w:before="0" w:after="0" w:line="357" w:lineRule="auto"/>
      </w:pPr>
      <w:r w:rsidRPr="00640D42">
        <w:t>Qual a vossa avaliação sobre o estado de conservação das principais artérias rodoviárias (</w:t>
      </w:r>
      <w:proofErr w:type="spellStart"/>
      <w:r w:rsidRPr="00640D42">
        <w:t>ex</w:t>
      </w:r>
      <w:proofErr w:type="spellEnd"/>
      <w:r w:rsidRPr="00640D42">
        <w:t xml:space="preserve">: </w:t>
      </w:r>
      <w:proofErr w:type="spellStart"/>
      <w:r w:rsidRPr="00640D42">
        <w:t>EN1</w:t>
      </w:r>
      <w:proofErr w:type="spellEnd"/>
      <w:r w:rsidRPr="00640D42">
        <w:t xml:space="preserve">, </w:t>
      </w:r>
      <w:proofErr w:type="spellStart"/>
      <w:r w:rsidRPr="00640D42">
        <w:t>EN6</w:t>
      </w:r>
      <w:proofErr w:type="spellEnd"/>
      <w:r w:rsidRPr="00640D42">
        <w:t xml:space="preserve">) e de que forma isso influencia a taxa de desgaste da frota e os custos de manutenção? </w:t>
      </w:r>
    </w:p>
    <w:p w14:paraId="11E503DE" w14:textId="77777777" w:rsidR="00487E4B" w:rsidRPr="00640D42" w:rsidRDefault="00487E4B" w:rsidP="00487E4B">
      <w:pPr>
        <w:spacing w:before="0" w:after="0" w:line="259" w:lineRule="auto"/>
        <w:ind w:left="-5"/>
      </w:pPr>
      <w:r w:rsidRPr="00640D42">
        <w:t>___________________________________________________________________________</w:t>
      </w:r>
    </w:p>
    <w:p w14:paraId="19D21D4A" w14:textId="77777777" w:rsidR="00487E4B" w:rsidRPr="00640D42" w:rsidRDefault="00487E4B" w:rsidP="00487E4B">
      <w:pPr>
        <w:spacing w:before="0" w:after="0" w:line="259" w:lineRule="auto"/>
        <w:ind w:left="-5"/>
      </w:pPr>
      <w:r w:rsidRPr="00640D42">
        <w:t>___________________________________________________________________________</w:t>
      </w:r>
    </w:p>
    <w:p w14:paraId="2CBA57DB"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03C93A57" w14:textId="77777777" w:rsidR="00487E4B" w:rsidRPr="00640D42" w:rsidRDefault="00487E4B" w:rsidP="00DF3E8E">
      <w:pPr>
        <w:widowControl/>
        <w:numPr>
          <w:ilvl w:val="1"/>
          <w:numId w:val="27"/>
        </w:numPr>
        <w:spacing w:before="0" w:after="0" w:line="357" w:lineRule="auto"/>
      </w:pPr>
      <w:r w:rsidRPr="00640D42">
        <w:t xml:space="preserve">Em média, quanto tempo produtivo é perdido em constrangimentos burocráticos durante o carregamento do produto nos terminais de transbordo portuário? </w:t>
      </w:r>
    </w:p>
    <w:p w14:paraId="59CFBD8C" w14:textId="77777777" w:rsidR="00487E4B" w:rsidRPr="00640D42" w:rsidRDefault="00487E4B" w:rsidP="00487E4B">
      <w:pPr>
        <w:spacing w:before="0" w:after="0" w:line="259" w:lineRule="auto"/>
        <w:ind w:left="-5"/>
      </w:pPr>
      <w:r w:rsidRPr="00640D42">
        <w:t>___________________________________________________________________________</w:t>
      </w:r>
    </w:p>
    <w:p w14:paraId="11A78891" w14:textId="77777777" w:rsidR="00487E4B" w:rsidRPr="00640D42" w:rsidRDefault="00487E4B" w:rsidP="00487E4B">
      <w:pPr>
        <w:spacing w:before="0" w:after="0" w:line="259" w:lineRule="auto"/>
        <w:ind w:left="-5"/>
      </w:pPr>
      <w:r w:rsidRPr="00640D42">
        <w:t>___________________________________________________________________________</w:t>
      </w:r>
    </w:p>
    <w:p w14:paraId="632EDAF2"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17925F91" w14:textId="77777777" w:rsidR="00487E4B" w:rsidRPr="00640D42" w:rsidRDefault="00487E4B" w:rsidP="00DF3E8E">
      <w:pPr>
        <w:widowControl/>
        <w:numPr>
          <w:ilvl w:val="0"/>
          <w:numId w:val="26"/>
        </w:numPr>
        <w:spacing w:before="0" w:after="0" w:line="265" w:lineRule="auto"/>
      </w:pPr>
      <w:r w:rsidRPr="00640D42">
        <w:rPr>
          <w:b/>
        </w:rPr>
        <w:t xml:space="preserve">Sinistralidade, Furtos e Monitorização </w:t>
      </w:r>
    </w:p>
    <w:p w14:paraId="6568F57F" w14:textId="77777777" w:rsidR="00487E4B" w:rsidRPr="00640D42" w:rsidRDefault="00487E4B" w:rsidP="00DF3E8E">
      <w:pPr>
        <w:widowControl/>
        <w:numPr>
          <w:ilvl w:val="0"/>
          <w:numId w:val="28"/>
        </w:numPr>
        <w:spacing w:before="0" w:after="0" w:line="357" w:lineRule="auto"/>
      </w:pPr>
      <w:r w:rsidRPr="00640D42">
        <w:t xml:space="preserve">Como descreveria a exposição da frota aos riscos de furto de combustível ou vandalismo em trânsito? Quão eficazes têm sido os sistemas de rastreio (GPS/Telemetria) actuais para inibir estas práticas? </w:t>
      </w:r>
    </w:p>
    <w:p w14:paraId="069EEF58" w14:textId="77777777" w:rsidR="00487E4B" w:rsidRPr="00640D42" w:rsidRDefault="00487E4B" w:rsidP="00487E4B">
      <w:pPr>
        <w:spacing w:before="0" w:after="0" w:line="259" w:lineRule="auto"/>
        <w:ind w:left="-5"/>
      </w:pPr>
      <w:r w:rsidRPr="00640D42">
        <w:t>___________________________________________________________________________</w:t>
      </w:r>
    </w:p>
    <w:p w14:paraId="1A50AD28" w14:textId="77777777" w:rsidR="00487E4B" w:rsidRPr="00640D42" w:rsidRDefault="00487E4B" w:rsidP="00487E4B">
      <w:pPr>
        <w:spacing w:before="0" w:after="0" w:line="259" w:lineRule="auto"/>
        <w:ind w:left="-5"/>
      </w:pPr>
      <w:r w:rsidRPr="00640D42">
        <w:t>___________________________________________________________________________</w:t>
      </w:r>
    </w:p>
    <w:p w14:paraId="240F9520"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04D8ABF1" w14:textId="77777777" w:rsidR="00487E4B" w:rsidRPr="00640D42" w:rsidRDefault="00487E4B" w:rsidP="00487E4B">
      <w:pPr>
        <w:spacing w:before="0" w:after="0" w:line="259" w:lineRule="auto"/>
        <w:jc w:val="left"/>
      </w:pPr>
      <w:r w:rsidRPr="00640D42">
        <w:t xml:space="preserve"> </w:t>
      </w:r>
    </w:p>
    <w:p w14:paraId="074902B0" w14:textId="77777777" w:rsidR="00487E4B" w:rsidRPr="00640D42" w:rsidRDefault="00487E4B" w:rsidP="00DF3E8E">
      <w:pPr>
        <w:widowControl/>
        <w:numPr>
          <w:ilvl w:val="0"/>
          <w:numId w:val="28"/>
        </w:numPr>
        <w:spacing w:before="0" w:after="0" w:line="357" w:lineRule="auto"/>
      </w:pPr>
      <w:r w:rsidRPr="00640D42">
        <w:t>A nível de conformidade (</w:t>
      </w:r>
      <w:proofErr w:type="spellStart"/>
      <w:r w:rsidRPr="00640D42">
        <w:t>HSSE</w:t>
      </w:r>
      <w:proofErr w:type="spellEnd"/>
      <w:r w:rsidRPr="00640D42">
        <w:t xml:space="preserve">), como são geridos os períodos de condução e descanso nas rotas longas para mitigar o risco de acidentes causados por fadiga? </w:t>
      </w:r>
    </w:p>
    <w:p w14:paraId="16F8CE04" w14:textId="77777777" w:rsidR="00487E4B" w:rsidRPr="00640D42" w:rsidRDefault="00487E4B" w:rsidP="00487E4B">
      <w:pPr>
        <w:spacing w:before="0" w:after="0" w:line="259" w:lineRule="auto"/>
        <w:ind w:left="-5"/>
      </w:pPr>
      <w:r w:rsidRPr="00640D42">
        <w:t>___________________________________________________________________________</w:t>
      </w:r>
    </w:p>
    <w:p w14:paraId="62042C25" w14:textId="77777777" w:rsidR="00487E4B" w:rsidRPr="00640D42" w:rsidRDefault="00487E4B" w:rsidP="00487E4B">
      <w:pPr>
        <w:spacing w:before="0" w:after="0" w:line="259" w:lineRule="auto"/>
        <w:ind w:left="-5"/>
      </w:pPr>
      <w:r w:rsidRPr="00640D42">
        <w:t>___________________________________________________________________________</w:t>
      </w:r>
    </w:p>
    <w:p w14:paraId="551E663A"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03606331" w14:textId="1EE95699" w:rsidR="00487E4B" w:rsidRPr="00640D42" w:rsidRDefault="00487E4B" w:rsidP="00487E4B">
      <w:pPr>
        <w:spacing w:before="0" w:after="0" w:line="259" w:lineRule="auto"/>
        <w:jc w:val="left"/>
      </w:pPr>
      <w:r w:rsidRPr="00640D42">
        <w:t xml:space="preserve"> </w:t>
      </w:r>
      <w:r w:rsidRPr="00640D42">
        <w:rPr>
          <w:b/>
        </w:rPr>
        <w:t xml:space="preserve">IV. Resposta a Emergências Ambientais </w:t>
      </w:r>
    </w:p>
    <w:p w14:paraId="23CA0F64" w14:textId="77777777" w:rsidR="00487E4B" w:rsidRPr="00640D42" w:rsidRDefault="00487E4B" w:rsidP="00487E4B">
      <w:pPr>
        <w:spacing w:before="0" w:after="0"/>
        <w:ind w:left="-5"/>
      </w:pPr>
      <w:r w:rsidRPr="00640D42">
        <w:t xml:space="preserve">5. No vosso protocolo de operações, existe formação específica obrigatória e equipamentos de primeira intervenção disponíveis no camião para contenção imediata em caso de vazamento acidental em zonas não urbanas? </w:t>
      </w:r>
    </w:p>
    <w:p w14:paraId="19BD38D6" w14:textId="77777777" w:rsidR="00487E4B" w:rsidRPr="00640D42" w:rsidRDefault="00487E4B" w:rsidP="00487E4B">
      <w:pPr>
        <w:spacing w:before="0" w:after="0" w:line="259" w:lineRule="auto"/>
        <w:ind w:left="-5"/>
      </w:pPr>
      <w:r w:rsidRPr="00640D42">
        <w:t>___________________________________________________________________________</w:t>
      </w:r>
    </w:p>
    <w:p w14:paraId="0B3A247D" w14:textId="77777777" w:rsidR="00487E4B" w:rsidRPr="00640D42" w:rsidRDefault="00487E4B" w:rsidP="00487E4B">
      <w:pPr>
        <w:spacing w:before="0" w:after="0" w:line="259" w:lineRule="auto"/>
        <w:ind w:left="-5"/>
      </w:pPr>
      <w:r w:rsidRPr="00640D42">
        <w:t>___________________________________________________________________________</w:t>
      </w:r>
    </w:p>
    <w:p w14:paraId="50969278" w14:textId="77777777" w:rsidR="00487E4B" w:rsidRPr="00640D42" w:rsidRDefault="00487E4B" w:rsidP="00487E4B">
      <w:pPr>
        <w:spacing w:before="0" w:after="0" w:line="259" w:lineRule="auto"/>
        <w:ind w:left="-5"/>
      </w:pPr>
      <w:r w:rsidRPr="00640D42">
        <w:t xml:space="preserve">___________________________________________________________________________ </w:t>
      </w:r>
    </w:p>
    <w:p w14:paraId="152B8AF7" w14:textId="77777777" w:rsidR="00487E4B" w:rsidRPr="00640D42" w:rsidRDefault="00487E4B" w:rsidP="00487E4B"/>
    <w:sectPr w:rsidR="00487E4B" w:rsidRPr="00640D42">
      <w:headerReference w:type="default" r:id="rId21"/>
      <w:footerReference w:type="default" r:id="rId22"/>
      <w:pgSz w:w="12240" w:h="15840"/>
      <w:pgMar w:top="1418" w:right="1418" w:bottom="1418"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B12FF" w14:textId="77777777" w:rsidR="001F3446" w:rsidRDefault="001F3446">
      <w:pPr>
        <w:spacing w:before="0" w:after="0" w:line="240" w:lineRule="auto"/>
      </w:pPr>
      <w:r>
        <w:separator/>
      </w:r>
    </w:p>
  </w:endnote>
  <w:endnote w:type="continuationSeparator" w:id="0">
    <w:p w14:paraId="523F81FE" w14:textId="77777777" w:rsidR="001F3446" w:rsidRDefault="001F34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8D432B1-D6E3-4DE5-982C-18E5996C6D01}"/>
    <w:embedItalic r:id="rId2" w:fontKey="{86AF4D7B-2AB6-42A7-B9A2-FE46624B611C}"/>
  </w:font>
  <w:font w:name="Calibri">
    <w:panose1 w:val="020F0502020204030204"/>
    <w:charset w:val="00"/>
    <w:family w:val="swiss"/>
    <w:pitch w:val="variable"/>
    <w:sig w:usb0="E4002EFF" w:usb1="C000247B" w:usb2="00000009" w:usb3="00000000" w:csb0="000001FF" w:csb1="00000000"/>
    <w:embedRegular r:id="rId3" w:fontKey="{9F147E5E-EC31-4A6F-8AB5-D4144EC3A45E}"/>
    <w:embedBold r:id="rId4" w:fontKey="{0EF49531-344F-4FCA-8E62-B8510F53C481}"/>
    <w:embedItalic r:id="rId5" w:fontKey="{42DA8550-00CE-4785-B83D-50EFBA789AF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4EE53438-AC34-4F4A-99FF-28ADB7C9E657}"/>
    <w:embedItalic r:id="rId7" w:fontKey="{1FB0FE20-B2F6-4B62-A5E2-57C8A9526707}"/>
  </w:font>
  <w:font w:name="Consolas">
    <w:panose1 w:val="020B0609020204030204"/>
    <w:charset w:val="00"/>
    <w:family w:val="modern"/>
    <w:pitch w:val="fixed"/>
    <w:sig w:usb0="E00006FF" w:usb1="0000FCFF" w:usb2="00000001" w:usb3="00000000" w:csb0="0000019F" w:csb1="00000000"/>
    <w:embedRegular r:id="rId8" w:fontKey="{DFAD3AA0-F09F-4922-8F09-08202515CB1D}"/>
  </w:font>
  <w:font w:name="Segoe UI">
    <w:panose1 w:val="020B0502040204020203"/>
    <w:charset w:val="00"/>
    <w:family w:val="swiss"/>
    <w:pitch w:val="variable"/>
    <w:sig w:usb0="E4002EFF" w:usb1="C000E47F" w:usb2="00000009" w:usb3="00000000" w:csb0="000001FF" w:csb1="00000000"/>
    <w:embedRegular r:id="rId9" w:fontKey="{BC574939-3DFE-4895-ACE1-8A9BB697D1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3166" w14:textId="77777777" w:rsidR="00880C66" w:rsidRDefault="00950FBA">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A0372">
      <w:rPr>
        <w:noProof/>
        <w:color w:val="000000"/>
      </w:rPr>
      <w:t>1</w:t>
    </w:r>
    <w:r>
      <w:rPr>
        <w:color w:val="000000"/>
      </w:rPr>
      <w:fldChar w:fldCharType="end"/>
    </w:r>
  </w:p>
  <w:p w14:paraId="7A91E8ED" w14:textId="77777777" w:rsidR="00880C66" w:rsidRDefault="00880C66">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3C96" w14:textId="77777777" w:rsidR="00880C66" w:rsidRDefault="00950FBA">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A0372">
      <w:rPr>
        <w:noProof/>
        <w:color w:val="000000"/>
      </w:rPr>
      <w:t>1</w:t>
    </w:r>
    <w:r>
      <w:rPr>
        <w:color w:val="000000"/>
      </w:rPr>
      <w:fldChar w:fldCharType="end"/>
    </w:r>
  </w:p>
  <w:p w14:paraId="5B052FFD" w14:textId="77777777" w:rsidR="00880C66" w:rsidRDefault="00880C6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C40AA" w14:textId="77777777" w:rsidR="001F3446" w:rsidRDefault="001F3446">
      <w:pPr>
        <w:spacing w:before="0" w:after="0" w:line="240" w:lineRule="auto"/>
      </w:pPr>
      <w:r>
        <w:separator/>
      </w:r>
    </w:p>
  </w:footnote>
  <w:footnote w:type="continuationSeparator" w:id="0">
    <w:p w14:paraId="7998453B" w14:textId="77777777" w:rsidR="001F3446" w:rsidRDefault="001F34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A8DF8" w14:textId="77777777" w:rsidR="00880C66" w:rsidRDefault="00880C66">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EF924" w14:textId="77777777" w:rsidR="00880C66" w:rsidRDefault="00880C6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66696"/>
    <w:lvl w:ilvl="0">
      <w:start w:val="1"/>
      <w:numFmt w:val="decimal"/>
      <w:pStyle w:val="Listanumerada5"/>
      <w:lvlText w:val="%1."/>
      <w:lvlJc w:val="left"/>
      <w:pPr>
        <w:tabs>
          <w:tab w:val="num" w:pos="1800"/>
        </w:tabs>
        <w:ind w:left="1800" w:hanging="360"/>
      </w:pPr>
    </w:lvl>
  </w:abstractNum>
  <w:abstractNum w:abstractNumId="1" w15:restartNumberingAfterBreak="0">
    <w:nsid w:val="FFFFFF7D"/>
    <w:multiLevelType w:val="singleLevel"/>
    <w:tmpl w:val="E1B09CAE"/>
    <w:lvl w:ilvl="0">
      <w:start w:val="1"/>
      <w:numFmt w:val="decimal"/>
      <w:pStyle w:val="Listanumerada4"/>
      <w:lvlText w:val="%1."/>
      <w:lvlJc w:val="left"/>
      <w:pPr>
        <w:tabs>
          <w:tab w:val="num" w:pos="1440"/>
        </w:tabs>
        <w:ind w:left="1440" w:hanging="360"/>
      </w:pPr>
    </w:lvl>
  </w:abstractNum>
  <w:abstractNum w:abstractNumId="2" w15:restartNumberingAfterBreak="0">
    <w:nsid w:val="FFFFFF7E"/>
    <w:multiLevelType w:val="singleLevel"/>
    <w:tmpl w:val="438262AC"/>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6E16E10A"/>
    <w:lvl w:ilvl="0">
      <w:start w:val="1"/>
      <w:numFmt w:val="decimal"/>
      <w:pStyle w:val="Listanumerada2"/>
      <w:lvlText w:val="%1."/>
      <w:lvlJc w:val="left"/>
      <w:pPr>
        <w:tabs>
          <w:tab w:val="num" w:pos="720"/>
        </w:tabs>
        <w:ind w:left="720" w:hanging="360"/>
      </w:pPr>
    </w:lvl>
  </w:abstractNum>
  <w:abstractNum w:abstractNumId="4" w15:restartNumberingAfterBreak="0">
    <w:nsid w:val="FFFFFF80"/>
    <w:multiLevelType w:val="singleLevel"/>
    <w:tmpl w:val="05A6F130"/>
    <w:lvl w:ilvl="0">
      <w:start w:val="1"/>
      <w:numFmt w:val="bullet"/>
      <w:pStyle w:val="Listacommarc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E0A45C"/>
    <w:lvl w:ilvl="0">
      <w:start w:val="1"/>
      <w:numFmt w:val="bullet"/>
      <w:pStyle w:val="Listacommarc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0B02F4C"/>
    <w:lvl w:ilvl="0">
      <w:start w:val="1"/>
      <w:numFmt w:val="bullet"/>
      <w:pStyle w:val="Listacommarc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2E3C28"/>
    <w:lvl w:ilvl="0">
      <w:start w:val="1"/>
      <w:numFmt w:val="bullet"/>
      <w:pStyle w:val="Listacommarc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42E670"/>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B7108988"/>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078F2798"/>
    <w:multiLevelType w:val="multilevel"/>
    <w:tmpl w:val="54EE91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0DAA53DE"/>
    <w:multiLevelType w:val="hybridMultilevel"/>
    <w:tmpl w:val="161A3BFC"/>
    <w:lvl w:ilvl="0" w:tplc="4C525DF6">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0F002CEA"/>
    <w:multiLevelType w:val="hybridMultilevel"/>
    <w:tmpl w:val="0E3EBF26"/>
    <w:lvl w:ilvl="0" w:tplc="BD26FC2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11B447D3"/>
    <w:multiLevelType w:val="multilevel"/>
    <w:tmpl w:val="74AC4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67115D"/>
    <w:multiLevelType w:val="hybridMultilevel"/>
    <w:tmpl w:val="C05404D2"/>
    <w:lvl w:ilvl="0" w:tplc="3446F168">
      <w:start w:val="1"/>
      <w:numFmt w:val="upperRoman"/>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7E67BC">
      <w:start w:val="1"/>
      <w:numFmt w:val="lowerLetter"/>
      <w:lvlText w:val="%2)"/>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0756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E7E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436F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A999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A3A9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0F1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46D3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746B82"/>
    <w:multiLevelType w:val="hybridMultilevel"/>
    <w:tmpl w:val="6EA655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52E039D"/>
    <w:multiLevelType w:val="hybridMultilevel"/>
    <w:tmpl w:val="9CE80622"/>
    <w:lvl w:ilvl="0" w:tplc="87286BA0">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A3F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089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442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24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004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47E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62D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E1D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1D46B7"/>
    <w:multiLevelType w:val="hybridMultilevel"/>
    <w:tmpl w:val="3AC4E88E"/>
    <w:lvl w:ilvl="0" w:tplc="15885968">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AF5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819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801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C54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C88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012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0BB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A3E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1C07EC"/>
    <w:multiLevelType w:val="hybridMultilevel"/>
    <w:tmpl w:val="174E7AB0"/>
    <w:lvl w:ilvl="0" w:tplc="1B782612">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E73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0D8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C57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465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C76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01E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2BD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E9C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266338"/>
    <w:multiLevelType w:val="multilevel"/>
    <w:tmpl w:val="5448E9E0"/>
    <w:lvl w:ilvl="0">
      <w:start w:val="1"/>
      <w:numFmt w:val="decimal"/>
      <w:lvlText w:val="%1."/>
      <w:lvlJc w:val="left"/>
      <w:pPr>
        <w:ind w:left="720" w:hanging="360"/>
      </w:pPr>
      <w:rPr>
        <w:b/>
        <w:bCs/>
        <w:color w:val="000000" w:themeColor="text1"/>
      </w:rPr>
    </w:lvl>
    <w:lvl w:ilvl="1">
      <w:start w:val="1"/>
      <w:numFmt w:val="decimal"/>
      <w:pStyle w:val="Ttulo2"/>
      <w:lvlText w:val="%1.%2."/>
      <w:lvlJc w:val="left"/>
      <w:pPr>
        <w:ind w:left="1080" w:hanging="720"/>
      </w:pPr>
      <w:rPr>
        <w:color w:val="000000" w:themeColor="text1"/>
      </w:rPr>
    </w:lvl>
    <w:lvl w:ilvl="2">
      <w:start w:val="1"/>
      <w:numFmt w:val="decimal"/>
      <w:pStyle w:val="Ttulo3"/>
      <w:lvlText w:val="%1.%2.%3."/>
      <w:lvlJc w:val="left"/>
      <w:pPr>
        <w:ind w:left="1080" w:hanging="720"/>
      </w:pPr>
      <w:rPr>
        <w:color w:val="000000" w:themeColor="text1"/>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3F3C2A1E"/>
    <w:multiLevelType w:val="hybridMultilevel"/>
    <w:tmpl w:val="1AD4AB76"/>
    <w:lvl w:ilvl="0" w:tplc="4B7098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472C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24E5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0312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08D3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C61E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862B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81A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2E68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4E65E2"/>
    <w:multiLevelType w:val="hybridMultilevel"/>
    <w:tmpl w:val="7E3C2A9A"/>
    <w:lvl w:ilvl="0" w:tplc="D07A8450">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29A209E"/>
    <w:multiLevelType w:val="hybridMultilevel"/>
    <w:tmpl w:val="1690FA4A"/>
    <w:lvl w:ilvl="0" w:tplc="81FE5D68">
      <w:start w:val="1"/>
      <w:numFmt w:val="upperRoman"/>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0E0C16">
      <w:start w:val="1"/>
      <w:numFmt w:val="lowerLetter"/>
      <w:lvlText w:val="%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3E7DD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5BA6E8C">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620D1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40519C">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32FCEC">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BE3DB8">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321A9C">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5A318D7"/>
    <w:multiLevelType w:val="hybridMultilevel"/>
    <w:tmpl w:val="6C00CB56"/>
    <w:lvl w:ilvl="0" w:tplc="42E25CA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262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203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0AC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C1B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E40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0B7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496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65C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C572FA6"/>
    <w:multiLevelType w:val="hybridMultilevel"/>
    <w:tmpl w:val="B2D2BC8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2C6116C"/>
    <w:multiLevelType w:val="hybridMultilevel"/>
    <w:tmpl w:val="29F61216"/>
    <w:lvl w:ilvl="0" w:tplc="20D27370">
      <w:start w:val="1"/>
      <w:numFmt w:val="decimal"/>
      <w:lvlText w:val="%1."/>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C2378">
      <w:start w:val="1"/>
      <w:numFmt w:val="lowerLetter"/>
      <w:lvlText w:val="%2"/>
      <w:lvlJc w:val="left"/>
      <w:pPr>
        <w:ind w:left="1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4C65A">
      <w:start w:val="1"/>
      <w:numFmt w:val="lowerRoman"/>
      <w:lvlText w:val="%3"/>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4A12A">
      <w:start w:val="1"/>
      <w:numFmt w:val="decimal"/>
      <w:lvlText w:val="%4"/>
      <w:lvlJc w:val="left"/>
      <w:pPr>
        <w:ind w:left="2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83A68">
      <w:start w:val="1"/>
      <w:numFmt w:val="lowerLetter"/>
      <w:lvlText w:val="%5"/>
      <w:lvlJc w:val="left"/>
      <w:pPr>
        <w:ind w:left="3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CA1C4">
      <w:start w:val="1"/>
      <w:numFmt w:val="lowerRoman"/>
      <w:lvlText w:val="%6"/>
      <w:lvlJc w:val="left"/>
      <w:pPr>
        <w:ind w:left="4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67FE2">
      <w:start w:val="1"/>
      <w:numFmt w:val="decimal"/>
      <w:lvlText w:val="%7"/>
      <w:lvlJc w:val="left"/>
      <w:pPr>
        <w:ind w:left="4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ED730">
      <w:start w:val="1"/>
      <w:numFmt w:val="lowerLetter"/>
      <w:lvlText w:val="%8"/>
      <w:lvlJc w:val="left"/>
      <w:pPr>
        <w:ind w:left="5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02DEC">
      <w:start w:val="1"/>
      <w:numFmt w:val="lowerRoman"/>
      <w:lvlText w:val="%9"/>
      <w:lvlJc w:val="left"/>
      <w:pPr>
        <w:ind w:left="6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FC6DC1"/>
    <w:multiLevelType w:val="hybridMultilevel"/>
    <w:tmpl w:val="A86CC0DC"/>
    <w:lvl w:ilvl="0" w:tplc="404E7E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EA37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02DF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AE6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C134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A997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9B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CA54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03D3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D63D74"/>
    <w:multiLevelType w:val="multilevel"/>
    <w:tmpl w:val="80C0C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3901287">
    <w:abstractNumId w:val="10"/>
  </w:num>
  <w:num w:numId="2" w16cid:durableId="312609625">
    <w:abstractNumId w:val="27"/>
  </w:num>
  <w:num w:numId="3" w16cid:durableId="930042704">
    <w:abstractNumId w:val="13"/>
  </w:num>
  <w:num w:numId="4" w16cid:durableId="1176112347">
    <w:abstractNumId w:val="19"/>
  </w:num>
  <w:num w:numId="5" w16cid:durableId="805584211">
    <w:abstractNumId w:val="9"/>
  </w:num>
  <w:num w:numId="6" w16cid:durableId="1717852799">
    <w:abstractNumId w:val="7"/>
  </w:num>
  <w:num w:numId="7" w16cid:durableId="9185761">
    <w:abstractNumId w:val="6"/>
  </w:num>
  <w:num w:numId="8" w16cid:durableId="903875516">
    <w:abstractNumId w:val="5"/>
  </w:num>
  <w:num w:numId="9" w16cid:durableId="804198914">
    <w:abstractNumId w:val="4"/>
  </w:num>
  <w:num w:numId="10" w16cid:durableId="779643997">
    <w:abstractNumId w:val="8"/>
  </w:num>
  <w:num w:numId="11" w16cid:durableId="1876237614">
    <w:abstractNumId w:val="3"/>
  </w:num>
  <w:num w:numId="12" w16cid:durableId="1565141628">
    <w:abstractNumId w:val="2"/>
  </w:num>
  <w:num w:numId="13" w16cid:durableId="674235147">
    <w:abstractNumId w:val="1"/>
  </w:num>
  <w:num w:numId="14" w16cid:durableId="2058822172">
    <w:abstractNumId w:val="0"/>
  </w:num>
  <w:num w:numId="15" w16cid:durableId="209197596">
    <w:abstractNumId w:val="21"/>
  </w:num>
  <w:num w:numId="16" w16cid:durableId="1131289692">
    <w:abstractNumId w:val="15"/>
  </w:num>
  <w:num w:numId="17" w16cid:durableId="831724015">
    <w:abstractNumId w:val="11"/>
  </w:num>
  <w:num w:numId="18" w16cid:durableId="837964330">
    <w:abstractNumId w:val="12"/>
  </w:num>
  <w:num w:numId="19" w16cid:durableId="2095013195">
    <w:abstractNumId w:val="24"/>
  </w:num>
  <w:num w:numId="20" w16cid:durableId="62801686">
    <w:abstractNumId w:val="23"/>
  </w:num>
  <w:num w:numId="21" w16cid:durableId="2032682881">
    <w:abstractNumId w:val="25"/>
  </w:num>
  <w:num w:numId="22" w16cid:durableId="1882128732">
    <w:abstractNumId w:val="22"/>
  </w:num>
  <w:num w:numId="23" w16cid:durableId="2108846322">
    <w:abstractNumId w:val="26"/>
  </w:num>
  <w:num w:numId="24" w16cid:durableId="703022026">
    <w:abstractNumId w:val="18"/>
  </w:num>
  <w:num w:numId="25" w16cid:durableId="1604654263">
    <w:abstractNumId w:val="17"/>
  </w:num>
  <w:num w:numId="26" w16cid:durableId="946472465">
    <w:abstractNumId w:val="14"/>
  </w:num>
  <w:num w:numId="27" w16cid:durableId="1159076077">
    <w:abstractNumId w:val="20"/>
  </w:num>
  <w:num w:numId="28" w16cid:durableId="1207257006">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C66"/>
    <w:rsid w:val="000058B5"/>
    <w:rsid w:val="00036A72"/>
    <w:rsid w:val="000732A8"/>
    <w:rsid w:val="00073DFB"/>
    <w:rsid w:val="00076DDB"/>
    <w:rsid w:val="00086EC4"/>
    <w:rsid w:val="000B25B5"/>
    <w:rsid w:val="000B7C2D"/>
    <w:rsid w:val="000C0894"/>
    <w:rsid w:val="000D2904"/>
    <w:rsid w:val="000D6F8E"/>
    <w:rsid w:val="000E2D26"/>
    <w:rsid w:val="000E5638"/>
    <w:rsid w:val="000E7B90"/>
    <w:rsid w:val="001003EC"/>
    <w:rsid w:val="001008AD"/>
    <w:rsid w:val="0010368B"/>
    <w:rsid w:val="00106142"/>
    <w:rsid w:val="00114722"/>
    <w:rsid w:val="00157E4A"/>
    <w:rsid w:val="001662D9"/>
    <w:rsid w:val="0017461B"/>
    <w:rsid w:val="00181A47"/>
    <w:rsid w:val="00193CC6"/>
    <w:rsid w:val="001A0662"/>
    <w:rsid w:val="001A58FE"/>
    <w:rsid w:val="001B79A2"/>
    <w:rsid w:val="001D2DF2"/>
    <w:rsid w:val="001E52F1"/>
    <w:rsid w:val="001F05F7"/>
    <w:rsid w:val="001F3446"/>
    <w:rsid w:val="001F6AB2"/>
    <w:rsid w:val="001F6F9D"/>
    <w:rsid w:val="002132BE"/>
    <w:rsid w:val="002133C1"/>
    <w:rsid w:val="002170F0"/>
    <w:rsid w:val="002318ED"/>
    <w:rsid w:val="002329C6"/>
    <w:rsid w:val="002411E5"/>
    <w:rsid w:val="00242C27"/>
    <w:rsid w:val="00243943"/>
    <w:rsid w:val="00271498"/>
    <w:rsid w:val="00280305"/>
    <w:rsid w:val="002A12F5"/>
    <w:rsid w:val="002A78A8"/>
    <w:rsid w:val="002B460E"/>
    <w:rsid w:val="002C02F0"/>
    <w:rsid w:val="002C3385"/>
    <w:rsid w:val="002C7174"/>
    <w:rsid w:val="002D5453"/>
    <w:rsid w:val="002D775A"/>
    <w:rsid w:val="002E18CE"/>
    <w:rsid w:val="002E5FDC"/>
    <w:rsid w:val="002F4B42"/>
    <w:rsid w:val="002F69E3"/>
    <w:rsid w:val="002F7E0B"/>
    <w:rsid w:val="00301353"/>
    <w:rsid w:val="00307DAC"/>
    <w:rsid w:val="00307E8A"/>
    <w:rsid w:val="00315A3E"/>
    <w:rsid w:val="0031668C"/>
    <w:rsid w:val="0031747A"/>
    <w:rsid w:val="00326C6F"/>
    <w:rsid w:val="00326FBD"/>
    <w:rsid w:val="00335925"/>
    <w:rsid w:val="003571DD"/>
    <w:rsid w:val="00361F72"/>
    <w:rsid w:val="003750EF"/>
    <w:rsid w:val="003F7FE7"/>
    <w:rsid w:val="0040618F"/>
    <w:rsid w:val="00417D26"/>
    <w:rsid w:val="00424260"/>
    <w:rsid w:val="00452B87"/>
    <w:rsid w:val="0045498F"/>
    <w:rsid w:val="00487E4B"/>
    <w:rsid w:val="004B0DDD"/>
    <w:rsid w:val="004B2309"/>
    <w:rsid w:val="004B7003"/>
    <w:rsid w:val="004D5BA9"/>
    <w:rsid w:val="004D6D5E"/>
    <w:rsid w:val="004E6E0A"/>
    <w:rsid w:val="00506B9A"/>
    <w:rsid w:val="005342F9"/>
    <w:rsid w:val="0055298C"/>
    <w:rsid w:val="005529A9"/>
    <w:rsid w:val="00575D82"/>
    <w:rsid w:val="00581323"/>
    <w:rsid w:val="00595DCD"/>
    <w:rsid w:val="005A3CFF"/>
    <w:rsid w:val="005A4C87"/>
    <w:rsid w:val="005B19FD"/>
    <w:rsid w:val="005C28AE"/>
    <w:rsid w:val="005C3CBD"/>
    <w:rsid w:val="005E0026"/>
    <w:rsid w:val="005E0418"/>
    <w:rsid w:val="005E0F26"/>
    <w:rsid w:val="005F5695"/>
    <w:rsid w:val="005F634D"/>
    <w:rsid w:val="006038A2"/>
    <w:rsid w:val="0061748F"/>
    <w:rsid w:val="006235CE"/>
    <w:rsid w:val="00625F2C"/>
    <w:rsid w:val="00634710"/>
    <w:rsid w:val="00640D42"/>
    <w:rsid w:val="00641A71"/>
    <w:rsid w:val="0065587C"/>
    <w:rsid w:val="00680E39"/>
    <w:rsid w:val="00681021"/>
    <w:rsid w:val="0068305A"/>
    <w:rsid w:val="006A14BA"/>
    <w:rsid w:val="006B3DCA"/>
    <w:rsid w:val="006C0F11"/>
    <w:rsid w:val="006C3B14"/>
    <w:rsid w:val="006E1269"/>
    <w:rsid w:val="006E1CD7"/>
    <w:rsid w:val="006E39DC"/>
    <w:rsid w:val="006E6386"/>
    <w:rsid w:val="00707643"/>
    <w:rsid w:val="00715599"/>
    <w:rsid w:val="007164E8"/>
    <w:rsid w:val="00720118"/>
    <w:rsid w:val="007617AE"/>
    <w:rsid w:val="007661BB"/>
    <w:rsid w:val="0077500F"/>
    <w:rsid w:val="007763E8"/>
    <w:rsid w:val="00783EA2"/>
    <w:rsid w:val="00785CB2"/>
    <w:rsid w:val="0079350F"/>
    <w:rsid w:val="007A43DE"/>
    <w:rsid w:val="007E0709"/>
    <w:rsid w:val="007E321E"/>
    <w:rsid w:val="007F6002"/>
    <w:rsid w:val="00814E21"/>
    <w:rsid w:val="00815F37"/>
    <w:rsid w:val="00826C24"/>
    <w:rsid w:val="0084094D"/>
    <w:rsid w:val="00854BCD"/>
    <w:rsid w:val="00862361"/>
    <w:rsid w:val="00865F26"/>
    <w:rsid w:val="00876ED2"/>
    <w:rsid w:val="00880C66"/>
    <w:rsid w:val="008858AB"/>
    <w:rsid w:val="008867BC"/>
    <w:rsid w:val="008901A8"/>
    <w:rsid w:val="008938B8"/>
    <w:rsid w:val="008B5C16"/>
    <w:rsid w:val="008D0660"/>
    <w:rsid w:val="008D2738"/>
    <w:rsid w:val="00900C32"/>
    <w:rsid w:val="00905EA9"/>
    <w:rsid w:val="0091737A"/>
    <w:rsid w:val="00936FE9"/>
    <w:rsid w:val="00950FBA"/>
    <w:rsid w:val="0095662D"/>
    <w:rsid w:val="00972EC5"/>
    <w:rsid w:val="009A1FF3"/>
    <w:rsid w:val="009A5902"/>
    <w:rsid w:val="009B7DAF"/>
    <w:rsid w:val="009C430A"/>
    <w:rsid w:val="009D3DD3"/>
    <w:rsid w:val="009E5CF4"/>
    <w:rsid w:val="009F5D23"/>
    <w:rsid w:val="00A15B4D"/>
    <w:rsid w:val="00A27EC1"/>
    <w:rsid w:val="00A30313"/>
    <w:rsid w:val="00A41F33"/>
    <w:rsid w:val="00A555A4"/>
    <w:rsid w:val="00A633A8"/>
    <w:rsid w:val="00A820F9"/>
    <w:rsid w:val="00A87673"/>
    <w:rsid w:val="00AA7607"/>
    <w:rsid w:val="00AB239A"/>
    <w:rsid w:val="00AB3EC3"/>
    <w:rsid w:val="00AC1807"/>
    <w:rsid w:val="00AC7C35"/>
    <w:rsid w:val="00AE5103"/>
    <w:rsid w:val="00AF06DF"/>
    <w:rsid w:val="00AF6FAA"/>
    <w:rsid w:val="00B10EE1"/>
    <w:rsid w:val="00B133F9"/>
    <w:rsid w:val="00B226C4"/>
    <w:rsid w:val="00B2725B"/>
    <w:rsid w:val="00B273E3"/>
    <w:rsid w:val="00B307DC"/>
    <w:rsid w:val="00B4211F"/>
    <w:rsid w:val="00B4327E"/>
    <w:rsid w:val="00B541A0"/>
    <w:rsid w:val="00B64EFE"/>
    <w:rsid w:val="00B82AF5"/>
    <w:rsid w:val="00B87CB4"/>
    <w:rsid w:val="00BA2115"/>
    <w:rsid w:val="00BB4744"/>
    <w:rsid w:val="00BB4CB1"/>
    <w:rsid w:val="00BB648B"/>
    <w:rsid w:val="00BD0445"/>
    <w:rsid w:val="00BE2BEC"/>
    <w:rsid w:val="00C01097"/>
    <w:rsid w:val="00C10091"/>
    <w:rsid w:val="00C16513"/>
    <w:rsid w:val="00C22A7A"/>
    <w:rsid w:val="00C37D85"/>
    <w:rsid w:val="00C462B2"/>
    <w:rsid w:val="00C50C57"/>
    <w:rsid w:val="00C613F9"/>
    <w:rsid w:val="00C82A6B"/>
    <w:rsid w:val="00CA13D4"/>
    <w:rsid w:val="00CA43C1"/>
    <w:rsid w:val="00CA679D"/>
    <w:rsid w:val="00CA7A90"/>
    <w:rsid w:val="00CB63D0"/>
    <w:rsid w:val="00CC7BDE"/>
    <w:rsid w:val="00CE1989"/>
    <w:rsid w:val="00CE4810"/>
    <w:rsid w:val="00D210BE"/>
    <w:rsid w:val="00D32E1F"/>
    <w:rsid w:val="00D3324D"/>
    <w:rsid w:val="00D4212D"/>
    <w:rsid w:val="00D455D4"/>
    <w:rsid w:val="00D52104"/>
    <w:rsid w:val="00D52912"/>
    <w:rsid w:val="00D60325"/>
    <w:rsid w:val="00D66C1F"/>
    <w:rsid w:val="00D76FBF"/>
    <w:rsid w:val="00D776CD"/>
    <w:rsid w:val="00D864F2"/>
    <w:rsid w:val="00D909B4"/>
    <w:rsid w:val="00DA0372"/>
    <w:rsid w:val="00DA237A"/>
    <w:rsid w:val="00DC3459"/>
    <w:rsid w:val="00DE1AF6"/>
    <w:rsid w:val="00DE5018"/>
    <w:rsid w:val="00DE7897"/>
    <w:rsid w:val="00DF2E24"/>
    <w:rsid w:val="00DF3E8E"/>
    <w:rsid w:val="00E008CB"/>
    <w:rsid w:val="00E07A82"/>
    <w:rsid w:val="00E167C5"/>
    <w:rsid w:val="00E44174"/>
    <w:rsid w:val="00E47F55"/>
    <w:rsid w:val="00E60179"/>
    <w:rsid w:val="00E6114C"/>
    <w:rsid w:val="00E61B5B"/>
    <w:rsid w:val="00E658F2"/>
    <w:rsid w:val="00E665E9"/>
    <w:rsid w:val="00EB4989"/>
    <w:rsid w:val="00EB7D7D"/>
    <w:rsid w:val="00EC2B62"/>
    <w:rsid w:val="00ED2845"/>
    <w:rsid w:val="00EE0251"/>
    <w:rsid w:val="00EE40D9"/>
    <w:rsid w:val="00EE411B"/>
    <w:rsid w:val="00F03F37"/>
    <w:rsid w:val="00F040ED"/>
    <w:rsid w:val="00F17878"/>
    <w:rsid w:val="00F21C68"/>
    <w:rsid w:val="00F3142D"/>
    <w:rsid w:val="00F369E4"/>
    <w:rsid w:val="00F55FED"/>
    <w:rsid w:val="00F57718"/>
    <w:rsid w:val="00F647F4"/>
    <w:rsid w:val="00F7007B"/>
    <w:rsid w:val="00F76BC1"/>
    <w:rsid w:val="00F81456"/>
    <w:rsid w:val="00FA27CA"/>
    <w:rsid w:val="00FB1466"/>
    <w:rsid w:val="00FB55E8"/>
    <w:rsid w:val="00FB5809"/>
    <w:rsid w:val="00FC2FB5"/>
    <w:rsid w:val="00FD4A8A"/>
    <w:rsid w:val="00FF0945"/>
    <w:rsid w:val="00FF4C4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B7AF5"/>
  <w15:docId w15:val="{4AD8DDC9-E4AF-4B6F-9EC3-E75CC40A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pPr>
        <w:widowControl w:val="0"/>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autoRedefine/>
    <w:uiPriority w:val="9"/>
    <w:qFormat/>
    <w:rsid w:val="006C3B14"/>
    <w:pPr>
      <w:keepNext/>
      <w:keepLines/>
      <w:spacing w:before="240"/>
      <w:outlineLvl w:val="0"/>
    </w:pPr>
    <w:rPr>
      <w:b/>
      <w:color w:val="000000"/>
    </w:rPr>
  </w:style>
  <w:style w:type="paragraph" w:styleId="Ttulo2">
    <w:name w:val="heading 2"/>
    <w:basedOn w:val="Normal"/>
    <w:next w:val="Normal"/>
    <w:link w:val="Ttulo2Carter"/>
    <w:uiPriority w:val="9"/>
    <w:unhideWhenUsed/>
    <w:qFormat/>
    <w:rsid w:val="00AA7607"/>
    <w:pPr>
      <w:keepNext/>
      <w:keepLines/>
      <w:numPr>
        <w:ilvl w:val="1"/>
        <w:numId w:val="4"/>
      </w:numPr>
      <w:outlineLvl w:val="1"/>
    </w:pPr>
    <w:rPr>
      <w:b/>
      <w:color w:val="000000"/>
    </w:rPr>
  </w:style>
  <w:style w:type="paragraph" w:styleId="Ttulo3">
    <w:name w:val="heading 3"/>
    <w:basedOn w:val="Normal"/>
    <w:next w:val="Normal"/>
    <w:link w:val="Ttulo3Carter"/>
    <w:uiPriority w:val="9"/>
    <w:unhideWhenUsed/>
    <w:qFormat/>
    <w:rsid w:val="00AA7607"/>
    <w:pPr>
      <w:keepNext/>
      <w:keepLines/>
      <w:numPr>
        <w:ilvl w:val="2"/>
        <w:numId w:val="4"/>
      </w:numPr>
      <w:spacing w:before="240"/>
      <w:outlineLvl w:val="2"/>
    </w:pPr>
    <w:rPr>
      <w:b/>
    </w:rPr>
  </w:style>
  <w:style w:type="paragraph" w:styleId="Ttulo4">
    <w:name w:val="heading 4"/>
    <w:basedOn w:val="Normal"/>
    <w:next w:val="Normal"/>
    <w:link w:val="Ttulo4Carter"/>
    <w:uiPriority w:val="9"/>
    <w:unhideWhenUsed/>
    <w:qFormat/>
    <w:pPr>
      <w:keepNext/>
      <w:keepLines/>
      <w:spacing w:before="240"/>
      <w:ind w:left="1434" w:hanging="1077"/>
      <w:outlineLvl w:val="3"/>
    </w:pPr>
    <w:rPr>
      <w:b/>
      <w:color w:val="000000"/>
    </w:rPr>
  </w:style>
  <w:style w:type="paragraph" w:styleId="Ttulo5">
    <w:name w:val="heading 5"/>
    <w:basedOn w:val="Normal"/>
    <w:next w:val="Normal"/>
    <w:link w:val="Ttulo5Carter"/>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link w:val="Ttulo6Carter"/>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
    <w:next w:val="Normal"/>
    <w:link w:val="Ttulo7Carter"/>
    <w:uiPriority w:val="9"/>
    <w:semiHidden/>
    <w:unhideWhenUsed/>
    <w:qFormat/>
    <w:rsid w:val="0065587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6558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6558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ter"/>
    <w:uiPriority w:val="10"/>
    <w:qFormat/>
    <w:pPr>
      <w:jc w:val="center"/>
    </w:pPr>
    <w:rPr>
      <w:b/>
    </w:rPr>
  </w:style>
  <w:style w:type="paragraph" w:styleId="Subttulo">
    <w:name w:val="Subtitle"/>
    <w:basedOn w:val="Normal"/>
    <w:next w:val="Normal"/>
    <w:uiPriority w:val="11"/>
    <w:qFormat/>
    <w:pPr>
      <w:spacing w:after="160"/>
    </w:pPr>
    <w:rPr>
      <w:rFonts w:ascii="Aptos" w:eastAsia="Aptos" w:hAnsi="Aptos" w:cs="Aptos"/>
      <w:color w:val="595959"/>
      <w:sz w:val="28"/>
      <w:szCs w:val="28"/>
    </w:r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PargrafodaLista">
    <w:name w:val="List Paragraph"/>
    <w:basedOn w:val="Normal"/>
    <w:rsid w:val="00A555A4"/>
    <w:pPr>
      <w:ind w:left="720"/>
      <w:contextualSpacing/>
    </w:pPr>
  </w:style>
  <w:style w:type="numbering" w:customStyle="1" w:styleId="Semlista1">
    <w:name w:val="Sem lista1"/>
    <w:next w:val="Semlista"/>
    <w:uiPriority w:val="99"/>
    <w:semiHidden/>
    <w:unhideWhenUsed/>
    <w:rsid w:val="007F6002"/>
  </w:style>
  <w:style w:type="character" w:customStyle="1" w:styleId="Ttulo1Carter">
    <w:name w:val="Título 1 Caráter"/>
    <w:basedOn w:val="Tipodeletrapredefinidodopargrafo"/>
    <w:link w:val="Ttulo1"/>
    <w:uiPriority w:val="9"/>
    <w:rsid w:val="006C3B14"/>
    <w:rPr>
      <w:b/>
      <w:color w:val="000000"/>
    </w:rPr>
  </w:style>
  <w:style w:type="character" w:customStyle="1" w:styleId="Ttulo2Carter">
    <w:name w:val="Título 2 Caráter"/>
    <w:basedOn w:val="Tipodeletrapredefinidodopargrafo"/>
    <w:link w:val="Ttulo2"/>
    <w:uiPriority w:val="9"/>
    <w:rsid w:val="007F6002"/>
    <w:rPr>
      <w:b/>
      <w:color w:val="000000"/>
    </w:rPr>
  </w:style>
  <w:style w:type="character" w:customStyle="1" w:styleId="Ttulo3Carter">
    <w:name w:val="Título 3 Caráter"/>
    <w:basedOn w:val="Tipodeletrapredefinidodopargrafo"/>
    <w:link w:val="Ttulo3"/>
    <w:uiPriority w:val="9"/>
    <w:rsid w:val="007F6002"/>
    <w:rPr>
      <w:b/>
    </w:rPr>
  </w:style>
  <w:style w:type="character" w:customStyle="1" w:styleId="Ttulo4Carter">
    <w:name w:val="Título 4 Caráter"/>
    <w:basedOn w:val="Tipodeletrapredefinidodopargrafo"/>
    <w:link w:val="Ttulo4"/>
    <w:uiPriority w:val="9"/>
    <w:rsid w:val="007F6002"/>
    <w:rPr>
      <w:b/>
      <w:color w:val="000000"/>
    </w:rPr>
  </w:style>
  <w:style w:type="character" w:customStyle="1" w:styleId="Ttulo5Carter">
    <w:name w:val="Título 5 Caráter"/>
    <w:basedOn w:val="Tipodeletrapredefinidodopargrafo"/>
    <w:link w:val="Ttulo5"/>
    <w:uiPriority w:val="9"/>
    <w:semiHidden/>
    <w:rsid w:val="007F6002"/>
    <w:rPr>
      <w:rFonts w:ascii="Aptos" w:eastAsia="Aptos" w:hAnsi="Aptos" w:cs="Aptos"/>
      <w:color w:val="0F4761"/>
    </w:rPr>
  </w:style>
  <w:style w:type="character" w:customStyle="1" w:styleId="Ttulo6Carter">
    <w:name w:val="Título 6 Caráter"/>
    <w:basedOn w:val="Tipodeletrapredefinidodopargrafo"/>
    <w:link w:val="Ttulo6"/>
    <w:uiPriority w:val="9"/>
    <w:semiHidden/>
    <w:rsid w:val="007F6002"/>
    <w:rPr>
      <w:rFonts w:ascii="Aptos" w:eastAsia="Aptos" w:hAnsi="Aptos" w:cs="Aptos"/>
      <w:i/>
      <w:color w:val="595959"/>
    </w:rPr>
  </w:style>
  <w:style w:type="character" w:customStyle="1" w:styleId="TtuloCarter">
    <w:name w:val="Título Caráter"/>
    <w:basedOn w:val="Tipodeletrapredefinidodopargrafo"/>
    <w:link w:val="Ttulo"/>
    <w:uiPriority w:val="10"/>
    <w:rsid w:val="007F6002"/>
    <w:rPr>
      <w:b/>
    </w:rPr>
  </w:style>
  <w:style w:type="paragraph" w:customStyle="1" w:styleId="Forte1">
    <w:name w:val="Forte1"/>
    <w:qFormat/>
    <w:rsid w:val="007F6002"/>
    <w:pPr>
      <w:widowControl/>
      <w:spacing w:before="0" w:after="0"/>
      <w:jc w:val="left"/>
    </w:pPr>
    <w:rPr>
      <w:rFonts w:eastAsia="SimSun"/>
      <w:b/>
      <w:bCs/>
      <w:color w:val="000000"/>
    </w:rPr>
  </w:style>
  <w:style w:type="character" w:styleId="Hiperligao">
    <w:name w:val="Hyperlink"/>
    <w:uiPriority w:val="99"/>
    <w:unhideWhenUsed/>
    <w:rsid w:val="007F6002"/>
    <w:rPr>
      <w:color w:val="0563C1"/>
      <w:u w:val="single"/>
    </w:rPr>
  </w:style>
  <w:style w:type="character" w:styleId="Refdenotaderodap">
    <w:name w:val="footnote reference"/>
    <w:uiPriority w:val="99"/>
    <w:semiHidden/>
    <w:unhideWhenUsed/>
    <w:rsid w:val="007F6002"/>
    <w:rPr>
      <w:vertAlign w:val="superscript"/>
    </w:rPr>
  </w:style>
  <w:style w:type="paragraph" w:styleId="Textodenotaderodap">
    <w:name w:val="footnote text"/>
    <w:link w:val="TextodenotaderodapCarter"/>
    <w:uiPriority w:val="99"/>
    <w:semiHidden/>
    <w:unhideWhenUsed/>
    <w:rsid w:val="007F6002"/>
    <w:pPr>
      <w:widowControl/>
      <w:spacing w:before="0" w:after="0" w:line="240" w:lineRule="auto"/>
      <w:jc w:val="left"/>
    </w:pPr>
    <w:rPr>
      <w:rFonts w:eastAsia="SimSun"/>
      <w:color w:val="000000"/>
      <w:sz w:val="20"/>
      <w:szCs w:val="20"/>
    </w:rPr>
  </w:style>
  <w:style w:type="character" w:customStyle="1" w:styleId="TextodenotaderodapCarter">
    <w:name w:val="Texto de nota de rodapé Caráter"/>
    <w:basedOn w:val="Tipodeletrapredefinidodopargrafo"/>
    <w:link w:val="Textodenotaderodap"/>
    <w:uiPriority w:val="99"/>
    <w:semiHidden/>
    <w:rsid w:val="007F6002"/>
    <w:rPr>
      <w:rFonts w:eastAsia="SimSun"/>
      <w:color w:val="000000"/>
      <w:sz w:val="20"/>
      <w:szCs w:val="20"/>
    </w:rPr>
  </w:style>
  <w:style w:type="character" w:styleId="Refdenotadefim">
    <w:name w:val="endnote reference"/>
    <w:uiPriority w:val="99"/>
    <w:semiHidden/>
    <w:unhideWhenUsed/>
    <w:rsid w:val="007F6002"/>
    <w:rPr>
      <w:vertAlign w:val="superscript"/>
    </w:rPr>
  </w:style>
  <w:style w:type="paragraph" w:styleId="Textodenotadefim">
    <w:name w:val="endnote text"/>
    <w:link w:val="TextodenotadefimCarter"/>
    <w:uiPriority w:val="99"/>
    <w:semiHidden/>
    <w:unhideWhenUsed/>
    <w:rsid w:val="007F6002"/>
    <w:pPr>
      <w:widowControl/>
      <w:spacing w:before="0" w:after="0" w:line="240" w:lineRule="auto"/>
      <w:jc w:val="left"/>
    </w:pPr>
    <w:rPr>
      <w:rFonts w:eastAsia="SimSun"/>
      <w:color w:val="000000"/>
      <w:sz w:val="20"/>
      <w:szCs w:val="20"/>
    </w:rPr>
  </w:style>
  <w:style w:type="character" w:customStyle="1" w:styleId="TextodenotadefimCarter">
    <w:name w:val="Texto de nota de fim Caráter"/>
    <w:basedOn w:val="Tipodeletrapredefinidodopargrafo"/>
    <w:link w:val="Textodenotadefim"/>
    <w:uiPriority w:val="99"/>
    <w:semiHidden/>
    <w:rsid w:val="007F6002"/>
    <w:rPr>
      <w:rFonts w:eastAsia="SimSun"/>
      <w:color w:val="000000"/>
      <w:sz w:val="20"/>
      <w:szCs w:val="20"/>
    </w:rPr>
  </w:style>
  <w:style w:type="paragraph" w:styleId="Cabealho">
    <w:name w:val="header"/>
    <w:basedOn w:val="Normal"/>
    <w:link w:val="CabealhoCarter"/>
    <w:uiPriority w:val="99"/>
    <w:unhideWhenUsed/>
    <w:rsid w:val="007F6002"/>
    <w:pPr>
      <w:widowControl/>
      <w:tabs>
        <w:tab w:val="center" w:pos="4513"/>
        <w:tab w:val="right" w:pos="9026"/>
      </w:tabs>
      <w:spacing w:before="0" w:after="0" w:line="240" w:lineRule="auto"/>
      <w:jc w:val="left"/>
    </w:pPr>
    <w:rPr>
      <w:rFonts w:eastAsia="SimSun"/>
      <w:color w:val="000000"/>
    </w:rPr>
  </w:style>
  <w:style w:type="character" w:customStyle="1" w:styleId="CabealhoCarter">
    <w:name w:val="Cabeçalho Caráter"/>
    <w:basedOn w:val="Tipodeletrapredefinidodopargrafo"/>
    <w:link w:val="Cabealho"/>
    <w:uiPriority w:val="99"/>
    <w:rsid w:val="007F6002"/>
    <w:rPr>
      <w:rFonts w:eastAsia="SimSun"/>
      <w:color w:val="000000"/>
    </w:rPr>
  </w:style>
  <w:style w:type="paragraph" w:styleId="Rodap">
    <w:name w:val="footer"/>
    <w:basedOn w:val="Normal"/>
    <w:link w:val="RodapCarter"/>
    <w:uiPriority w:val="99"/>
    <w:unhideWhenUsed/>
    <w:rsid w:val="007F6002"/>
    <w:pPr>
      <w:widowControl/>
      <w:tabs>
        <w:tab w:val="center" w:pos="4513"/>
        <w:tab w:val="right" w:pos="9026"/>
      </w:tabs>
      <w:spacing w:before="0" w:after="0" w:line="240" w:lineRule="auto"/>
      <w:jc w:val="left"/>
    </w:pPr>
    <w:rPr>
      <w:rFonts w:eastAsia="SimSun"/>
      <w:color w:val="000000"/>
    </w:rPr>
  </w:style>
  <w:style w:type="character" w:customStyle="1" w:styleId="RodapCarter">
    <w:name w:val="Rodapé Caráter"/>
    <w:basedOn w:val="Tipodeletrapredefinidodopargrafo"/>
    <w:link w:val="Rodap"/>
    <w:uiPriority w:val="99"/>
    <w:rsid w:val="007F6002"/>
    <w:rPr>
      <w:rFonts w:eastAsia="SimSun"/>
      <w:color w:val="000000"/>
    </w:rPr>
  </w:style>
  <w:style w:type="paragraph" w:styleId="Legenda">
    <w:name w:val="caption"/>
    <w:basedOn w:val="Normal"/>
    <w:next w:val="Normal"/>
    <w:uiPriority w:val="35"/>
    <w:unhideWhenUsed/>
    <w:qFormat/>
    <w:rsid w:val="007F6002"/>
    <w:pPr>
      <w:spacing w:before="0" w:after="200" w:line="240" w:lineRule="auto"/>
    </w:pPr>
    <w:rPr>
      <w:i/>
      <w:iCs/>
      <w:color w:val="1F497D" w:themeColor="text2"/>
      <w:sz w:val="18"/>
      <w:szCs w:val="18"/>
    </w:rPr>
  </w:style>
  <w:style w:type="character" w:styleId="MenoNoResolvida">
    <w:name w:val="Unresolved Mention"/>
    <w:basedOn w:val="Tipodeletrapredefinidodopargrafo"/>
    <w:uiPriority w:val="99"/>
    <w:semiHidden/>
    <w:unhideWhenUsed/>
    <w:rsid w:val="007617AE"/>
    <w:rPr>
      <w:color w:val="605E5C"/>
      <w:shd w:val="clear" w:color="auto" w:fill="E1DFDD"/>
    </w:rPr>
  </w:style>
  <w:style w:type="numbering" w:customStyle="1" w:styleId="Semlista2">
    <w:name w:val="Sem lista2"/>
    <w:next w:val="Semlista"/>
    <w:uiPriority w:val="99"/>
    <w:semiHidden/>
    <w:unhideWhenUsed/>
    <w:rsid w:val="00F647F4"/>
  </w:style>
  <w:style w:type="paragraph" w:styleId="Cabealhodondice">
    <w:name w:val="TOC Heading"/>
    <w:basedOn w:val="Ttulo1"/>
    <w:next w:val="Normal"/>
    <w:uiPriority w:val="39"/>
    <w:unhideWhenUsed/>
    <w:qFormat/>
    <w:rsid w:val="00F369E4"/>
    <w:pPr>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ndice1">
    <w:name w:val="toc 1"/>
    <w:basedOn w:val="Normal"/>
    <w:next w:val="Normal"/>
    <w:autoRedefine/>
    <w:uiPriority w:val="39"/>
    <w:unhideWhenUsed/>
    <w:rsid w:val="00F369E4"/>
    <w:pPr>
      <w:tabs>
        <w:tab w:val="right" w:leader="dot" w:pos="9111"/>
      </w:tabs>
      <w:spacing w:after="100"/>
    </w:pPr>
  </w:style>
  <w:style w:type="paragraph" w:styleId="ndice2">
    <w:name w:val="toc 2"/>
    <w:basedOn w:val="Normal"/>
    <w:next w:val="Normal"/>
    <w:autoRedefine/>
    <w:uiPriority w:val="39"/>
    <w:unhideWhenUsed/>
    <w:rsid w:val="00F369E4"/>
    <w:pPr>
      <w:spacing w:after="100"/>
      <w:ind w:left="240"/>
    </w:pPr>
  </w:style>
  <w:style w:type="paragraph" w:styleId="ndice3">
    <w:name w:val="toc 3"/>
    <w:basedOn w:val="Normal"/>
    <w:next w:val="Normal"/>
    <w:autoRedefine/>
    <w:uiPriority w:val="39"/>
    <w:unhideWhenUsed/>
    <w:rsid w:val="00F369E4"/>
    <w:pPr>
      <w:spacing w:after="100"/>
      <w:ind w:left="480"/>
    </w:pPr>
  </w:style>
  <w:style w:type="paragraph" w:styleId="ndice4">
    <w:name w:val="toc 4"/>
    <w:basedOn w:val="Normal"/>
    <w:next w:val="Normal"/>
    <w:autoRedefine/>
    <w:uiPriority w:val="39"/>
    <w:unhideWhenUsed/>
    <w:rsid w:val="00F369E4"/>
    <w:pPr>
      <w:widowControl/>
      <w:spacing w:before="0" w:after="100" w:line="278" w:lineRule="auto"/>
      <w:ind w:left="720"/>
      <w:jc w:val="left"/>
    </w:pPr>
    <w:rPr>
      <w:rFonts w:asciiTheme="minorHAnsi" w:eastAsiaTheme="minorEastAsia" w:hAnsiTheme="minorHAnsi" w:cstheme="minorBidi"/>
      <w:kern w:val="2"/>
      <w14:ligatures w14:val="standardContextual"/>
    </w:rPr>
  </w:style>
  <w:style w:type="paragraph" w:styleId="ndice5">
    <w:name w:val="toc 5"/>
    <w:basedOn w:val="Normal"/>
    <w:next w:val="Normal"/>
    <w:autoRedefine/>
    <w:uiPriority w:val="39"/>
    <w:unhideWhenUsed/>
    <w:rsid w:val="00F369E4"/>
    <w:pPr>
      <w:widowControl/>
      <w:spacing w:before="0" w:after="100" w:line="278" w:lineRule="auto"/>
      <w:ind w:left="960"/>
      <w:jc w:val="left"/>
    </w:pPr>
    <w:rPr>
      <w:rFonts w:asciiTheme="minorHAnsi" w:eastAsiaTheme="minorEastAsia" w:hAnsiTheme="minorHAnsi" w:cstheme="minorBidi"/>
      <w:kern w:val="2"/>
      <w14:ligatures w14:val="standardContextual"/>
    </w:rPr>
  </w:style>
  <w:style w:type="paragraph" w:styleId="ndice6">
    <w:name w:val="toc 6"/>
    <w:basedOn w:val="Normal"/>
    <w:next w:val="Normal"/>
    <w:autoRedefine/>
    <w:uiPriority w:val="39"/>
    <w:unhideWhenUsed/>
    <w:rsid w:val="00F369E4"/>
    <w:pPr>
      <w:widowControl/>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ndice7">
    <w:name w:val="toc 7"/>
    <w:basedOn w:val="Normal"/>
    <w:next w:val="Normal"/>
    <w:autoRedefine/>
    <w:uiPriority w:val="39"/>
    <w:unhideWhenUsed/>
    <w:rsid w:val="00F369E4"/>
    <w:pPr>
      <w:widowControl/>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ndice8">
    <w:name w:val="toc 8"/>
    <w:basedOn w:val="Normal"/>
    <w:next w:val="Normal"/>
    <w:autoRedefine/>
    <w:uiPriority w:val="39"/>
    <w:unhideWhenUsed/>
    <w:rsid w:val="00F369E4"/>
    <w:pPr>
      <w:widowControl/>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ndice9">
    <w:name w:val="toc 9"/>
    <w:basedOn w:val="Normal"/>
    <w:next w:val="Normal"/>
    <w:autoRedefine/>
    <w:uiPriority w:val="39"/>
    <w:unhideWhenUsed/>
    <w:rsid w:val="00F369E4"/>
    <w:pPr>
      <w:widowControl/>
      <w:spacing w:before="0" w:after="100" w:line="278" w:lineRule="auto"/>
      <w:ind w:left="1920"/>
      <w:jc w:val="left"/>
    </w:pPr>
    <w:rPr>
      <w:rFonts w:asciiTheme="minorHAnsi" w:eastAsiaTheme="minorEastAsia" w:hAnsiTheme="minorHAnsi" w:cstheme="minorBidi"/>
      <w:kern w:val="2"/>
      <w14:ligatures w14:val="standardContextual"/>
    </w:rPr>
  </w:style>
  <w:style w:type="paragraph" w:styleId="ndicedeilustraes">
    <w:name w:val="table of figures"/>
    <w:basedOn w:val="Normal"/>
    <w:next w:val="Normal"/>
    <w:uiPriority w:val="99"/>
    <w:unhideWhenUsed/>
    <w:rsid w:val="00E008CB"/>
    <w:pPr>
      <w:spacing w:after="0"/>
    </w:pPr>
  </w:style>
  <w:style w:type="paragraph" w:styleId="Assinatura">
    <w:name w:val="Signature"/>
    <w:basedOn w:val="Normal"/>
    <w:link w:val="AssinaturaCarter"/>
    <w:uiPriority w:val="99"/>
    <w:semiHidden/>
    <w:unhideWhenUsed/>
    <w:rsid w:val="0065587C"/>
    <w:pPr>
      <w:spacing w:before="0" w:after="0" w:line="240" w:lineRule="auto"/>
      <w:ind w:left="4320"/>
    </w:pPr>
  </w:style>
  <w:style w:type="character" w:customStyle="1" w:styleId="AssinaturaCarter">
    <w:name w:val="Assinatura Caráter"/>
    <w:basedOn w:val="Tipodeletrapredefinidodopargrafo"/>
    <w:link w:val="Assinatura"/>
    <w:uiPriority w:val="99"/>
    <w:semiHidden/>
    <w:rsid w:val="0065587C"/>
  </w:style>
  <w:style w:type="paragraph" w:styleId="Assinaturadecorreioeletrnico">
    <w:name w:val="E-mail Signature"/>
    <w:basedOn w:val="Normal"/>
    <w:link w:val="AssinaturadecorreioeletrnicoCarter"/>
    <w:uiPriority w:val="99"/>
    <w:semiHidden/>
    <w:unhideWhenUsed/>
    <w:rsid w:val="0065587C"/>
    <w:pPr>
      <w:spacing w:before="0" w:after="0" w:line="240" w:lineRule="auto"/>
    </w:pPr>
  </w:style>
  <w:style w:type="character" w:customStyle="1" w:styleId="AssinaturadecorreioeletrnicoCarter">
    <w:name w:val="Assinatura de correio eletrónico Caráter"/>
    <w:basedOn w:val="Tipodeletrapredefinidodopargrafo"/>
    <w:link w:val="Assinaturadecorreioeletrnico"/>
    <w:uiPriority w:val="99"/>
    <w:semiHidden/>
    <w:rsid w:val="0065587C"/>
  </w:style>
  <w:style w:type="paragraph" w:styleId="Textodecomentrio">
    <w:name w:val="annotation text"/>
    <w:basedOn w:val="Normal"/>
    <w:link w:val="TextodecomentrioCarter"/>
    <w:uiPriority w:val="99"/>
    <w:semiHidden/>
    <w:unhideWhenUsed/>
    <w:rsid w:val="0065587C"/>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65587C"/>
    <w:rPr>
      <w:sz w:val="20"/>
      <w:szCs w:val="20"/>
    </w:rPr>
  </w:style>
  <w:style w:type="paragraph" w:styleId="Assuntodecomentrio">
    <w:name w:val="annotation subject"/>
    <w:basedOn w:val="Textodecomentrio"/>
    <w:next w:val="Textodecomentrio"/>
    <w:link w:val="AssuntodecomentrioCarter"/>
    <w:uiPriority w:val="99"/>
    <w:semiHidden/>
    <w:unhideWhenUsed/>
    <w:rsid w:val="0065587C"/>
    <w:rPr>
      <w:b/>
      <w:bCs/>
    </w:rPr>
  </w:style>
  <w:style w:type="character" w:customStyle="1" w:styleId="AssuntodecomentrioCarter">
    <w:name w:val="Assunto de comentário Caráter"/>
    <w:basedOn w:val="TextodecomentrioCarter"/>
    <w:link w:val="Assuntodecomentrio"/>
    <w:uiPriority w:val="99"/>
    <w:semiHidden/>
    <w:rsid w:val="0065587C"/>
    <w:rPr>
      <w:b/>
      <w:bCs/>
      <w:sz w:val="20"/>
      <w:szCs w:val="20"/>
    </w:rPr>
  </w:style>
  <w:style w:type="paragraph" w:styleId="Avanodecorpodetexto">
    <w:name w:val="Body Text Indent"/>
    <w:basedOn w:val="Normal"/>
    <w:link w:val="AvanodecorpodetextoCarter"/>
    <w:uiPriority w:val="99"/>
    <w:semiHidden/>
    <w:unhideWhenUsed/>
    <w:rsid w:val="0065587C"/>
    <w:pPr>
      <w:ind w:left="360"/>
    </w:pPr>
  </w:style>
  <w:style w:type="character" w:customStyle="1" w:styleId="AvanodecorpodetextoCarter">
    <w:name w:val="Avanço de corpo de texto Caráter"/>
    <w:basedOn w:val="Tipodeletrapredefinidodopargrafo"/>
    <w:link w:val="Avanodecorpodetexto"/>
    <w:uiPriority w:val="99"/>
    <w:semiHidden/>
    <w:rsid w:val="0065587C"/>
  </w:style>
  <w:style w:type="paragraph" w:styleId="Avanodecorpodetexto2">
    <w:name w:val="Body Text Indent 2"/>
    <w:basedOn w:val="Normal"/>
    <w:link w:val="Avanodecorpodetexto2Carter"/>
    <w:uiPriority w:val="99"/>
    <w:semiHidden/>
    <w:unhideWhenUsed/>
    <w:rsid w:val="0065587C"/>
    <w:pPr>
      <w:spacing w:line="480" w:lineRule="auto"/>
      <w:ind w:left="360"/>
    </w:pPr>
  </w:style>
  <w:style w:type="character" w:customStyle="1" w:styleId="Avanodecorpodetexto2Carter">
    <w:name w:val="Avanço de corpo de texto 2 Caráter"/>
    <w:basedOn w:val="Tipodeletrapredefinidodopargrafo"/>
    <w:link w:val="Avanodecorpodetexto2"/>
    <w:uiPriority w:val="99"/>
    <w:semiHidden/>
    <w:rsid w:val="0065587C"/>
  </w:style>
  <w:style w:type="paragraph" w:styleId="Avanodecorpodetexto3">
    <w:name w:val="Body Text Indent 3"/>
    <w:basedOn w:val="Normal"/>
    <w:link w:val="Avanodecorpodetexto3Carter"/>
    <w:uiPriority w:val="99"/>
    <w:semiHidden/>
    <w:unhideWhenUsed/>
    <w:rsid w:val="0065587C"/>
    <w:pPr>
      <w:ind w:left="360"/>
    </w:pPr>
    <w:rPr>
      <w:sz w:val="16"/>
      <w:szCs w:val="16"/>
    </w:rPr>
  </w:style>
  <w:style w:type="character" w:customStyle="1" w:styleId="Avanodecorpodetexto3Carter">
    <w:name w:val="Avanço de corpo de texto 3 Caráter"/>
    <w:basedOn w:val="Tipodeletrapredefinidodopargrafo"/>
    <w:link w:val="Avanodecorpodetexto3"/>
    <w:uiPriority w:val="99"/>
    <w:semiHidden/>
    <w:rsid w:val="0065587C"/>
    <w:rPr>
      <w:sz w:val="16"/>
      <w:szCs w:val="16"/>
    </w:rPr>
  </w:style>
  <w:style w:type="paragraph" w:styleId="Avanonormal">
    <w:name w:val="Normal Indent"/>
    <w:basedOn w:val="Normal"/>
    <w:uiPriority w:val="99"/>
    <w:semiHidden/>
    <w:unhideWhenUsed/>
    <w:rsid w:val="0065587C"/>
    <w:pPr>
      <w:ind w:left="708"/>
    </w:pPr>
  </w:style>
  <w:style w:type="paragraph" w:styleId="Bibliografia">
    <w:name w:val="Bibliography"/>
    <w:basedOn w:val="Normal"/>
    <w:next w:val="Normal"/>
    <w:uiPriority w:val="37"/>
    <w:semiHidden/>
    <w:unhideWhenUsed/>
    <w:rsid w:val="0065587C"/>
  </w:style>
  <w:style w:type="paragraph" w:styleId="Cabealhodamensagem">
    <w:name w:val="Message Header"/>
    <w:basedOn w:val="Normal"/>
    <w:link w:val="CabealhodamensagemCarter"/>
    <w:uiPriority w:val="99"/>
    <w:semiHidden/>
    <w:unhideWhenUsed/>
    <w:rsid w:val="0065587C"/>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rPr>
  </w:style>
  <w:style w:type="character" w:customStyle="1" w:styleId="CabealhodamensagemCarter">
    <w:name w:val="Cabeçalho da mensagem Caráter"/>
    <w:basedOn w:val="Tipodeletrapredefinidodopargrafo"/>
    <w:link w:val="Cabealhodamensagem"/>
    <w:uiPriority w:val="99"/>
    <w:semiHidden/>
    <w:rsid w:val="0065587C"/>
    <w:rPr>
      <w:rFonts w:asciiTheme="majorHAnsi" w:eastAsiaTheme="majorEastAsia" w:hAnsiTheme="majorHAnsi" w:cstheme="majorBidi"/>
      <w:shd w:val="pct20" w:color="auto" w:fill="auto"/>
    </w:rPr>
  </w:style>
  <w:style w:type="paragraph" w:styleId="Cabealhodanota">
    <w:name w:val="Note Heading"/>
    <w:basedOn w:val="Normal"/>
    <w:next w:val="Normal"/>
    <w:link w:val="CabealhodanotaCarter"/>
    <w:uiPriority w:val="99"/>
    <w:semiHidden/>
    <w:unhideWhenUsed/>
    <w:rsid w:val="0065587C"/>
    <w:pPr>
      <w:spacing w:before="0" w:after="0" w:line="240" w:lineRule="auto"/>
    </w:pPr>
  </w:style>
  <w:style w:type="character" w:customStyle="1" w:styleId="CabealhodanotaCarter">
    <w:name w:val="Cabeçalho da nota Caráter"/>
    <w:basedOn w:val="Tipodeletrapredefinidodopargrafo"/>
    <w:link w:val="Cabealhodanota"/>
    <w:uiPriority w:val="99"/>
    <w:semiHidden/>
    <w:rsid w:val="0065587C"/>
  </w:style>
  <w:style w:type="paragraph" w:styleId="Cabealhodendicedeautoridades">
    <w:name w:val="toa heading"/>
    <w:basedOn w:val="Normal"/>
    <w:next w:val="Normal"/>
    <w:uiPriority w:val="99"/>
    <w:semiHidden/>
    <w:unhideWhenUsed/>
    <w:rsid w:val="0065587C"/>
    <w:rPr>
      <w:rFonts w:asciiTheme="majorHAnsi" w:eastAsiaTheme="majorEastAsia" w:hAnsiTheme="majorHAnsi" w:cstheme="majorBidi"/>
      <w:b/>
      <w:bCs/>
    </w:rPr>
  </w:style>
  <w:style w:type="paragraph" w:styleId="ndiceremissivo1">
    <w:name w:val="index 1"/>
    <w:basedOn w:val="Normal"/>
    <w:next w:val="Normal"/>
    <w:autoRedefine/>
    <w:uiPriority w:val="99"/>
    <w:semiHidden/>
    <w:unhideWhenUsed/>
    <w:rsid w:val="0065587C"/>
    <w:pPr>
      <w:spacing w:before="0" w:after="0" w:line="240" w:lineRule="auto"/>
      <w:ind w:left="240" w:hanging="240"/>
    </w:pPr>
  </w:style>
  <w:style w:type="paragraph" w:styleId="Cabealhodendiceremissivo">
    <w:name w:val="index heading"/>
    <w:basedOn w:val="Normal"/>
    <w:next w:val="ndiceremissivo1"/>
    <w:uiPriority w:val="99"/>
    <w:semiHidden/>
    <w:unhideWhenUsed/>
    <w:rsid w:val="0065587C"/>
    <w:rPr>
      <w:rFonts w:asciiTheme="majorHAnsi" w:eastAsiaTheme="majorEastAsia" w:hAnsiTheme="majorHAnsi" w:cstheme="majorBidi"/>
      <w:b/>
      <w:bCs/>
    </w:rPr>
  </w:style>
  <w:style w:type="paragraph" w:styleId="Citao">
    <w:name w:val="Quote"/>
    <w:basedOn w:val="Normal"/>
    <w:next w:val="Normal"/>
    <w:link w:val="CitaoCarter"/>
    <w:uiPriority w:val="29"/>
    <w:qFormat/>
    <w:rsid w:val="0065587C"/>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65587C"/>
    <w:rPr>
      <w:i/>
      <w:iCs/>
      <w:color w:val="404040" w:themeColor="text1" w:themeTint="BF"/>
    </w:rPr>
  </w:style>
  <w:style w:type="paragraph" w:styleId="CitaoIntensa">
    <w:name w:val="Intense Quote"/>
    <w:basedOn w:val="Normal"/>
    <w:next w:val="Normal"/>
    <w:link w:val="CitaoIntensaCarter"/>
    <w:uiPriority w:val="30"/>
    <w:qFormat/>
    <w:rsid w:val="0065587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arter">
    <w:name w:val="Citação Intensa Caráter"/>
    <w:basedOn w:val="Tipodeletrapredefinidodopargrafo"/>
    <w:link w:val="CitaoIntensa"/>
    <w:uiPriority w:val="30"/>
    <w:rsid w:val="0065587C"/>
    <w:rPr>
      <w:i/>
      <w:iCs/>
      <w:color w:val="4F81BD" w:themeColor="accent1"/>
    </w:rPr>
  </w:style>
  <w:style w:type="paragraph" w:styleId="Corpodetexto">
    <w:name w:val="Body Text"/>
    <w:basedOn w:val="Normal"/>
    <w:link w:val="CorpodetextoCarter"/>
    <w:uiPriority w:val="99"/>
    <w:semiHidden/>
    <w:unhideWhenUsed/>
    <w:rsid w:val="0065587C"/>
  </w:style>
  <w:style w:type="character" w:customStyle="1" w:styleId="CorpodetextoCarter">
    <w:name w:val="Corpo de texto Caráter"/>
    <w:basedOn w:val="Tipodeletrapredefinidodopargrafo"/>
    <w:link w:val="Corpodetexto"/>
    <w:uiPriority w:val="99"/>
    <w:semiHidden/>
    <w:rsid w:val="0065587C"/>
  </w:style>
  <w:style w:type="paragraph" w:styleId="Corpodetexto2">
    <w:name w:val="Body Text 2"/>
    <w:basedOn w:val="Normal"/>
    <w:link w:val="Corpodetexto2Carter"/>
    <w:uiPriority w:val="99"/>
    <w:semiHidden/>
    <w:unhideWhenUsed/>
    <w:rsid w:val="0065587C"/>
    <w:pPr>
      <w:spacing w:line="480" w:lineRule="auto"/>
    </w:pPr>
  </w:style>
  <w:style w:type="character" w:customStyle="1" w:styleId="Corpodetexto2Carter">
    <w:name w:val="Corpo de texto 2 Caráter"/>
    <w:basedOn w:val="Tipodeletrapredefinidodopargrafo"/>
    <w:link w:val="Corpodetexto2"/>
    <w:uiPriority w:val="99"/>
    <w:semiHidden/>
    <w:rsid w:val="0065587C"/>
  </w:style>
  <w:style w:type="paragraph" w:styleId="Corpodetexto3">
    <w:name w:val="Body Text 3"/>
    <w:basedOn w:val="Normal"/>
    <w:link w:val="Corpodetexto3Carter"/>
    <w:uiPriority w:val="99"/>
    <w:semiHidden/>
    <w:unhideWhenUsed/>
    <w:rsid w:val="0065587C"/>
    <w:rPr>
      <w:sz w:val="16"/>
      <w:szCs w:val="16"/>
    </w:rPr>
  </w:style>
  <w:style w:type="character" w:customStyle="1" w:styleId="Corpodetexto3Carter">
    <w:name w:val="Corpo de texto 3 Caráter"/>
    <w:basedOn w:val="Tipodeletrapredefinidodopargrafo"/>
    <w:link w:val="Corpodetexto3"/>
    <w:uiPriority w:val="99"/>
    <w:semiHidden/>
    <w:rsid w:val="0065587C"/>
    <w:rPr>
      <w:sz w:val="16"/>
      <w:szCs w:val="16"/>
    </w:rPr>
  </w:style>
  <w:style w:type="paragraph" w:styleId="Data">
    <w:name w:val="Date"/>
    <w:basedOn w:val="Normal"/>
    <w:next w:val="Normal"/>
    <w:link w:val="DataCarter"/>
    <w:uiPriority w:val="99"/>
    <w:semiHidden/>
    <w:unhideWhenUsed/>
    <w:rsid w:val="0065587C"/>
  </w:style>
  <w:style w:type="character" w:customStyle="1" w:styleId="DataCarter">
    <w:name w:val="Data Caráter"/>
    <w:basedOn w:val="Tipodeletrapredefinidodopargrafo"/>
    <w:link w:val="Data"/>
    <w:uiPriority w:val="99"/>
    <w:semiHidden/>
    <w:rsid w:val="0065587C"/>
  </w:style>
  <w:style w:type="paragraph" w:styleId="Destinatrio">
    <w:name w:val="envelope address"/>
    <w:basedOn w:val="Normal"/>
    <w:uiPriority w:val="99"/>
    <w:semiHidden/>
    <w:unhideWhenUsed/>
    <w:rsid w:val="0065587C"/>
    <w:pPr>
      <w:framePr w:w="7938" w:h="1984" w:hRule="exact" w:hSpace="141" w:wrap="auto" w:hAnchor="page" w:xAlign="center" w:yAlign="bottom"/>
      <w:spacing w:before="0" w:after="0" w:line="240" w:lineRule="auto"/>
      <w:ind w:left="2835"/>
    </w:pPr>
    <w:rPr>
      <w:rFonts w:asciiTheme="majorHAnsi" w:eastAsiaTheme="majorEastAsia" w:hAnsiTheme="majorHAnsi" w:cstheme="majorBidi"/>
    </w:rPr>
  </w:style>
  <w:style w:type="paragraph" w:styleId="EndereoHTML">
    <w:name w:val="HTML Address"/>
    <w:basedOn w:val="Normal"/>
    <w:link w:val="EndereoHTMLCarter"/>
    <w:uiPriority w:val="99"/>
    <w:semiHidden/>
    <w:unhideWhenUsed/>
    <w:rsid w:val="0065587C"/>
    <w:pPr>
      <w:spacing w:before="0" w:after="0" w:line="240" w:lineRule="auto"/>
    </w:pPr>
    <w:rPr>
      <w:i/>
      <w:iCs/>
    </w:rPr>
  </w:style>
  <w:style w:type="character" w:customStyle="1" w:styleId="EndereoHTMLCarter">
    <w:name w:val="Endereço HTML Caráter"/>
    <w:basedOn w:val="Tipodeletrapredefinidodopargrafo"/>
    <w:link w:val="EndereoHTML"/>
    <w:uiPriority w:val="99"/>
    <w:semiHidden/>
    <w:rsid w:val="0065587C"/>
    <w:rPr>
      <w:i/>
      <w:iCs/>
    </w:rPr>
  </w:style>
  <w:style w:type="paragraph" w:styleId="HTMLpr-formatado">
    <w:name w:val="HTML Preformatted"/>
    <w:basedOn w:val="Normal"/>
    <w:link w:val="HTMLpr-formatadoCarter"/>
    <w:uiPriority w:val="99"/>
    <w:semiHidden/>
    <w:unhideWhenUsed/>
    <w:rsid w:val="0065587C"/>
    <w:pPr>
      <w:spacing w:before="0"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65587C"/>
    <w:rPr>
      <w:rFonts w:ascii="Consolas" w:hAnsi="Consolas"/>
      <w:sz w:val="20"/>
      <w:szCs w:val="20"/>
    </w:rPr>
  </w:style>
  <w:style w:type="paragraph" w:styleId="ndicedeautoridades">
    <w:name w:val="table of authorities"/>
    <w:basedOn w:val="Normal"/>
    <w:next w:val="Normal"/>
    <w:uiPriority w:val="99"/>
    <w:semiHidden/>
    <w:unhideWhenUsed/>
    <w:rsid w:val="0065587C"/>
    <w:pPr>
      <w:spacing w:after="0"/>
      <w:ind w:left="240" w:hanging="240"/>
    </w:pPr>
  </w:style>
  <w:style w:type="paragraph" w:styleId="ndiceremissivo2">
    <w:name w:val="index 2"/>
    <w:basedOn w:val="Normal"/>
    <w:next w:val="Normal"/>
    <w:autoRedefine/>
    <w:uiPriority w:val="99"/>
    <w:semiHidden/>
    <w:unhideWhenUsed/>
    <w:rsid w:val="0065587C"/>
    <w:pPr>
      <w:spacing w:before="0" w:after="0" w:line="240" w:lineRule="auto"/>
      <w:ind w:left="480" w:hanging="240"/>
    </w:pPr>
  </w:style>
  <w:style w:type="paragraph" w:styleId="ndiceremissivo3">
    <w:name w:val="index 3"/>
    <w:basedOn w:val="Normal"/>
    <w:next w:val="Normal"/>
    <w:autoRedefine/>
    <w:uiPriority w:val="99"/>
    <w:semiHidden/>
    <w:unhideWhenUsed/>
    <w:rsid w:val="0065587C"/>
    <w:pPr>
      <w:spacing w:before="0" w:after="0" w:line="240" w:lineRule="auto"/>
      <w:ind w:left="720" w:hanging="240"/>
    </w:pPr>
  </w:style>
  <w:style w:type="paragraph" w:styleId="ndiceremissivo4">
    <w:name w:val="index 4"/>
    <w:basedOn w:val="Normal"/>
    <w:next w:val="Normal"/>
    <w:autoRedefine/>
    <w:uiPriority w:val="99"/>
    <w:semiHidden/>
    <w:unhideWhenUsed/>
    <w:rsid w:val="0065587C"/>
    <w:pPr>
      <w:spacing w:before="0" w:after="0" w:line="240" w:lineRule="auto"/>
      <w:ind w:left="960" w:hanging="240"/>
    </w:pPr>
  </w:style>
  <w:style w:type="paragraph" w:styleId="ndiceremissivo5">
    <w:name w:val="index 5"/>
    <w:basedOn w:val="Normal"/>
    <w:next w:val="Normal"/>
    <w:autoRedefine/>
    <w:uiPriority w:val="99"/>
    <w:semiHidden/>
    <w:unhideWhenUsed/>
    <w:rsid w:val="0065587C"/>
    <w:pPr>
      <w:spacing w:before="0" w:after="0" w:line="240" w:lineRule="auto"/>
      <w:ind w:left="1200" w:hanging="240"/>
    </w:pPr>
  </w:style>
  <w:style w:type="paragraph" w:styleId="ndiceremissivo6">
    <w:name w:val="index 6"/>
    <w:basedOn w:val="Normal"/>
    <w:next w:val="Normal"/>
    <w:autoRedefine/>
    <w:uiPriority w:val="99"/>
    <w:semiHidden/>
    <w:unhideWhenUsed/>
    <w:rsid w:val="0065587C"/>
    <w:pPr>
      <w:spacing w:before="0" w:after="0" w:line="240" w:lineRule="auto"/>
      <w:ind w:left="1440" w:hanging="240"/>
    </w:pPr>
  </w:style>
  <w:style w:type="paragraph" w:styleId="ndiceremissivo7">
    <w:name w:val="index 7"/>
    <w:basedOn w:val="Normal"/>
    <w:next w:val="Normal"/>
    <w:autoRedefine/>
    <w:uiPriority w:val="99"/>
    <w:semiHidden/>
    <w:unhideWhenUsed/>
    <w:rsid w:val="0065587C"/>
    <w:pPr>
      <w:spacing w:before="0" w:after="0" w:line="240" w:lineRule="auto"/>
      <w:ind w:left="1680" w:hanging="240"/>
    </w:pPr>
  </w:style>
  <w:style w:type="paragraph" w:styleId="ndiceremissivo8">
    <w:name w:val="index 8"/>
    <w:basedOn w:val="Normal"/>
    <w:next w:val="Normal"/>
    <w:autoRedefine/>
    <w:uiPriority w:val="99"/>
    <w:semiHidden/>
    <w:unhideWhenUsed/>
    <w:rsid w:val="0065587C"/>
    <w:pPr>
      <w:spacing w:before="0" w:after="0" w:line="240" w:lineRule="auto"/>
      <w:ind w:left="1920" w:hanging="240"/>
    </w:pPr>
  </w:style>
  <w:style w:type="paragraph" w:styleId="ndiceremissivo9">
    <w:name w:val="index 9"/>
    <w:basedOn w:val="Normal"/>
    <w:next w:val="Normal"/>
    <w:autoRedefine/>
    <w:uiPriority w:val="99"/>
    <w:semiHidden/>
    <w:unhideWhenUsed/>
    <w:rsid w:val="0065587C"/>
    <w:pPr>
      <w:spacing w:before="0" w:after="0" w:line="240" w:lineRule="auto"/>
      <w:ind w:left="2160" w:hanging="240"/>
    </w:pPr>
  </w:style>
  <w:style w:type="paragraph" w:styleId="Inciodecarta">
    <w:name w:val="Salutation"/>
    <w:basedOn w:val="Normal"/>
    <w:next w:val="Normal"/>
    <w:link w:val="InciodecartaCarter"/>
    <w:uiPriority w:val="99"/>
    <w:semiHidden/>
    <w:unhideWhenUsed/>
    <w:rsid w:val="0065587C"/>
  </w:style>
  <w:style w:type="character" w:customStyle="1" w:styleId="InciodecartaCarter">
    <w:name w:val="Início de carta Caráter"/>
    <w:basedOn w:val="Tipodeletrapredefinidodopargrafo"/>
    <w:link w:val="Inciodecarta"/>
    <w:uiPriority w:val="99"/>
    <w:semiHidden/>
    <w:rsid w:val="0065587C"/>
  </w:style>
  <w:style w:type="paragraph" w:styleId="Lista">
    <w:name w:val="List"/>
    <w:basedOn w:val="Normal"/>
    <w:uiPriority w:val="99"/>
    <w:semiHidden/>
    <w:unhideWhenUsed/>
    <w:rsid w:val="0065587C"/>
    <w:pPr>
      <w:ind w:left="360" w:hanging="360"/>
      <w:contextualSpacing/>
    </w:pPr>
  </w:style>
  <w:style w:type="paragraph" w:styleId="Lista2">
    <w:name w:val="List 2"/>
    <w:basedOn w:val="Normal"/>
    <w:uiPriority w:val="99"/>
    <w:semiHidden/>
    <w:unhideWhenUsed/>
    <w:rsid w:val="0065587C"/>
    <w:pPr>
      <w:ind w:left="720" w:hanging="360"/>
      <w:contextualSpacing/>
    </w:pPr>
  </w:style>
  <w:style w:type="paragraph" w:styleId="Lista3">
    <w:name w:val="List 3"/>
    <w:basedOn w:val="Normal"/>
    <w:uiPriority w:val="99"/>
    <w:semiHidden/>
    <w:unhideWhenUsed/>
    <w:rsid w:val="0065587C"/>
    <w:pPr>
      <w:ind w:left="1080" w:hanging="360"/>
      <w:contextualSpacing/>
    </w:pPr>
  </w:style>
  <w:style w:type="paragraph" w:styleId="Lista4">
    <w:name w:val="List 4"/>
    <w:basedOn w:val="Normal"/>
    <w:uiPriority w:val="99"/>
    <w:semiHidden/>
    <w:unhideWhenUsed/>
    <w:rsid w:val="0065587C"/>
    <w:pPr>
      <w:ind w:left="1440" w:hanging="360"/>
      <w:contextualSpacing/>
    </w:pPr>
  </w:style>
  <w:style w:type="paragraph" w:styleId="Lista5">
    <w:name w:val="List 5"/>
    <w:basedOn w:val="Normal"/>
    <w:uiPriority w:val="99"/>
    <w:semiHidden/>
    <w:unhideWhenUsed/>
    <w:rsid w:val="0065587C"/>
    <w:pPr>
      <w:ind w:left="1800" w:hanging="360"/>
      <w:contextualSpacing/>
    </w:pPr>
  </w:style>
  <w:style w:type="paragraph" w:styleId="Listacommarcas">
    <w:name w:val="List Bullet"/>
    <w:basedOn w:val="Normal"/>
    <w:uiPriority w:val="99"/>
    <w:semiHidden/>
    <w:unhideWhenUsed/>
    <w:rsid w:val="0065587C"/>
    <w:pPr>
      <w:numPr>
        <w:numId w:val="5"/>
      </w:numPr>
      <w:contextualSpacing/>
    </w:pPr>
  </w:style>
  <w:style w:type="paragraph" w:styleId="Listacommarcas2">
    <w:name w:val="List Bullet 2"/>
    <w:basedOn w:val="Normal"/>
    <w:uiPriority w:val="99"/>
    <w:semiHidden/>
    <w:unhideWhenUsed/>
    <w:rsid w:val="0065587C"/>
    <w:pPr>
      <w:numPr>
        <w:numId w:val="6"/>
      </w:numPr>
      <w:contextualSpacing/>
    </w:pPr>
  </w:style>
  <w:style w:type="paragraph" w:styleId="Listacommarcas3">
    <w:name w:val="List Bullet 3"/>
    <w:basedOn w:val="Normal"/>
    <w:uiPriority w:val="99"/>
    <w:semiHidden/>
    <w:unhideWhenUsed/>
    <w:rsid w:val="0065587C"/>
    <w:pPr>
      <w:numPr>
        <w:numId w:val="7"/>
      </w:numPr>
      <w:contextualSpacing/>
    </w:pPr>
  </w:style>
  <w:style w:type="paragraph" w:styleId="Listacommarcas4">
    <w:name w:val="List Bullet 4"/>
    <w:basedOn w:val="Normal"/>
    <w:uiPriority w:val="99"/>
    <w:semiHidden/>
    <w:unhideWhenUsed/>
    <w:rsid w:val="0065587C"/>
    <w:pPr>
      <w:numPr>
        <w:numId w:val="8"/>
      </w:numPr>
      <w:contextualSpacing/>
    </w:pPr>
  </w:style>
  <w:style w:type="paragraph" w:styleId="Listacommarcas5">
    <w:name w:val="List Bullet 5"/>
    <w:basedOn w:val="Normal"/>
    <w:uiPriority w:val="99"/>
    <w:semiHidden/>
    <w:unhideWhenUsed/>
    <w:rsid w:val="0065587C"/>
    <w:pPr>
      <w:numPr>
        <w:numId w:val="9"/>
      </w:numPr>
      <w:contextualSpacing/>
    </w:pPr>
  </w:style>
  <w:style w:type="paragraph" w:styleId="Listadecont">
    <w:name w:val="List Continue"/>
    <w:basedOn w:val="Normal"/>
    <w:uiPriority w:val="99"/>
    <w:semiHidden/>
    <w:unhideWhenUsed/>
    <w:rsid w:val="0065587C"/>
    <w:pPr>
      <w:ind w:left="360"/>
      <w:contextualSpacing/>
    </w:pPr>
  </w:style>
  <w:style w:type="paragraph" w:styleId="Listadecont2">
    <w:name w:val="List Continue 2"/>
    <w:basedOn w:val="Normal"/>
    <w:uiPriority w:val="99"/>
    <w:semiHidden/>
    <w:unhideWhenUsed/>
    <w:rsid w:val="0065587C"/>
    <w:pPr>
      <w:ind w:left="720"/>
      <w:contextualSpacing/>
    </w:pPr>
  </w:style>
  <w:style w:type="paragraph" w:styleId="Listadecont3">
    <w:name w:val="List Continue 3"/>
    <w:basedOn w:val="Normal"/>
    <w:uiPriority w:val="99"/>
    <w:semiHidden/>
    <w:unhideWhenUsed/>
    <w:rsid w:val="0065587C"/>
    <w:pPr>
      <w:ind w:left="1080"/>
      <w:contextualSpacing/>
    </w:pPr>
  </w:style>
  <w:style w:type="paragraph" w:styleId="Listadecont4">
    <w:name w:val="List Continue 4"/>
    <w:basedOn w:val="Normal"/>
    <w:uiPriority w:val="99"/>
    <w:semiHidden/>
    <w:unhideWhenUsed/>
    <w:rsid w:val="0065587C"/>
    <w:pPr>
      <w:ind w:left="1440"/>
      <w:contextualSpacing/>
    </w:pPr>
  </w:style>
  <w:style w:type="paragraph" w:styleId="Listadecont5">
    <w:name w:val="List Continue 5"/>
    <w:basedOn w:val="Normal"/>
    <w:uiPriority w:val="99"/>
    <w:semiHidden/>
    <w:unhideWhenUsed/>
    <w:rsid w:val="0065587C"/>
    <w:pPr>
      <w:ind w:left="1800"/>
      <w:contextualSpacing/>
    </w:pPr>
  </w:style>
  <w:style w:type="paragraph" w:styleId="Listanumerada">
    <w:name w:val="List Number"/>
    <w:basedOn w:val="Normal"/>
    <w:uiPriority w:val="99"/>
    <w:semiHidden/>
    <w:unhideWhenUsed/>
    <w:rsid w:val="0065587C"/>
    <w:pPr>
      <w:numPr>
        <w:numId w:val="10"/>
      </w:numPr>
      <w:contextualSpacing/>
    </w:pPr>
  </w:style>
  <w:style w:type="paragraph" w:styleId="Listanumerada2">
    <w:name w:val="List Number 2"/>
    <w:basedOn w:val="Normal"/>
    <w:uiPriority w:val="99"/>
    <w:semiHidden/>
    <w:unhideWhenUsed/>
    <w:rsid w:val="0065587C"/>
    <w:pPr>
      <w:numPr>
        <w:numId w:val="11"/>
      </w:numPr>
      <w:contextualSpacing/>
    </w:pPr>
  </w:style>
  <w:style w:type="paragraph" w:styleId="Listanumerada3">
    <w:name w:val="List Number 3"/>
    <w:basedOn w:val="Normal"/>
    <w:uiPriority w:val="99"/>
    <w:semiHidden/>
    <w:unhideWhenUsed/>
    <w:rsid w:val="0065587C"/>
    <w:pPr>
      <w:numPr>
        <w:numId w:val="12"/>
      </w:numPr>
      <w:contextualSpacing/>
    </w:pPr>
  </w:style>
  <w:style w:type="paragraph" w:styleId="Listanumerada4">
    <w:name w:val="List Number 4"/>
    <w:basedOn w:val="Normal"/>
    <w:uiPriority w:val="99"/>
    <w:semiHidden/>
    <w:unhideWhenUsed/>
    <w:rsid w:val="0065587C"/>
    <w:pPr>
      <w:numPr>
        <w:numId w:val="13"/>
      </w:numPr>
      <w:contextualSpacing/>
    </w:pPr>
  </w:style>
  <w:style w:type="paragraph" w:styleId="Listanumerada5">
    <w:name w:val="List Number 5"/>
    <w:basedOn w:val="Normal"/>
    <w:uiPriority w:val="99"/>
    <w:semiHidden/>
    <w:unhideWhenUsed/>
    <w:rsid w:val="0065587C"/>
    <w:pPr>
      <w:numPr>
        <w:numId w:val="14"/>
      </w:numPr>
      <w:contextualSpacing/>
    </w:pPr>
  </w:style>
  <w:style w:type="paragraph" w:styleId="Mapadodocumento">
    <w:name w:val="Document Map"/>
    <w:basedOn w:val="Normal"/>
    <w:link w:val="MapadodocumentoCarter"/>
    <w:uiPriority w:val="99"/>
    <w:semiHidden/>
    <w:unhideWhenUsed/>
    <w:rsid w:val="0065587C"/>
    <w:pPr>
      <w:spacing w:before="0" w:after="0" w:line="240" w:lineRule="auto"/>
    </w:pPr>
    <w:rPr>
      <w:rFonts w:ascii="Segoe UI" w:hAnsi="Segoe UI" w:cs="Segoe UI"/>
      <w:sz w:val="16"/>
      <w:szCs w:val="16"/>
    </w:rPr>
  </w:style>
  <w:style w:type="character" w:customStyle="1" w:styleId="MapadodocumentoCarter">
    <w:name w:val="Mapa do documento Caráter"/>
    <w:basedOn w:val="Tipodeletrapredefinidodopargrafo"/>
    <w:link w:val="Mapadodocumento"/>
    <w:uiPriority w:val="99"/>
    <w:semiHidden/>
    <w:rsid w:val="0065587C"/>
    <w:rPr>
      <w:rFonts w:ascii="Segoe UI" w:hAnsi="Segoe UI" w:cs="Segoe UI"/>
      <w:sz w:val="16"/>
      <w:szCs w:val="16"/>
    </w:rPr>
  </w:style>
  <w:style w:type="paragraph" w:styleId="NormalWeb">
    <w:name w:val="Normal (Web)"/>
    <w:basedOn w:val="Normal"/>
    <w:uiPriority w:val="99"/>
    <w:semiHidden/>
    <w:unhideWhenUsed/>
    <w:rsid w:val="0065587C"/>
  </w:style>
  <w:style w:type="paragraph" w:styleId="Primeiroavanodecorpodetexto">
    <w:name w:val="Body Text First Indent"/>
    <w:basedOn w:val="Corpodetexto"/>
    <w:link w:val="PrimeiroavanodecorpodetextoCarter"/>
    <w:uiPriority w:val="99"/>
    <w:semiHidden/>
    <w:unhideWhenUsed/>
    <w:rsid w:val="0065587C"/>
    <w:pPr>
      <w:ind w:firstLine="360"/>
    </w:pPr>
  </w:style>
  <w:style w:type="character" w:customStyle="1" w:styleId="PrimeiroavanodecorpodetextoCarter">
    <w:name w:val="Primeiro avanço de corpo de texto Caráter"/>
    <w:basedOn w:val="CorpodetextoCarter"/>
    <w:link w:val="Primeiroavanodecorpodetexto"/>
    <w:uiPriority w:val="99"/>
    <w:semiHidden/>
    <w:rsid w:val="0065587C"/>
  </w:style>
  <w:style w:type="paragraph" w:styleId="Primeiroavanodecorpodetexto2">
    <w:name w:val="Body Text First Indent 2"/>
    <w:basedOn w:val="Avanodecorpodetexto"/>
    <w:link w:val="Primeiroavanodecorpodetexto2Carter"/>
    <w:uiPriority w:val="99"/>
    <w:semiHidden/>
    <w:unhideWhenUsed/>
    <w:rsid w:val="0065587C"/>
    <w:pPr>
      <w:ind w:firstLine="360"/>
    </w:pPr>
  </w:style>
  <w:style w:type="character" w:customStyle="1" w:styleId="Primeiroavanodecorpodetexto2Carter">
    <w:name w:val="Primeiro avanço de corpo de texto 2 Caráter"/>
    <w:basedOn w:val="AvanodecorpodetextoCarter"/>
    <w:link w:val="Primeiroavanodecorpodetexto2"/>
    <w:uiPriority w:val="99"/>
    <w:semiHidden/>
    <w:rsid w:val="0065587C"/>
  </w:style>
  <w:style w:type="paragraph" w:styleId="Rematedecarta">
    <w:name w:val="Closing"/>
    <w:basedOn w:val="Normal"/>
    <w:link w:val="RematedecartaCarter"/>
    <w:uiPriority w:val="99"/>
    <w:semiHidden/>
    <w:unhideWhenUsed/>
    <w:rsid w:val="0065587C"/>
    <w:pPr>
      <w:spacing w:before="0" w:after="0" w:line="240" w:lineRule="auto"/>
      <w:ind w:left="4320"/>
    </w:pPr>
  </w:style>
  <w:style w:type="character" w:customStyle="1" w:styleId="RematedecartaCarter">
    <w:name w:val="Remate de carta Caráter"/>
    <w:basedOn w:val="Tipodeletrapredefinidodopargrafo"/>
    <w:link w:val="Rematedecarta"/>
    <w:uiPriority w:val="99"/>
    <w:semiHidden/>
    <w:rsid w:val="0065587C"/>
  </w:style>
  <w:style w:type="paragraph" w:styleId="Remetente">
    <w:name w:val="envelope return"/>
    <w:basedOn w:val="Normal"/>
    <w:uiPriority w:val="99"/>
    <w:semiHidden/>
    <w:unhideWhenUsed/>
    <w:rsid w:val="0065587C"/>
    <w:pPr>
      <w:spacing w:before="0" w:after="0" w:line="240" w:lineRule="auto"/>
    </w:pPr>
    <w:rPr>
      <w:rFonts w:asciiTheme="majorHAnsi" w:eastAsiaTheme="majorEastAsia" w:hAnsiTheme="majorHAnsi" w:cstheme="majorBidi"/>
      <w:sz w:val="20"/>
      <w:szCs w:val="20"/>
    </w:rPr>
  </w:style>
  <w:style w:type="paragraph" w:styleId="SemEspaamento">
    <w:name w:val="No Spacing"/>
    <w:uiPriority w:val="1"/>
    <w:rsid w:val="0065587C"/>
    <w:pPr>
      <w:spacing w:before="0" w:after="0" w:line="240" w:lineRule="auto"/>
    </w:pPr>
  </w:style>
  <w:style w:type="paragraph" w:styleId="Textodebalo">
    <w:name w:val="Balloon Text"/>
    <w:basedOn w:val="Normal"/>
    <w:link w:val="TextodebaloCarter"/>
    <w:uiPriority w:val="99"/>
    <w:semiHidden/>
    <w:unhideWhenUsed/>
    <w:rsid w:val="0065587C"/>
    <w:pPr>
      <w:spacing w:before="0"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65587C"/>
    <w:rPr>
      <w:rFonts w:ascii="Segoe UI" w:hAnsi="Segoe UI" w:cs="Segoe UI"/>
      <w:sz w:val="18"/>
      <w:szCs w:val="18"/>
    </w:rPr>
  </w:style>
  <w:style w:type="paragraph" w:styleId="Textodebloco">
    <w:name w:val="Block Text"/>
    <w:basedOn w:val="Normal"/>
    <w:uiPriority w:val="99"/>
    <w:semiHidden/>
    <w:unhideWhenUsed/>
    <w:rsid w:val="0065587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macro">
    <w:name w:val="macro"/>
    <w:link w:val="TextodemacroCarter"/>
    <w:uiPriority w:val="99"/>
    <w:semiHidden/>
    <w:unhideWhenUsed/>
    <w:rsid w:val="0065587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arter">
    <w:name w:val="Texto de macro Caráter"/>
    <w:basedOn w:val="Tipodeletrapredefinidodopargrafo"/>
    <w:link w:val="Textodemacro"/>
    <w:uiPriority w:val="99"/>
    <w:semiHidden/>
    <w:rsid w:val="0065587C"/>
    <w:rPr>
      <w:rFonts w:ascii="Consolas" w:hAnsi="Consolas"/>
      <w:sz w:val="20"/>
      <w:szCs w:val="20"/>
    </w:rPr>
  </w:style>
  <w:style w:type="paragraph" w:styleId="Textosimples">
    <w:name w:val="Plain Text"/>
    <w:basedOn w:val="Normal"/>
    <w:link w:val="TextosimplesCarter"/>
    <w:uiPriority w:val="99"/>
    <w:semiHidden/>
    <w:unhideWhenUsed/>
    <w:rsid w:val="0065587C"/>
    <w:pPr>
      <w:spacing w:before="0" w:after="0" w:line="240" w:lineRule="auto"/>
    </w:pPr>
    <w:rPr>
      <w:rFonts w:ascii="Consolas" w:hAnsi="Consolas"/>
      <w:sz w:val="21"/>
      <w:szCs w:val="21"/>
    </w:rPr>
  </w:style>
  <w:style w:type="character" w:customStyle="1" w:styleId="TextosimplesCarter">
    <w:name w:val="Texto simples Caráter"/>
    <w:basedOn w:val="Tipodeletrapredefinidodopargrafo"/>
    <w:link w:val="Textosimples"/>
    <w:uiPriority w:val="99"/>
    <w:semiHidden/>
    <w:rsid w:val="0065587C"/>
    <w:rPr>
      <w:rFonts w:ascii="Consolas" w:hAnsi="Consolas"/>
      <w:sz w:val="21"/>
      <w:szCs w:val="21"/>
    </w:rPr>
  </w:style>
  <w:style w:type="character" w:customStyle="1" w:styleId="Ttulo7Carter">
    <w:name w:val="Título 7 Caráter"/>
    <w:basedOn w:val="Tipodeletrapredefinidodopargrafo"/>
    <w:link w:val="Ttulo7"/>
    <w:uiPriority w:val="9"/>
    <w:semiHidden/>
    <w:rsid w:val="0065587C"/>
    <w:rPr>
      <w:rFonts w:asciiTheme="majorHAnsi" w:eastAsiaTheme="majorEastAsia" w:hAnsiTheme="majorHAnsi" w:cstheme="majorBidi"/>
      <w:i/>
      <w:iCs/>
      <w:color w:val="243F60" w:themeColor="accent1" w:themeShade="7F"/>
    </w:rPr>
  </w:style>
  <w:style w:type="character" w:customStyle="1" w:styleId="Ttulo8Carter">
    <w:name w:val="Título 8 Caráter"/>
    <w:basedOn w:val="Tipodeletrapredefinidodopargrafo"/>
    <w:link w:val="Ttulo8"/>
    <w:uiPriority w:val="9"/>
    <w:semiHidden/>
    <w:rsid w:val="0065587C"/>
    <w:rPr>
      <w:rFonts w:asciiTheme="majorHAnsi" w:eastAsiaTheme="majorEastAsia" w:hAnsiTheme="majorHAnsi" w:cstheme="majorBidi"/>
      <w:color w:val="272727" w:themeColor="text1" w:themeTint="D8"/>
      <w:sz w:val="21"/>
      <w:szCs w:val="21"/>
    </w:rPr>
  </w:style>
  <w:style w:type="character" w:customStyle="1" w:styleId="Ttulo9Carter">
    <w:name w:val="Título 9 Caráter"/>
    <w:basedOn w:val="Tipodeletrapredefinidodopargrafo"/>
    <w:link w:val="Ttulo9"/>
    <w:uiPriority w:val="9"/>
    <w:semiHidden/>
    <w:rsid w:val="0065587C"/>
    <w:rPr>
      <w:rFonts w:asciiTheme="majorHAnsi" w:eastAsiaTheme="majorEastAsia" w:hAnsiTheme="majorHAnsi" w:cstheme="majorBidi"/>
      <w:i/>
      <w:iCs/>
      <w:color w:val="272727" w:themeColor="text1" w:themeTint="D8"/>
      <w:sz w:val="21"/>
      <w:szCs w:val="21"/>
    </w:rPr>
  </w:style>
  <w:style w:type="table" w:styleId="TabelacomGrelha">
    <w:name w:val="Table Grid"/>
    <w:basedOn w:val="Tabelanormal"/>
    <w:uiPriority w:val="39"/>
    <w:rsid w:val="004B23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2D014-F29C-4F6F-82A8-6C86B88A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20829</Words>
  <Characters>118726</Characters>
  <Application>Microsoft Office Word</Application>
  <DocSecurity>0</DocSecurity>
  <Lines>989</Lines>
  <Paragraphs>278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SEMPAI</dc:creator>
  <cp:keywords/>
  <dc:description/>
  <cp:lastModifiedBy>User</cp:lastModifiedBy>
  <cp:revision>2</cp:revision>
  <cp:lastPrinted>2026-09-05T09:19:00Z</cp:lastPrinted>
  <dcterms:created xsi:type="dcterms:W3CDTF">2026-09-14T12:40:00Z</dcterms:created>
  <dcterms:modified xsi:type="dcterms:W3CDTF">2026-09-14T12:40:00Z</dcterms:modified>
</cp:coreProperties>
</file>