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6" w:after="238"/>
        <w:rPr>
          <w:rFonts w:ascii="Ubuntu" w:hAnsi="Ubuntu"/>
        </w:rPr>
      </w:pPr>
      <w:bookmarkStart w:id="0" w:name="titre"/>
      <w:bookmarkEnd w:id="0"/>
      <w:r>
        <w:drawing>
          <wp:anchor behindDoc="0" distT="36195" distB="36195" distL="36195" distR="179705" simplePos="0" locked="0" layoutInCell="1" allowOverlap="1" relativeHeight="5">
            <wp:simplePos x="0" y="0"/>
            <wp:positionH relativeFrom="column">
              <wp:posOffset>-63500</wp:posOffset>
            </wp:positionH>
            <wp:positionV relativeFrom="paragraph">
              <wp:posOffset>-63500</wp:posOffset>
            </wp:positionV>
            <wp:extent cx="1353820" cy="1501140"/>
            <wp:effectExtent l="0" t="0" r="0" b="0"/>
            <wp:wrapSquare wrapText="bothSides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</w:rPr>
        <w:t>VINCENT JOBARD</w:t>
      </w:r>
    </w:p>
    <w:p>
      <w:pPr>
        <w:pStyle w:val="Soustitre"/>
        <w:rPr>
          <w:rFonts w:ascii="Ubuntu" w:hAnsi="Ubuntu"/>
        </w:rPr>
      </w:pPr>
      <w:r>
        <w:rPr>
          <w:rFonts w:ascii="Ubuntu" w:hAnsi="Ubuntu"/>
        </w:rPr>
        <w:t>DevOps Junior</w:t>
      </w:r>
    </w:p>
    <w:p>
      <w:pPr>
        <w:pStyle w:val="Compact"/>
        <w:jc w:val="right"/>
        <w:rPr/>
      </w:pPr>
      <w:r>
        <w:rPr/>
        <w:t>33 ans</w:t>
      </w:r>
    </w:p>
    <w:p>
      <w:pPr>
        <w:pStyle w:val="Compact"/>
        <w:jc w:val="right"/>
        <w:rPr/>
      </w:pPr>
      <w:r>
        <w:rPr/>
        <w:t>Titulaire du permis B</w:t>
      </w:r>
    </w:p>
    <w:p>
      <w:pPr>
        <w:pStyle w:val="Compact"/>
        <w:jc w:val="right"/>
        <w:rPr/>
      </w:pPr>
      <w:r>
        <w:rPr/>
        <w:t>Anglais courant</w:t>
      </w:r>
    </w:p>
    <w:p>
      <w:pPr>
        <w:pStyle w:val="Compact"/>
        <w:jc w:val="right"/>
        <w:rPr/>
      </w:pPr>
      <w:r>
        <w:rPr/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17"/>
        <w:gridCol w:w="2266"/>
        <w:gridCol w:w="1484"/>
        <w:gridCol w:w="3505"/>
      </w:tblGrid>
      <w:tr>
        <w:trPr/>
        <w:tc>
          <w:tcPr>
            <w:tcW w:w="2717" w:type="dxa"/>
            <w:tcBorders/>
            <w:shd w:fill="auto" w:val="clear"/>
          </w:tcPr>
          <w:p>
            <w:pPr>
              <w:pStyle w:val="DefinitionTer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:</w:t>
            </w:r>
          </w:p>
          <w:p>
            <w:pPr>
              <w:pStyle w:val="Definition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vinzjobard@gmail.com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DefinitionTer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Téléphone :</w:t>
            </w:r>
          </w:p>
          <w:p>
            <w:pPr>
              <w:pStyle w:val="Definition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+33 6 32 81 91 90</w:t>
            </w:r>
          </w:p>
        </w:tc>
        <w:tc>
          <w:tcPr>
            <w:tcW w:w="1484" w:type="dxa"/>
            <w:tcBorders/>
            <w:shd w:fill="auto" w:val="clear"/>
          </w:tcPr>
          <w:p>
            <w:pPr>
              <w:pStyle w:val="DefinitionTer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Skype :</w:t>
            </w:r>
          </w:p>
          <w:p>
            <w:pPr>
              <w:pStyle w:val="Definition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vinzjobard</w:t>
            </w:r>
          </w:p>
        </w:tc>
        <w:tc>
          <w:tcPr>
            <w:tcW w:w="3505" w:type="dxa"/>
            <w:tcBorders/>
            <w:shd w:fill="auto" w:val="clear"/>
          </w:tcPr>
          <w:p>
            <w:pPr>
              <w:pStyle w:val="DefinitionTer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Adresse :</w:t>
            </w:r>
          </w:p>
          <w:p>
            <w:pPr>
              <w:pStyle w:val="Definition"/>
              <w:spacing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 résidence des "Basses Garennes", 91120 PALAISEAU</w:t>
            </w:r>
          </w:p>
        </w:tc>
      </w:tr>
    </w:tbl>
    <w:p>
      <w:pPr>
        <w:pStyle w:val="Titre2"/>
        <w:rPr/>
      </w:pPr>
      <w:bookmarkStart w:id="1" w:name="compétences-métier-clef"/>
      <w:bookmarkEnd w:id="1"/>
      <w:r>
        <w:rPr/>
        <w:t>Compétences métier clef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Support IT</w:t>
            </w:r>
          </w:p>
          <w:p>
            <w:pPr>
              <w:pStyle w:val="Compact"/>
              <w:numPr>
                <w:ilvl w:val="0"/>
                <w:numId w:val="1"/>
              </w:numPr>
              <w:rPr/>
            </w:pPr>
            <w:r>
              <w:rPr/>
              <w:t>HelpDesk ★★★★☆</w:t>
            </w:r>
          </w:p>
          <w:p>
            <w:pPr>
              <w:pStyle w:val="Compact"/>
              <w:numPr>
                <w:ilvl w:val="0"/>
                <w:numId w:val="1"/>
              </w:numPr>
              <w:rPr/>
            </w:pPr>
            <w:r>
              <w:rPr/>
              <w:t>ServiceDesk ★★★★☆</w:t>
            </w:r>
          </w:p>
          <w:p>
            <w:pPr>
              <w:pStyle w:val="Compact"/>
              <w:numPr>
                <w:ilvl w:val="0"/>
                <w:numId w:val="1"/>
              </w:numPr>
              <w:rPr/>
            </w:pPr>
            <w:r>
              <w:rPr/>
              <w:t>Préparation de poste ★★★☆☆</w:t>
            </w:r>
          </w:p>
          <w:p>
            <w:pPr>
              <w:pStyle w:val="Compact"/>
              <w:numPr>
                <w:ilvl w:val="0"/>
                <w:numId w:val="1"/>
              </w:numPr>
              <w:rPr/>
            </w:pPr>
            <w:r>
              <w:rPr/>
              <w:t>Exploitation BDD★★★★☆</w:t>
            </w:r>
          </w:p>
          <w:p>
            <w:pPr>
              <w:pStyle w:val="Compact"/>
              <w:numPr>
                <w:ilvl w:val="0"/>
                <w:numId w:val="1"/>
              </w:numPr>
              <w:rPr/>
            </w:pPr>
            <w:r>
              <w:rPr/>
              <w:t>Support Applicatif★★★★☆</w:t>
            </w:r>
          </w:p>
          <w:p>
            <w:pPr>
              <w:pStyle w:val="Compact"/>
              <w:numPr>
                <w:ilvl w:val="0"/>
                <w:numId w:val="1"/>
              </w:numPr>
              <w:rPr/>
            </w:pPr>
            <w:r>
              <w:rPr/>
              <w:t>Support CRM★★★★☆</w:t>
            </w:r>
          </w:p>
          <w:p>
            <w:pPr>
              <w:pStyle w:val="Compact"/>
              <w:numPr>
                <w:ilvl w:val="0"/>
                <w:numId w:val="1"/>
              </w:numPr>
              <w:spacing w:before="36" w:after="36"/>
              <w:rPr/>
            </w:pPr>
            <w:r>
              <w:rPr/>
              <w:t>Support Automation★★★☆☆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DevOps</w:t>
            </w:r>
          </w:p>
          <w:p>
            <w:pPr>
              <w:pStyle w:val="Compact"/>
              <w:numPr>
                <w:ilvl w:val="0"/>
                <w:numId w:val="2"/>
              </w:numPr>
              <w:rPr/>
            </w:pPr>
            <w:r>
              <w:rPr/>
              <w:t>Automatisation ★★☆☆☆</w:t>
            </w:r>
          </w:p>
          <w:p>
            <w:pPr>
              <w:pStyle w:val="Compact"/>
              <w:numPr>
                <w:ilvl w:val="0"/>
                <w:numId w:val="2"/>
              </w:numPr>
              <w:rPr/>
            </w:pPr>
            <w:r>
              <w:rPr/>
              <w:t>Conteneurisation ★☆☆☆☆</w:t>
            </w:r>
          </w:p>
          <w:p>
            <w:pPr>
              <w:pStyle w:val="Compact"/>
              <w:numPr>
                <w:ilvl w:val="0"/>
                <w:numId w:val="2"/>
              </w:numPr>
              <w:rPr/>
            </w:pPr>
            <w:r>
              <w:rPr/>
              <w:t>Mise en oeuvre de cloud public ☆☆☆☆☆</w:t>
            </w:r>
          </w:p>
          <w:p>
            <w:pPr>
              <w:pStyle w:val="Compact"/>
              <w:numPr>
                <w:ilvl w:val="0"/>
                <w:numId w:val="2"/>
              </w:numPr>
              <w:spacing w:before="36" w:after="36"/>
              <w:rPr/>
            </w:pPr>
            <w:r>
              <w:rPr/>
              <w:t>Mise en oeuvre de cloud privé ☆☆☆☆☆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Opensource</w:t>
            </w:r>
          </w:p>
          <w:p>
            <w:pPr>
              <w:pStyle w:val="Compact"/>
              <w:numPr>
                <w:ilvl w:val="0"/>
                <w:numId w:val="3"/>
              </w:numPr>
              <w:rPr/>
            </w:pPr>
            <w:r>
              <w:rPr/>
              <w:t>Membre Officiel de la Communauté Ubuntu (Ubuntu Evangelist, Ubuntuphone Insider, Ubuntu Core Evangelist, équipe d'organisation Ubuntu Party Paris, ...) ★★★★☆</w:t>
            </w:r>
          </w:p>
          <w:p>
            <w:pPr>
              <w:pStyle w:val="Compact"/>
              <w:numPr>
                <w:ilvl w:val="0"/>
                <w:numId w:val="3"/>
              </w:numPr>
              <w:rPr/>
            </w:pPr>
            <w:r>
              <w:rPr/>
              <w:t>Installation/Configuration Poste de travail ★★★☆☆</w:t>
            </w:r>
          </w:p>
          <w:p>
            <w:pPr>
              <w:pStyle w:val="Compact"/>
              <w:numPr>
                <w:ilvl w:val="0"/>
                <w:numId w:val="3"/>
              </w:numPr>
              <w:rPr/>
            </w:pPr>
            <w:r>
              <w:rPr/>
              <w:t>Animation d'atelier sur logiciels opensource (Interface Unity, Gimp,...) ★★★☆☆</w:t>
            </w:r>
          </w:p>
          <w:p>
            <w:pPr>
              <w:pStyle w:val="Compact"/>
              <w:numPr>
                <w:ilvl w:val="0"/>
                <w:numId w:val="3"/>
              </w:numPr>
              <w:rPr/>
            </w:pPr>
            <w:r>
              <w:rPr/>
              <w:t>Traduction d'articles ★★★☆☆</w:t>
            </w:r>
          </w:p>
          <w:p>
            <w:pPr>
              <w:pStyle w:val="Compact"/>
              <w:numPr>
                <w:ilvl w:val="0"/>
                <w:numId w:val="3"/>
              </w:numPr>
              <w:spacing w:before="36" w:after="36"/>
              <w:rPr/>
            </w:pPr>
            <w:r>
              <w:rPr/>
              <w:t>Veille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Communication</w:t>
            </w:r>
          </w:p>
          <w:p>
            <w:pPr>
              <w:pStyle w:val="Compact"/>
              <w:numPr>
                <w:ilvl w:val="0"/>
                <w:numId w:val="4"/>
              </w:numPr>
              <w:rPr/>
            </w:pPr>
            <w:r>
              <w:rPr/>
              <w:t>Représentation (salons professionnels, événements grands public) ★★★★☆</w:t>
            </w:r>
          </w:p>
          <w:p>
            <w:pPr>
              <w:pStyle w:val="Compact"/>
              <w:numPr>
                <w:ilvl w:val="0"/>
                <w:numId w:val="4"/>
              </w:numPr>
              <w:rPr/>
            </w:pPr>
            <w:r>
              <w:rPr/>
              <w:t>Organisation événementielle ★★★☆☆</w:t>
            </w:r>
          </w:p>
          <w:p>
            <w:pPr>
              <w:pStyle w:val="Compact"/>
              <w:numPr>
                <w:ilvl w:val="0"/>
                <w:numId w:val="4"/>
              </w:numPr>
              <w:rPr/>
            </w:pPr>
            <w:r>
              <w:rPr/>
              <w:t>Conférences ★★★☆☆</w:t>
            </w:r>
          </w:p>
          <w:p>
            <w:pPr>
              <w:pStyle w:val="Compact"/>
              <w:numPr>
                <w:ilvl w:val="0"/>
                <w:numId w:val="4"/>
              </w:numPr>
              <w:rPr/>
            </w:pPr>
            <w:r>
              <w:rPr/>
              <w:t>Vulgarisation ★★★★☆</w:t>
            </w:r>
          </w:p>
          <w:p>
            <w:pPr>
              <w:pStyle w:val="Compact"/>
              <w:numPr>
                <w:ilvl w:val="0"/>
                <w:numId w:val="4"/>
              </w:numPr>
              <w:spacing w:before="36" w:after="36"/>
              <w:rPr/>
            </w:pPr>
            <w:r>
              <w:rPr/>
              <w:t>Evangélisation ★★★★☆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0pt;height:1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Titre2"/>
        <w:rPr/>
      </w:pPr>
      <w:r>
        <w:rPr/>
      </w:r>
      <w:r>
        <w:br w:type="page"/>
      </w:r>
    </w:p>
    <w:p>
      <w:pPr>
        <w:pStyle w:val="Titre2"/>
        <w:rPr/>
      </w:pPr>
      <w:bookmarkStart w:id="2" w:name="compétences-métier-secondaires"/>
      <w:bookmarkEnd w:id="2"/>
      <w:r>
        <w:rPr/>
        <w:t>Compétences métier secondaires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Audiovisuel</w:t>
            </w:r>
          </w:p>
          <w:p>
            <w:pPr>
              <w:pStyle w:val="Compact"/>
              <w:numPr>
                <w:ilvl w:val="0"/>
                <w:numId w:val="5"/>
              </w:numPr>
              <w:rPr/>
            </w:pPr>
            <w:r>
              <w:rPr/>
              <w:t>Captation sonore</w:t>
            </w:r>
          </w:p>
          <w:p>
            <w:pPr>
              <w:pStyle w:val="Compact"/>
              <w:numPr>
                <w:ilvl w:val="0"/>
                <w:numId w:val="5"/>
              </w:numPr>
              <w:rPr/>
            </w:pPr>
            <w:r>
              <w:rPr/>
              <w:t>Captation vidéo</w:t>
            </w:r>
          </w:p>
          <w:p>
            <w:pPr>
              <w:pStyle w:val="Compact"/>
              <w:numPr>
                <w:ilvl w:val="0"/>
                <w:numId w:val="5"/>
              </w:numPr>
              <w:rPr/>
            </w:pPr>
            <w:r>
              <w:rPr/>
              <w:t>Montage son</w:t>
            </w:r>
          </w:p>
          <w:p>
            <w:pPr>
              <w:pStyle w:val="Compact"/>
              <w:numPr>
                <w:ilvl w:val="0"/>
                <w:numId w:val="5"/>
              </w:numPr>
              <w:spacing w:before="36" w:after="36"/>
              <w:rPr/>
            </w:pPr>
            <w:r>
              <w:rPr/>
              <w:t>Montage vidéo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Animation</w:t>
            </w:r>
          </w:p>
          <w:p>
            <w:pPr>
              <w:pStyle w:val="Compact"/>
              <w:numPr>
                <w:ilvl w:val="0"/>
                <w:numId w:val="6"/>
              </w:numPr>
              <w:rPr/>
            </w:pPr>
            <w:r>
              <w:rPr/>
              <w:t>Animation pour enfants</w:t>
            </w:r>
          </w:p>
          <w:p>
            <w:pPr>
              <w:pStyle w:val="Compact"/>
              <w:numPr>
                <w:ilvl w:val="0"/>
                <w:numId w:val="6"/>
              </w:numPr>
              <w:rPr/>
            </w:pPr>
            <w:r>
              <w:rPr/>
              <w:t>Animation pour adultes</w:t>
            </w:r>
          </w:p>
          <w:p>
            <w:pPr>
              <w:pStyle w:val="Normal"/>
              <w:spacing w:before="0" w:after="200"/>
              <w:rPr/>
            </w:pPr>
            <w:r>
              <w:rPr/>
              <mc:AlternateContent>
                <mc:Choice Requires="wps">
                  <w:drawing>
                    <wp:inline distT="0" distB="0" distL="114300" distR="114300">
                      <wp:extent cx="1270" cy="1968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720" cy="1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white" stroked="t" style="position:absolute;margin-left:0pt;margin-top:0pt;width:0pt;height:1.45pt">
                      <w10:wrap type="none"/>
                      <v:fill o:detectmouseclick="t" type="solid" color2="black"/>
                      <v:stroke color="black" joinstyle="round" endcap="flat"/>
                    </v:rect>
                  </w:pict>
                </mc:Fallback>
              </mc:AlternateContent>
            </w:r>
          </w:p>
        </w:tc>
      </w:tr>
    </w:tbl>
    <w:p>
      <w:pPr>
        <w:pStyle w:val="Titre2"/>
        <w:rPr/>
      </w:pPr>
      <w:bookmarkStart w:id="3" w:name="compétences-techniques"/>
      <w:bookmarkEnd w:id="3"/>
      <w:r>
        <w:rPr/>
        <w:t>Compétences techniques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Scripts</w:t>
            </w:r>
          </w:p>
          <w:p>
            <w:pPr>
              <w:pStyle w:val="Compact"/>
              <w:numPr>
                <w:ilvl w:val="0"/>
                <w:numId w:val="7"/>
              </w:numPr>
              <w:rPr/>
            </w:pPr>
            <w:r>
              <w:rPr/>
              <w:t>Bash ★★★★☆</w:t>
            </w:r>
          </w:p>
          <w:p>
            <w:pPr>
              <w:pStyle w:val="Compact"/>
              <w:numPr>
                <w:ilvl w:val="0"/>
                <w:numId w:val="7"/>
              </w:numPr>
              <w:rPr/>
            </w:pPr>
            <w:r>
              <w:rPr/>
              <w:t>DOS ★★★★☆</w:t>
            </w:r>
          </w:p>
          <w:p>
            <w:pPr>
              <w:pStyle w:val="Compact"/>
              <w:numPr>
                <w:ilvl w:val="0"/>
                <w:numId w:val="7"/>
              </w:numPr>
              <w:spacing w:before="36" w:after="36"/>
              <w:rPr/>
            </w:pPr>
            <w:r>
              <w:rPr/>
              <w:t>Python ★★★☆☆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Bases de données</w:t>
            </w:r>
          </w:p>
          <w:p>
            <w:pPr>
              <w:pStyle w:val="Compact"/>
              <w:numPr>
                <w:ilvl w:val="0"/>
                <w:numId w:val="8"/>
              </w:numPr>
              <w:rPr/>
            </w:pPr>
            <w:r>
              <w:rPr/>
              <w:t>Oracle ★★☆☆☆</w:t>
            </w:r>
          </w:p>
          <w:p>
            <w:pPr>
              <w:pStyle w:val="Compact"/>
              <w:numPr>
                <w:ilvl w:val="0"/>
                <w:numId w:val="8"/>
              </w:numPr>
              <w:spacing w:before="36" w:after="36"/>
              <w:rPr/>
            </w:pPr>
            <w:r>
              <w:rPr/>
              <w:t>DB2 ★★☆☆☆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Systèmes d'exploitation</w:t>
            </w:r>
          </w:p>
          <w:p>
            <w:pPr>
              <w:pStyle w:val="Compact"/>
              <w:numPr>
                <w:ilvl w:val="0"/>
                <w:numId w:val="9"/>
              </w:numPr>
              <w:rPr/>
            </w:pPr>
            <w:r>
              <w:rPr/>
              <w:t>Microsoft Windows ★★★☆☆</w:t>
            </w:r>
          </w:p>
          <w:p>
            <w:pPr>
              <w:pStyle w:val="Compact"/>
              <w:numPr>
                <w:ilvl w:val="0"/>
                <w:numId w:val="9"/>
              </w:numPr>
              <w:rPr/>
            </w:pPr>
            <w:r>
              <w:rPr/>
              <w:t>GNU/Linux ★★★★☆</w:t>
            </w:r>
          </w:p>
          <w:p>
            <w:pPr>
              <w:pStyle w:val="Compact"/>
              <w:numPr>
                <w:ilvl w:val="0"/>
                <w:numId w:val="9"/>
              </w:numPr>
              <w:spacing w:before="36" w:after="36"/>
              <w:rPr/>
            </w:pPr>
            <w:r>
              <w:rPr/>
              <w:t>Unix ★★☆☆☆</w:t>
            </w:r>
          </w:p>
        </w:tc>
      </w:tr>
      <w:tr>
        <w:trPr/>
        <w:tc>
          <w:tcPr>
            <w:tcW w:w="3324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Automatisation</w:t>
            </w:r>
          </w:p>
          <w:p>
            <w:pPr>
              <w:pStyle w:val="Compact"/>
              <w:numPr>
                <w:ilvl w:val="0"/>
                <w:numId w:val="10"/>
              </w:numPr>
              <w:rPr/>
            </w:pPr>
            <w:r>
              <w:rPr/>
              <w:t>Ansible ☆☆☆☆☆</w:t>
            </w:r>
          </w:p>
          <w:p>
            <w:pPr>
              <w:pStyle w:val="Compact"/>
              <w:numPr>
                <w:ilvl w:val="0"/>
                <w:numId w:val="10"/>
              </w:numPr>
              <w:spacing w:before="36" w:after="36"/>
              <w:rPr/>
            </w:pPr>
            <w:r>
              <w:rPr/>
              <w:t>Kubernetes ☆☆☆☆☆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Conteneurisation</w:t>
            </w:r>
          </w:p>
          <w:p>
            <w:pPr>
              <w:pStyle w:val="Compact"/>
              <w:rPr/>
            </w:pPr>
            <w:r>
              <w:rPr/>
              <w:t>LXC/LXD ★☆☆☆☆</w:t>
            </w:r>
          </w:p>
          <w:p>
            <w:pPr>
              <w:pStyle w:val="Compact"/>
              <w:spacing w:before="36" w:after="36"/>
              <w:rPr/>
            </w:pPr>
            <w:r>
              <w:rPr/>
              <w:t>Docker ☆☆☆☆☆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Cloud-Computing</w:t>
            </w:r>
          </w:p>
          <w:p>
            <w:pPr>
              <w:pStyle w:val="Compact"/>
              <w:numPr>
                <w:ilvl w:val="0"/>
                <w:numId w:val="11"/>
              </w:numPr>
              <w:rPr/>
            </w:pPr>
            <w:r>
              <w:rPr/>
              <w:t>Amazon Web Service ☆☆☆☆☆</w:t>
            </w:r>
          </w:p>
          <w:p>
            <w:pPr>
              <w:pStyle w:val="Compact"/>
              <w:numPr>
                <w:ilvl w:val="0"/>
                <w:numId w:val="11"/>
              </w:numPr>
              <w:spacing w:before="36" w:after="36"/>
              <w:rPr/>
            </w:pPr>
            <w:r>
              <w:rPr/>
              <w:t>Openstack ☆☆☆☆☆</w:t>
            </w:r>
          </w:p>
        </w:tc>
      </w:tr>
    </w:tbl>
    <w:p>
      <w:pPr>
        <w:pStyle w:val="Titre2"/>
        <w:rPr/>
      </w:pPr>
      <w:bookmarkStart w:id="4" w:name="expériences"/>
      <w:bookmarkEnd w:id="4"/>
      <w:r>
        <w:rPr/>
        <w:t>Expériences</w:t>
      </w:r>
    </w:p>
    <w:p>
      <w:pPr>
        <w:pStyle w:val="Titre3"/>
        <w:rPr/>
      </w:pPr>
      <w:bookmarkStart w:id="5" w:name="cegedim-ims-health-technology-solution-france---boulogne-billancourt-france"/>
      <w:bookmarkEnd w:id="5"/>
      <w:r>
        <w:rPr/>
        <w:t>CEGEDIM / IMS Health Technology Solution France - BOULOGNE-BILLANCOURT (France)</w:t>
      </w:r>
    </w:p>
    <w:p>
      <w:pPr>
        <w:pStyle w:val="Titre4"/>
        <w:rPr/>
      </w:pPr>
      <w:bookmarkStart w:id="6" w:name="technicien-support-niveau-3-automationdelivery-manager-depuis-avril-2015"/>
      <w:bookmarkEnd w:id="6"/>
      <w:r>
        <w:rPr/>
        <w:t>Technicien Support Niveau 3 Automation/Delivery Manager (→ Depuis Avril 2015)</w:t>
      </w:r>
    </w:p>
    <w:p>
      <w:pPr>
        <w:pStyle w:val="Compact"/>
        <w:numPr>
          <w:ilvl w:val="0"/>
          <w:numId w:val="12"/>
        </w:numPr>
        <w:rPr/>
      </w:pPr>
      <w:r>
        <w:rPr/>
        <w:t>Support Niveau 3 sur les technologies d'automatisation</w:t>
      </w:r>
    </w:p>
    <w:p>
      <w:pPr>
        <w:pStyle w:val="Compact"/>
        <w:numPr>
          <w:ilvl w:val="0"/>
          <w:numId w:val="12"/>
        </w:numPr>
        <w:rPr/>
      </w:pPr>
      <w:r>
        <w:rPr/>
        <w:t>Mise en place d'environnements de recette, livraison en production des technologies d'autoimatisation</w:t>
      </w:r>
    </w:p>
    <w:p>
      <w:pPr>
        <w:pStyle w:val="Titre4"/>
        <w:rPr/>
      </w:pPr>
      <w:bookmarkStart w:id="7" w:name="technicien-dexploitation-multi-applicatifs-mai-2011-mars-2015"/>
      <w:bookmarkEnd w:id="7"/>
      <w:r>
        <w:rPr/>
        <w:t>Technicien d'Exploitation Multi-Applicatifs (Mai 2011 → Mars 2015)</w:t>
      </w:r>
    </w:p>
    <w:p>
      <w:pPr>
        <w:pStyle w:val="Compact"/>
        <w:numPr>
          <w:ilvl w:val="0"/>
          <w:numId w:val="13"/>
        </w:numPr>
        <w:rPr/>
      </w:pPr>
      <w:r>
        <w:rPr/>
        <w:t>Exploitation niveau 1/2 sur une soixantaine d'applications métier</w:t>
      </w:r>
    </w:p>
    <w:p>
      <w:pPr>
        <w:pStyle w:val="Compact"/>
        <w:numPr>
          <w:ilvl w:val="0"/>
          <w:numId w:val="13"/>
        </w:numPr>
        <w:rPr/>
      </w:pPr>
      <w:r>
        <w:rPr/>
        <w:t>Livraison des mises à jour applicatives</w:t>
      </w:r>
    </w:p>
    <w:p>
      <w:pPr>
        <w:pStyle w:val="Compact"/>
        <w:numPr>
          <w:ilvl w:val="0"/>
          <w:numId w:val="13"/>
        </w:numPr>
        <w:rPr/>
      </w:pPr>
      <w:r>
        <w:rPr/>
        <w:t>Résolution d'incidents niveaux 1 et 2</w:t>
      </w:r>
    </w:p>
    <w:p>
      <w:pPr>
        <w:pStyle w:val="Compact"/>
        <w:numPr>
          <w:ilvl w:val="0"/>
          <w:numId w:val="13"/>
        </w:numPr>
        <w:rPr/>
      </w:pPr>
      <w:r>
        <w:rPr/>
        <w:t>Monitoring des applications</w:t>
      </w:r>
    </w:p>
    <w:p>
      <w:pPr>
        <w:pStyle w:val="Compact"/>
        <w:numPr>
          <w:ilvl w:val="0"/>
          <w:numId w:val="13"/>
        </w:numPr>
        <w:rPr/>
      </w:pPr>
      <w:r>
        <w:rPr/>
        <w:t>Livraison en production des nouvelles applications</w:t>
      </w:r>
    </w:p>
    <w:p>
      <w:pPr>
        <w:pStyle w:val="Compact"/>
        <w:numPr>
          <w:ilvl w:val="0"/>
          <w:numId w:val="13"/>
        </w:numPr>
        <w:rPr/>
      </w:pPr>
      <w:r>
        <w:rPr/>
        <w:t>Mise en place de flux de transfert de fichiers(MoveIT)</w:t>
      </w:r>
    </w:p>
    <w:p>
      <w:pPr>
        <w:pStyle w:val="Compact"/>
        <w:numPr>
          <w:ilvl w:val="0"/>
          <w:numId w:val="13"/>
        </w:numPr>
        <w:rPr/>
      </w:pPr>
      <w:r>
        <w:rPr/>
        <w:t>Mise en place de flux interbancaire (Axys Gateway)</w:t>
      </w:r>
    </w:p>
    <w:p>
      <w:pPr>
        <w:pStyle w:val="Compact"/>
        <w:numPr>
          <w:ilvl w:val="0"/>
          <w:numId w:val="13"/>
        </w:numPr>
        <w:rPr/>
      </w:pPr>
      <w:r>
        <w:rPr/>
        <w:t>Automatisation des procédures en script Bash</w:t>
      </w:r>
    </w:p>
    <w:p>
      <w:pPr>
        <w:pStyle w:val="Titre4"/>
        <w:rPr/>
      </w:pPr>
      <w:bookmarkStart w:id="8" w:name="technicien-support-applicatif-crm-novembre-2008-mai-2011"/>
      <w:bookmarkEnd w:id="8"/>
      <w:r>
        <w:rPr/>
        <w:t>Technicien Support Applicatif CRM (Novembre 2008 → Mai 2011)</w:t>
      </w:r>
    </w:p>
    <w:p>
      <w:pPr>
        <w:pStyle w:val="Compact"/>
        <w:numPr>
          <w:ilvl w:val="0"/>
          <w:numId w:val="14"/>
        </w:numPr>
        <w:rPr/>
      </w:pPr>
      <w:r>
        <w:rPr/>
        <w:t>Support CRM Niveau 2</w:t>
      </w:r>
    </w:p>
    <w:p>
      <w:pPr>
        <w:pStyle w:val="Compact"/>
        <w:numPr>
          <w:ilvl w:val="0"/>
          <w:numId w:val="14"/>
        </w:numPr>
        <w:rPr/>
      </w:pPr>
      <w:r>
        <w:rPr/>
        <w:t>Exploitation bases de données Oracle/DB2</w:t>
      </w:r>
    </w:p>
    <w:p>
      <w:pPr>
        <w:pStyle w:val="Compact"/>
        <w:numPr>
          <w:ilvl w:val="0"/>
          <w:numId w:val="14"/>
        </w:numPr>
        <w:rPr/>
      </w:pPr>
      <w:r>
        <w:rPr/>
        <w:t>Mise en place d'un portail "météo des incidents" à destination des BUs</w:t>
      </w:r>
    </w:p>
    <w:p>
      <w:pPr>
        <w:pStyle w:val="Compact"/>
        <w:numPr>
          <w:ilvl w:val="0"/>
          <w:numId w:val="14"/>
        </w:numPr>
        <w:rPr/>
      </w:pPr>
      <w:r>
        <w:rPr/>
        <w:t>Formation des équipes d'exploitations indiennes dans le cadre de la mise en place d'un support "Follow the sun"</w:t>
      </w:r>
    </w:p>
    <w:p>
      <w:pPr>
        <w:pStyle w:val="Titre3"/>
        <w:rPr/>
      </w:pPr>
      <w:bookmarkStart w:id="9" w:name="laboratoires-abbott-france---rungis-france"/>
      <w:bookmarkEnd w:id="9"/>
      <w:r>
        <w:rPr/>
        <w:t>Laboratoires Abbott France - RUNGIS (France)</w:t>
      </w:r>
    </w:p>
    <w:p>
      <w:pPr>
        <w:pStyle w:val="Titre4"/>
        <w:rPr/>
      </w:pPr>
      <w:bookmarkStart w:id="10" w:name="technicien-support-helpdesk-septembre-2006-septembre-2008"/>
      <w:bookmarkEnd w:id="10"/>
      <w:r>
        <w:rPr/>
        <w:t>Technicien Support HelpDesk (Septembre 2006 → Septembre 2008)</w:t>
      </w:r>
    </w:p>
    <w:p>
      <w:pPr>
        <w:pStyle w:val="Compact"/>
        <w:numPr>
          <w:ilvl w:val="0"/>
          <w:numId w:val="15"/>
        </w:numPr>
        <w:rPr/>
      </w:pPr>
      <w:r>
        <w:rPr/>
        <w:t>Support bureautique</w:t>
      </w:r>
    </w:p>
    <w:p>
      <w:pPr>
        <w:pStyle w:val="Compact"/>
        <w:numPr>
          <w:ilvl w:val="0"/>
          <w:numId w:val="15"/>
        </w:numPr>
        <w:rPr/>
      </w:pPr>
      <w:r>
        <w:rPr/>
        <w:t>Installation et configuration de poste de travail sous Windows XP</w:t>
      </w:r>
    </w:p>
    <w:p>
      <w:pPr>
        <w:pStyle w:val="Compact"/>
        <w:numPr>
          <w:ilvl w:val="0"/>
          <w:numId w:val="15"/>
        </w:numPr>
        <w:rPr/>
      </w:pPr>
      <w:r>
        <w:rPr/>
        <w:t>Configuration des messageries Lotus Notes</w:t>
      </w:r>
    </w:p>
    <w:p>
      <w:pPr>
        <w:pStyle w:val="Compact"/>
        <w:numPr>
          <w:ilvl w:val="0"/>
          <w:numId w:val="15"/>
        </w:numPr>
        <w:rPr/>
      </w:pPr>
      <w:r>
        <w:rPr/>
        <w:t>Hotline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0pt;height:1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Titre2"/>
        <w:rPr/>
      </w:pPr>
      <w:bookmarkStart w:id="11" w:name="formations"/>
      <w:bookmarkEnd w:id="11"/>
      <w:r>
        <w:rPr/>
        <w:t>Formations</w:t>
      </w:r>
    </w:p>
    <w:p>
      <w:pPr>
        <w:pStyle w:val="Titre3"/>
        <w:rPr/>
      </w:pPr>
      <w:bookmarkStart w:id="12" w:name="opérations-système-sur-aws"/>
      <w:bookmarkEnd w:id="12"/>
      <w:r>
        <w:rPr/>
        <w:t>Opérations Système sur AWS</w:t>
      </w:r>
    </w:p>
    <w:p>
      <w:pPr>
        <w:pStyle w:val="FirstParagraph"/>
        <w:rPr/>
      </w:pPr>
      <w:r>
        <w:rPr>
          <w:b/>
        </w:rPr>
        <w:t>Global Knowledge - 2016</w:t>
      </w:r>
    </w:p>
    <w:p>
      <w:pPr>
        <w:pStyle w:val="Compact"/>
        <w:numPr>
          <w:ilvl w:val="0"/>
          <w:numId w:val="16"/>
        </w:numPr>
        <w:rPr/>
      </w:pPr>
      <w:r>
        <w:rPr/>
        <w:t>Formation officielle AWS orientée DevOps</w:t>
      </w:r>
    </w:p>
    <w:p>
      <w:pPr>
        <w:pStyle w:val="Titre3"/>
        <w:rPr/>
      </w:pPr>
      <w:bookmarkStart w:id="13" w:name="ingénierie-devops-sur-aws-certifiante"/>
      <w:bookmarkEnd w:id="13"/>
      <w:r>
        <w:rPr/>
        <w:t>Ingénierie DevOps sur AWS (certifiante)</w:t>
      </w:r>
    </w:p>
    <w:p>
      <w:pPr>
        <w:pStyle w:val="FirstParagraph"/>
        <w:rPr/>
      </w:pPr>
      <w:r>
        <w:rPr>
          <w:b/>
        </w:rPr>
        <w:t>Global Knowledge - 2016</w:t>
      </w:r>
    </w:p>
    <w:p>
      <w:pPr>
        <w:pStyle w:val="Compact"/>
        <w:numPr>
          <w:ilvl w:val="0"/>
          <w:numId w:val="17"/>
        </w:numPr>
        <w:rPr/>
      </w:pPr>
      <w:r>
        <w:rPr/>
        <w:t>Formation officielle certifiante AWS sur l'ingéniérie DevOps</w:t>
      </w:r>
    </w:p>
    <w:p>
      <w:pPr>
        <w:pStyle w:val="Titre3"/>
        <w:rPr/>
      </w:pPr>
      <w:bookmarkStart w:id="14" w:name="formation-officielle-docker-certifiante"/>
      <w:bookmarkEnd w:id="14"/>
      <w:r>
        <w:rPr/>
        <w:t>Formation officielle Docker (certifiante)</w:t>
      </w:r>
    </w:p>
    <w:p>
      <w:pPr>
        <w:pStyle w:val="FirstParagraph"/>
        <w:rPr/>
      </w:pPr>
      <w:r>
        <w:rPr>
          <w:b/>
        </w:rPr>
        <w:t>Xebia Training France - 2016</w:t>
      </w:r>
    </w:p>
    <w:p>
      <w:pPr>
        <w:pStyle w:val="Titre3"/>
        <w:rPr/>
      </w:pPr>
      <w:bookmarkStart w:id="15" w:name="openstack-mise-en-oeuvre-dun-cloud-privé"/>
      <w:bookmarkEnd w:id="15"/>
      <w:r>
        <w:rPr/>
        <w:t>Openstack : Mise en oeuvre d'un cloud privé</w:t>
      </w:r>
    </w:p>
    <w:p>
      <w:pPr>
        <w:pStyle w:val="FirstParagraph"/>
        <w:rPr/>
      </w:pPr>
      <w:r>
        <w:rPr>
          <w:b/>
        </w:rPr>
        <w:t>Objectif Libre - 2016</w:t>
      </w:r>
    </w:p>
    <w:p>
      <w:pPr>
        <w:pStyle w:val="Titre3"/>
        <w:rPr/>
      </w:pPr>
      <w:bookmarkStart w:id="16" w:name="mise-en-oeuvre-avancée-dun-cloud-openstack"/>
      <w:bookmarkEnd w:id="16"/>
      <w:r>
        <w:rPr/>
        <w:t>Mise en oeuvre avancée d'un cloud Openstack</w:t>
      </w:r>
    </w:p>
    <w:p>
      <w:pPr>
        <w:pStyle w:val="FirstParagraph"/>
        <w:rPr/>
      </w:pPr>
      <w:r>
        <w:rPr>
          <w:b/>
        </w:rPr>
        <w:t>Objectif Libre - 2016</w:t>
      </w:r>
    </w:p>
    <w:p>
      <w:pPr>
        <w:pStyle w:val="Titre3"/>
        <w:rPr/>
      </w:pPr>
      <w:bookmarkStart w:id="17" w:name="formation-ansible-mise-en-œuvre"/>
      <w:bookmarkEnd w:id="17"/>
      <w:r>
        <w:rPr/>
        <w:t>Formation Ansible "Mise en Œuvre"</w:t>
      </w:r>
    </w:p>
    <w:p>
      <w:pPr>
        <w:pStyle w:val="FirstParagraph"/>
        <w:rPr/>
      </w:pPr>
      <w:r>
        <w:rPr>
          <w:b/>
        </w:rPr>
        <w:t>Objectif Libre - 2016</w:t>
      </w:r>
    </w:p>
    <w:p>
      <w:pPr>
        <w:pStyle w:val="Titre3"/>
        <w:rPr/>
      </w:pPr>
      <w:bookmarkStart w:id="18" w:name="initiation-à-la-gestion-de-projets"/>
      <w:bookmarkEnd w:id="18"/>
      <w:r>
        <w:rPr/>
        <w:t>Initiation à la gestion de projets</w:t>
      </w:r>
    </w:p>
    <w:p>
      <w:pPr>
        <w:pStyle w:val="FirstParagraph"/>
        <w:rPr/>
      </w:pPr>
      <w:r>
        <w:rPr>
          <w:b/>
        </w:rPr>
        <w:t>ACDE Conseil - 2015</w:t>
      </w:r>
    </w:p>
    <w:p>
      <w:pPr>
        <w:pStyle w:val="Compact"/>
        <w:numPr>
          <w:ilvl w:val="0"/>
          <w:numId w:val="18"/>
        </w:numPr>
        <w:rPr/>
      </w:pPr>
      <w:r>
        <w:rPr/>
        <w:t>Initition à la gestion de projet et au référentel de management par projet Cegedim</w:t>
      </w:r>
    </w:p>
    <w:p>
      <w:pPr>
        <w:pStyle w:val="Titre3"/>
        <w:rPr/>
      </w:pPr>
      <w:bookmarkStart w:id="19" w:name="linux-professional-institut-certification---1"/>
      <w:bookmarkEnd w:id="19"/>
      <w:r>
        <w:rPr/>
        <w:t>Linux Professional Institut Certification - 1</w:t>
      </w:r>
    </w:p>
    <w:p>
      <w:pPr>
        <w:pStyle w:val="FirstParagraph"/>
        <w:rPr/>
      </w:pPr>
      <w:r>
        <w:rPr>
          <w:b/>
        </w:rPr>
        <w:t>Linagora Formations - Décembre 2011/Décembre 2014</w:t>
      </w:r>
    </w:p>
    <w:p>
      <w:pPr>
        <w:pStyle w:val="Compact"/>
        <w:numPr>
          <w:ilvl w:val="0"/>
          <w:numId w:val="19"/>
        </w:numPr>
        <w:rPr/>
      </w:pPr>
      <w:r>
        <w:rPr/>
        <w:t>Formations préparant à la certification profesionnelle Linux Profesional Insitut Certification Niveau 1 (Administration Linux)</w:t>
      </w:r>
    </w:p>
    <w:p>
      <w:pPr>
        <w:pStyle w:val="Titre3"/>
        <w:rPr/>
      </w:pPr>
      <w:bookmarkStart w:id="20" w:name="gestionnaire-en-maintenance-et-support-informatique-rncp-niveau-3"/>
      <w:bookmarkEnd w:id="20"/>
      <w:r>
        <w:rPr/>
        <w:t>Gestionnaire en Maintenance et Support Informatique (RNCP niveau 3)</w:t>
      </w:r>
    </w:p>
    <w:p>
      <w:pPr>
        <w:pStyle w:val="FirstParagraph"/>
        <w:rPr/>
      </w:pPr>
      <w:r>
        <w:rPr>
          <w:b/>
        </w:rPr>
        <w:t>Centre Etudes Supérieures Industrielles - Septembre 2006 à Septembre 2008</w:t>
      </w:r>
    </w:p>
    <w:p>
      <w:pPr>
        <w:pStyle w:val="Compact"/>
        <w:numPr>
          <w:ilvl w:val="0"/>
          <w:numId w:val="20"/>
        </w:numPr>
        <w:rPr/>
      </w:pPr>
      <w:r>
        <w:rPr/>
        <w:t>Formation en contrat de profesionnalisation préaparant aux métiers du Support Informatique</w:t>
      </w:r>
    </w:p>
    <w:p>
      <w:pPr>
        <w:pStyle w:val="Titre3"/>
        <w:rPr/>
      </w:pPr>
      <w:bookmarkStart w:id="21" w:name="technicien-supérieur-des-techniques-du-son"/>
      <w:bookmarkEnd w:id="21"/>
      <w:r>
        <w:rPr/>
        <w:t>Technicien Supérieur des Techniques du Son</w:t>
      </w:r>
    </w:p>
    <w:p>
      <w:pPr>
        <w:pStyle w:val="FirstParagraph"/>
        <w:rPr/>
      </w:pPr>
      <w:r>
        <w:rPr>
          <w:b/>
        </w:rPr>
        <w:t>Institut Supérieur des Techniques du Son, Groupe ESRA - Septembre 2001 à Septembre 2004</w:t>
      </w:r>
    </w:p>
    <w:p>
      <w:pPr>
        <w:pStyle w:val="Compact"/>
        <w:numPr>
          <w:ilvl w:val="0"/>
          <w:numId w:val="21"/>
        </w:numPr>
        <w:rPr/>
      </w:pPr>
      <w:r>
        <w:rPr/>
        <w:t>Formation préparant aux métiers de technicien son audiovisuel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0pt;height:1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Titre2"/>
        <w:rPr/>
      </w:pPr>
      <w:bookmarkStart w:id="22" w:name="loisirs"/>
      <w:bookmarkEnd w:id="22"/>
      <w:r>
        <w:rPr/>
        <w:t>Loisirs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Informatique</w:t>
            </w:r>
          </w:p>
          <w:p>
            <w:pPr>
              <w:pStyle w:val="Compact"/>
              <w:numPr>
                <w:ilvl w:val="0"/>
                <w:numId w:val="22"/>
              </w:numPr>
              <w:rPr/>
            </w:pPr>
            <w:r>
              <w:rPr/>
              <w:t>Evangélisation</w:t>
            </w:r>
          </w:p>
          <w:p>
            <w:pPr>
              <w:pStyle w:val="Compact"/>
              <w:numPr>
                <w:ilvl w:val="0"/>
                <w:numId w:val="22"/>
              </w:numPr>
              <w:rPr/>
            </w:pPr>
            <w:r>
              <w:rPr/>
              <w:t>Organisation d'évènements</w:t>
            </w:r>
          </w:p>
          <w:p>
            <w:pPr>
              <w:pStyle w:val="Compact"/>
              <w:numPr>
                <w:ilvl w:val="0"/>
                <w:numId w:val="22"/>
              </w:numPr>
              <w:rPr/>
            </w:pPr>
            <w:r>
              <w:rPr/>
              <w:t>Traduction d'articles</w:t>
            </w:r>
          </w:p>
          <w:p>
            <w:pPr>
              <w:pStyle w:val="Compact"/>
              <w:numPr>
                <w:ilvl w:val="0"/>
                <w:numId w:val="22"/>
              </w:numPr>
              <w:spacing w:before="36" w:after="36"/>
              <w:rPr/>
            </w:pPr>
            <w:r>
              <w:rPr/>
              <w:t>Veille technologique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Audiovisuel</w:t>
            </w:r>
          </w:p>
          <w:p>
            <w:pPr>
              <w:pStyle w:val="Compact"/>
              <w:numPr>
                <w:ilvl w:val="0"/>
                <w:numId w:val="23"/>
              </w:numPr>
              <w:rPr/>
            </w:pPr>
            <w:r>
              <w:rPr/>
              <w:t>Prise de son sur des courts-métrages</w:t>
            </w:r>
          </w:p>
          <w:p>
            <w:pPr>
              <w:pStyle w:val="Compact"/>
              <w:numPr>
                <w:ilvl w:val="0"/>
                <w:numId w:val="23"/>
              </w:numPr>
              <w:spacing w:before="36" w:after="36"/>
              <w:rPr/>
            </w:pPr>
            <w:r>
              <w:rPr/>
              <w:t>Conception sonore sur des courts-métrages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itre3"/>
              <w:spacing w:before="200" w:after="0"/>
              <w:rPr/>
            </w:pPr>
            <w:r>
              <w:rPr/>
              <w:t>Divers</w:t>
            </w:r>
          </w:p>
          <w:p>
            <w:pPr>
              <w:pStyle w:val="Compact"/>
              <w:numPr>
                <w:ilvl w:val="0"/>
                <w:numId w:val="24"/>
              </w:numPr>
              <w:rPr/>
            </w:pPr>
            <w:r>
              <w:rPr/>
              <w:t>Veille autour de la thématique de l'Economie Circulaire</w:t>
            </w:r>
          </w:p>
          <w:p>
            <w:pPr>
              <w:pStyle w:val="Compact"/>
              <w:numPr>
                <w:ilvl w:val="0"/>
                <w:numId w:val="24"/>
              </w:numPr>
              <w:rPr/>
            </w:pPr>
            <w:r>
              <w:rPr/>
              <w:t>Veille autour de la thématique de l'Economie Bleue</w:t>
            </w:r>
          </w:p>
          <w:p>
            <w:pPr>
              <w:pStyle w:val="Compact"/>
              <w:numPr>
                <w:ilvl w:val="0"/>
                <w:numId w:val="24"/>
              </w:numPr>
              <w:spacing w:before="36" w:after="36"/>
              <w:rPr/>
            </w:pPr>
            <w:r>
              <w:rPr/>
              <w:t>Lecture de revues scientifiques</w:t>
            </w:r>
          </w:p>
        </w:tc>
      </w:tr>
    </w:tbl>
    <w:p>
      <w:pPr>
        <w:pStyle w:val="Corpsdetexte"/>
        <w:spacing w:before="180" w:after="18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Ubuntu">
    <w:charset w:val="01"/>
    <w:family w:val="auto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68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198" w:after="283"/>
      <w:outlineLvl w:val="1"/>
    </w:pPr>
    <w:rPr>
      <w:rFonts w:ascii="Ubuntu" w:hAnsi="Ubuntu" w:eastAsia="" w:cs="" w:cstheme="majorBidi" w:eastAsiaTheme="majorEastAsia"/>
      <w:b w:val="false"/>
      <w:bCs/>
      <w:color w:val="DD4814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="Ubuntu" w:hAnsi="Ubuntu" w:eastAsia="" w:cs="" w:cstheme="majorBidi" w:eastAsiaTheme="majorEastAsia"/>
      <w:b w:val="false"/>
      <w:bCs/>
      <w:color w:val="333333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198" w:after="198"/>
      <w:outlineLvl w:val="3"/>
    </w:pPr>
    <w:rPr>
      <w:rFonts w:ascii="Ubuntu" w:hAnsi="Ubuntu" w:eastAsia="" w:cs="" w:cstheme="majorBidi" w:eastAsiaTheme="majorEastAsia"/>
      <w:b w:val="false"/>
      <w:bCs/>
      <w:color w:val="333333"/>
      <w:sz w:val="24"/>
      <w:szCs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redenotedebasdepage">
    <w:name w:val="Ancre de note de bas de page"/>
    <w:basedOn w:val="BodyTextChar"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Corpsdetexte"/>
    <w:next w:val="Corpsdetexte"/>
    <w:qFormat/>
    <w:pPr/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/>
      <w:keepLines/>
      <w:spacing w:before="6" w:after="238"/>
      <w:jc w:val="left"/>
    </w:pPr>
    <w:rPr>
      <w:rFonts w:ascii="Ubuntu" w:hAnsi="Ubuntu" w:eastAsia="" w:cs="" w:cstheme="majorBidi" w:eastAsiaTheme="majorEastAsia"/>
      <w:b w:val="false"/>
      <w:bCs/>
      <w:color w:val="DD4814" w:themeShade="b5"/>
      <w:sz w:val="36"/>
      <w:szCs w:val="36"/>
    </w:rPr>
  </w:style>
  <w:style w:type="paragraph" w:styleId="Soustitre">
    <w:name w:val="Subtitle"/>
    <w:basedOn w:val="Titreprincipal"/>
    <w:next w:val="Corpsdetexte"/>
    <w:qFormat/>
    <w:pPr>
      <w:keepNext/>
      <w:keepLines/>
      <w:spacing w:before="240" w:after="240"/>
      <w:jc w:val="left"/>
    </w:pPr>
    <w:rPr>
      <w:color w:val="DD4814"/>
      <w:sz w:val="30"/>
      <w:szCs w:val="30"/>
    </w:rPr>
  </w:style>
  <w:style w:type="paragraph" w:styleId="Author" w:customStyle="1">
    <w:name w:val="Author"/>
    <w:next w:val="Corpsdetex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Corpsdetex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Titre1"/>
    <w:next w:val="Corpsdetexte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udetableau">
    <w:name w:val="Contenu de tableau"/>
    <w:basedOn w:val="Normal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LibreOffice/5.1.3.2$Linux_X86_64 LibreOffice_project/10m0$Build-2</Application>
  <Pages>4</Pages>
  <Words>665</Words>
  <Characters>3928</Characters>
  <CharactersWithSpaces>4387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JOBARD</dc:creator>
  <dc:description/>
  <dc:language>fr-FR</dc:language>
  <cp:lastModifiedBy>Vincent JOBARD</cp:lastModifiedBy>
  <dcterms:modified xsi:type="dcterms:W3CDTF">2016-06-17T00:55:03Z</dcterms:modified>
  <cp:revision>1</cp:revision>
  <dc:subject/>
  <dc:title>CV Vincent JOBARD | DevOps Junior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