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A0A5" w14:textId="77777777" w:rsidR="008155D5" w:rsidRPr="00682429" w:rsidRDefault="008155D5" w:rsidP="00682429">
      <w:pPr>
        <w:spacing w:line="360" w:lineRule="auto"/>
        <w:rPr>
          <w:rFonts w:ascii="宋体" w:hAnsi="宋体" w:hint="eastAsia"/>
          <w:b/>
          <w:bCs/>
          <w:sz w:val="22"/>
          <w:szCs w:val="22"/>
        </w:rPr>
      </w:pPr>
    </w:p>
    <w:p w14:paraId="608577E9" w14:textId="77777777" w:rsidR="00592701" w:rsidRDefault="00592701" w:rsidP="00592701">
      <w:pPr>
        <w:spacing w:line="360" w:lineRule="auto"/>
        <w:jc w:val="center"/>
        <w:rPr>
          <w:sz w:val="32"/>
          <w:u w:val="single"/>
        </w:rPr>
      </w:pPr>
      <w:r>
        <w:rPr>
          <w:rFonts w:ascii="宋体" w:hAnsi="宋体" w:hint="eastAsia"/>
          <w:sz w:val="32"/>
        </w:rPr>
        <w:t xml:space="preserve">                 项目编号：202661066</w:t>
      </w:r>
    </w:p>
    <w:p w14:paraId="7B5618A8" w14:textId="77777777" w:rsidR="00592701" w:rsidRDefault="00592701" w:rsidP="00592701">
      <w:pPr>
        <w:spacing w:line="360" w:lineRule="auto"/>
        <w:jc w:val="center"/>
        <w:rPr>
          <w:sz w:val="32"/>
        </w:rPr>
      </w:pPr>
      <w:r>
        <w:rPr>
          <w:rFonts w:hint="eastAsia"/>
          <w:sz w:val="32"/>
        </w:rPr>
        <w:t xml:space="preserve"> </w:t>
      </w:r>
    </w:p>
    <w:p w14:paraId="30FCE9BB" w14:textId="77777777" w:rsidR="00592701" w:rsidRDefault="00143C84" w:rsidP="00592701">
      <w:pPr>
        <w:jc w:val="center"/>
        <w:rPr>
          <w:rFonts w:ascii="华文行楷" w:eastAsia="华文行楷"/>
          <w:szCs w:val="84"/>
        </w:rPr>
      </w:pPr>
      <w:r>
        <w:object w:dxaOrig="2580" w:dyaOrig="640" w14:anchorId="644B6F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9pt;height:32pt" o:ole="">
            <v:imagedata r:id="rId8" o:title=""/>
          </v:shape>
          <o:OLEObject Type="Embed" ProgID="PBrush" ShapeID="_x0000_i1026" DrawAspect="Content" ObjectID="_1852723533" r:id="rId9"/>
        </w:object>
      </w:r>
    </w:p>
    <w:p w14:paraId="719F78C8" w14:textId="77777777" w:rsidR="00592701" w:rsidRDefault="00592701" w:rsidP="00592701">
      <w:pPr>
        <w:pStyle w:val="a7"/>
        <w:spacing w:line="360" w:lineRule="auto"/>
        <w:ind w:right="8"/>
        <w:jc w:val="center"/>
        <w:rPr>
          <w:rFonts w:ascii="隶书" w:eastAsia="隶书"/>
          <w:sz w:val="56"/>
          <w:szCs w:val="22"/>
        </w:rPr>
      </w:pPr>
      <w:r>
        <w:rPr>
          <w:rFonts w:ascii="隶书" w:eastAsia="隶书" w:hint="eastAsia"/>
          <w:sz w:val="56"/>
          <w:szCs w:val="22"/>
        </w:rPr>
        <w:t>大学生创新训练计划项目</w:t>
      </w:r>
    </w:p>
    <w:p w14:paraId="0DE9864C" w14:textId="77777777" w:rsidR="00592701" w:rsidRDefault="00592701" w:rsidP="00592701">
      <w:pPr>
        <w:pStyle w:val="a7"/>
        <w:spacing w:line="360" w:lineRule="auto"/>
        <w:ind w:right="-97"/>
        <w:jc w:val="center"/>
        <w:rPr>
          <w:rFonts w:ascii="隶书" w:eastAsia="隶书"/>
          <w:sz w:val="66"/>
        </w:rPr>
      </w:pPr>
      <w:r>
        <w:rPr>
          <w:rFonts w:ascii="隶书" w:eastAsia="隶书" w:hint="eastAsia"/>
          <w:sz w:val="66"/>
        </w:rPr>
        <w:t>结题报告</w:t>
      </w:r>
    </w:p>
    <w:p w14:paraId="52D1CBFA" w14:textId="77777777" w:rsidR="00592701" w:rsidRDefault="00592701" w:rsidP="00592701">
      <w:pPr>
        <w:spacing w:line="920" w:lineRule="exact"/>
        <w:jc w:val="left"/>
        <w:rPr>
          <w:sz w:val="32"/>
        </w:rPr>
      </w:pPr>
    </w:p>
    <w:p w14:paraId="558B22C4" w14:textId="77777777" w:rsidR="00E21253" w:rsidRDefault="00E21253" w:rsidP="00592701">
      <w:pPr>
        <w:spacing w:line="600" w:lineRule="auto"/>
        <w:ind w:firstLineChars="300" w:firstLine="960"/>
        <w:jc w:val="left"/>
        <w:rPr>
          <w:sz w:val="32"/>
        </w:rPr>
      </w:pPr>
    </w:p>
    <w:p w14:paraId="55C19716" w14:textId="77777777" w:rsidR="00592701" w:rsidRPr="00167A21" w:rsidRDefault="00592701" w:rsidP="00592701">
      <w:pPr>
        <w:spacing w:line="600" w:lineRule="auto"/>
        <w:ind w:firstLineChars="300" w:firstLine="720"/>
        <w:jc w:val="left"/>
        <w:rPr>
          <w:rFonts w:eastAsia="MingLiU"/>
          <w:sz w:val="32"/>
          <w:u w:val="single"/>
        </w:rPr>
      </w:pPr>
      <w:r>
        <w:rPr>
          <w:rFonts w:ascii="宋体" w:hAnsi="宋体" w:hint="eastAsia"/>
          <w:sz w:val="24"/>
        </w:rPr>
        <w:t>项目名称  分布式相控阵使能的物联网设备高精度定位</w:t>
      </w:r>
    </w:p>
    <w:p w14:paraId="7ECE17AE" w14:textId="77777777" w:rsidR="00682429" w:rsidRDefault="00B65A3F" w:rsidP="00592701">
      <w:pPr>
        <w:spacing w:line="600" w:lineRule="auto"/>
        <w:ind w:firstLineChars="300" w:firstLine="960"/>
        <w:jc w:val="left"/>
        <w:rPr>
          <w:rFonts w:asciiTheme="minorEastAsia" w:eastAsiaTheme="minorEastAsia" w:hAnsiTheme="minorEastAsia" w:hint="eastAsia"/>
          <w:sz w:val="32"/>
        </w:rPr>
      </w:pPr>
      <w:r>
        <w:rPr>
          <w:rFonts w:asciiTheme="minorEastAsia" w:eastAsiaTheme="minorEastAsia" w:hAnsiTheme="minorEastAsia" w:hint="eastAsia"/>
          <w:sz w:val="32"/>
        </w:rPr>
        <w:t>项目级别  □校级重点   ☑校级一般</w:t>
      </w:r>
    </w:p>
    <w:p w14:paraId="436F759B" w14:textId="77777777" w:rsidR="00592701" w:rsidRDefault="00592701" w:rsidP="00592701">
      <w:pPr>
        <w:spacing w:line="600" w:lineRule="auto"/>
        <w:ind w:firstLineChars="300" w:firstLine="840"/>
        <w:rPr>
          <w:rFonts w:eastAsia="MingLiU"/>
          <w:sz w:val="32"/>
          <w:u w:val="single"/>
        </w:rPr>
      </w:pPr>
      <w:r>
        <w:rPr>
          <w:rFonts w:ascii="宋体" w:hAnsi="宋体" w:hint="eastAsia"/>
          <w:sz w:val="28"/>
        </w:rPr>
        <w:t>项目负责人  王越      学号 61524435</w:t>
      </w:r>
    </w:p>
    <w:p w14:paraId="25FF9DD7" w14:textId="77777777" w:rsidR="00592701" w:rsidRPr="00167A21" w:rsidRDefault="00592701" w:rsidP="00592701">
      <w:pPr>
        <w:spacing w:line="600" w:lineRule="auto"/>
        <w:ind w:firstLineChars="300" w:firstLine="960"/>
        <w:rPr>
          <w:rFonts w:eastAsia="MingLiU"/>
          <w:sz w:val="32"/>
          <w:u w:val="single"/>
        </w:rPr>
      </w:pPr>
      <w:r>
        <w:rPr>
          <w:rFonts w:asciiTheme="minorEastAsia" w:eastAsiaTheme="minorEastAsia" w:hAnsiTheme="minorEastAsia" w:hint="eastAsia"/>
          <w:sz w:val="32"/>
        </w:rPr>
        <w:t>所属学院  吴健雄学院</w:t>
      </w:r>
    </w:p>
    <w:p w14:paraId="5A571579" w14:textId="77777777" w:rsidR="00592701" w:rsidRPr="00167A21" w:rsidRDefault="00592701" w:rsidP="00592701">
      <w:pPr>
        <w:spacing w:line="600" w:lineRule="auto"/>
        <w:ind w:firstLineChars="300" w:firstLine="960"/>
        <w:rPr>
          <w:rFonts w:eastAsia="MingLiU"/>
          <w:sz w:val="32"/>
          <w:u w:val="single"/>
        </w:rPr>
      </w:pPr>
      <w:r>
        <w:rPr>
          <w:rFonts w:asciiTheme="minorEastAsia" w:eastAsiaTheme="minorEastAsia" w:hAnsiTheme="minorEastAsia" w:hint="eastAsia"/>
          <w:sz w:val="32"/>
        </w:rPr>
        <w:t>项目成员  王越、杨天宇、杨沛峰</w:t>
      </w:r>
    </w:p>
    <w:p w14:paraId="59DFB107" w14:textId="77777777" w:rsidR="00592701" w:rsidRPr="00167A21" w:rsidRDefault="00592701" w:rsidP="00592701">
      <w:pPr>
        <w:spacing w:line="600" w:lineRule="auto"/>
        <w:ind w:firstLineChars="300" w:firstLine="960"/>
        <w:rPr>
          <w:sz w:val="32"/>
          <w:u w:val="single"/>
        </w:rPr>
      </w:pPr>
      <w:r>
        <w:rPr>
          <w:rFonts w:hint="eastAsia"/>
          <w:sz w:val="32"/>
        </w:rPr>
        <w:t xml:space="preserve">        </w:t>
      </w:r>
      <w:r w:rsidR="00167A21">
        <w:rPr>
          <w:rFonts w:eastAsia="MingLiU"/>
          <w:sz w:val="32"/>
          <w:u w:val="single"/>
        </w:rPr>
        <w:t xml:space="preserve">                                </w:t>
      </w:r>
    </w:p>
    <w:p w14:paraId="75972CDC" w14:textId="77777777" w:rsidR="00592701" w:rsidRPr="00167A21" w:rsidRDefault="00167A21" w:rsidP="00167A21">
      <w:pPr>
        <w:spacing w:line="600" w:lineRule="auto"/>
        <w:ind w:firstLineChars="700" w:firstLine="2240"/>
        <w:rPr>
          <w:rFonts w:eastAsiaTheme="minorEastAsia"/>
          <w:sz w:val="32"/>
          <w:u w:val="single"/>
        </w:rPr>
      </w:pPr>
      <w:r>
        <w:rPr>
          <w:rFonts w:eastAsia="MingLiU"/>
          <w:sz w:val="32"/>
          <w:u w:val="single"/>
        </w:rPr>
        <w:t xml:space="preserve">                                </w:t>
      </w:r>
    </w:p>
    <w:p w14:paraId="43A0F386" w14:textId="77777777" w:rsidR="00592701" w:rsidRDefault="00592701" w:rsidP="00592701">
      <w:pPr>
        <w:spacing w:line="600" w:lineRule="auto"/>
        <w:ind w:firstLineChars="300" w:firstLine="960"/>
        <w:rPr>
          <w:rFonts w:eastAsia="MingLiU"/>
          <w:sz w:val="32"/>
        </w:rPr>
      </w:pPr>
      <w:r>
        <w:rPr>
          <w:rFonts w:asciiTheme="minorEastAsia" w:eastAsiaTheme="minorEastAsia" w:hAnsiTheme="minorEastAsia" w:hint="eastAsia"/>
          <w:sz w:val="32"/>
        </w:rPr>
        <w:t>指导教师  范伟</w:t>
      </w:r>
    </w:p>
    <w:p w14:paraId="10AB4269" w14:textId="77777777" w:rsidR="00592701" w:rsidRPr="00167A21" w:rsidRDefault="00592701" w:rsidP="00592701">
      <w:pPr>
        <w:rPr>
          <w:b/>
          <w:bCs/>
          <w:sz w:val="24"/>
        </w:rPr>
      </w:pPr>
    </w:p>
    <w:p w14:paraId="151F6ABF" w14:textId="77777777" w:rsidR="00592701" w:rsidRDefault="00592701" w:rsidP="00592701">
      <w:pPr>
        <w:rPr>
          <w:b/>
          <w:bCs/>
          <w:sz w:val="24"/>
        </w:rPr>
      </w:pPr>
    </w:p>
    <w:p w14:paraId="714EE87E" w14:textId="77777777" w:rsidR="000A3209" w:rsidRDefault="000A3209">
      <w:pPr>
        <w:sectPr w:rsidR="000A3209">
          <w:pgSz w:w="11906" w:h="16838"/>
          <w:pgMar w:top="1440" w:right="1800" w:bottom="1440" w:left="1800" w:header="851" w:footer="992" w:gutter="0"/>
          <w:cols w:space="425"/>
          <w:docGrid w:type="lines" w:linePitch="312"/>
        </w:sectPr>
      </w:pPr>
    </w:p>
    <w:p w14:paraId="7B3A1212" w14:textId="77777777" w:rsidR="000A3209" w:rsidRDefault="00A46A22">
      <w:pPr>
        <w:pStyle w:val="SRTP0"/>
      </w:pPr>
      <w:r>
        <w:lastRenderedPageBreak/>
        <w:t>目</w:t>
      </w:r>
      <w:r>
        <w:t xml:space="preserve">    </w:t>
      </w:r>
      <w:r>
        <w:t>录</w:t>
      </w:r>
    </w:p>
    <w:p w14:paraId="58E4633C" w14:textId="01A2BEAC" w:rsidR="00143C84" w:rsidRDefault="00A46A22">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"1-2" \h \z \u </w:instrText>
      </w:r>
      <w:r>
        <w:fldChar w:fldCharType="separate"/>
      </w:r>
      <w:hyperlink w:anchor="_Toc242110821" w:history="1">
        <w:r w:rsidR="00143C84" w:rsidRPr="003A5497">
          <w:rPr>
            <w:rStyle w:val="ab"/>
            <w:noProof/>
          </w:rPr>
          <w:t>摘要</w:t>
        </w:r>
        <w:r w:rsidR="00143C84">
          <w:rPr>
            <w:rFonts w:hint="eastAsia"/>
            <w:noProof/>
            <w:webHidden/>
          </w:rPr>
          <w:tab/>
        </w:r>
        <w:r w:rsidR="00143C84">
          <w:rPr>
            <w:rFonts w:hint="eastAsia"/>
            <w:noProof/>
            <w:webHidden/>
          </w:rPr>
          <w:fldChar w:fldCharType="begin"/>
        </w:r>
        <w:r w:rsidR="00143C84">
          <w:rPr>
            <w:rFonts w:hint="eastAsia"/>
            <w:noProof/>
            <w:webHidden/>
          </w:rPr>
          <w:instrText xml:space="preserve"> </w:instrText>
        </w:r>
        <w:r w:rsidR="00143C84">
          <w:rPr>
            <w:noProof/>
            <w:webHidden/>
          </w:rPr>
          <w:instrText>PAGEREF _Toc242110821 \h</w:instrText>
        </w:r>
        <w:r w:rsidR="00143C84">
          <w:rPr>
            <w:rFonts w:hint="eastAsia"/>
            <w:noProof/>
            <w:webHidden/>
          </w:rPr>
          <w:instrText xml:space="preserve"> </w:instrText>
        </w:r>
        <w:r w:rsidR="00143C84">
          <w:rPr>
            <w:rFonts w:hint="eastAsia"/>
            <w:noProof/>
            <w:webHidden/>
          </w:rPr>
        </w:r>
        <w:r w:rsidR="00143C84">
          <w:rPr>
            <w:rFonts w:hint="eastAsia"/>
            <w:noProof/>
            <w:webHidden/>
          </w:rPr>
          <w:fldChar w:fldCharType="separate"/>
        </w:r>
        <w:r w:rsidR="00143C84">
          <w:rPr>
            <w:noProof/>
            <w:webHidden/>
          </w:rPr>
          <w:t>1</w:t>
        </w:r>
        <w:r w:rsidR="00143C84">
          <w:rPr>
            <w:rFonts w:hint="eastAsia"/>
            <w:noProof/>
            <w:webHidden/>
          </w:rPr>
          <w:fldChar w:fldCharType="end"/>
        </w:r>
      </w:hyperlink>
    </w:p>
    <w:p w14:paraId="4CBFDD06" w14:textId="604B739C"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22" w:history="1">
        <w:r w:rsidRPr="003A5497">
          <w:rPr>
            <w:rStyle w:val="ab"/>
            <w:noProof/>
          </w:rPr>
          <w:t>第一章</w:t>
        </w:r>
        <w:r w:rsidRPr="003A5497">
          <w:rPr>
            <w:rStyle w:val="ab"/>
            <w:noProof/>
          </w:rPr>
          <w:t xml:space="preserve"> </w:t>
        </w:r>
        <w:r w:rsidRPr="003A5497">
          <w:rPr>
            <w:rStyle w:val="a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8EFC0E" w14:textId="73A534C9"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3" w:history="1">
        <w:r w:rsidRPr="003A5497">
          <w:rPr>
            <w:rStyle w:val="ab"/>
            <w:noProof/>
          </w:rPr>
          <w:t xml:space="preserve">1.1 </w:t>
        </w:r>
        <w:r w:rsidRPr="003A5497">
          <w:rPr>
            <w:rStyle w:val="ab"/>
            <w:noProof/>
          </w:rPr>
          <w:t>研究背景与问题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688CDD" w14:textId="6F00A436"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4" w:history="1">
        <w:r w:rsidRPr="003A5497">
          <w:rPr>
            <w:rStyle w:val="ab"/>
            <w:noProof/>
          </w:rPr>
          <w:t xml:space="preserve">1.2 </w:t>
        </w:r>
        <w:r w:rsidRPr="003A5497">
          <w:rPr>
            <w:rStyle w:val="ab"/>
            <w:noProof/>
          </w:rPr>
          <w:t>理论基础与技术选择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F0C3CB" w14:textId="0B483D7E"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5" w:history="1">
        <w:r w:rsidRPr="003A5497">
          <w:rPr>
            <w:rStyle w:val="ab"/>
            <w:noProof/>
          </w:rPr>
          <w:t xml:space="preserve">1.3 </w:t>
        </w:r>
        <w:r w:rsidRPr="003A5497">
          <w:rPr>
            <w:rStyle w:val="ab"/>
            <w:noProof/>
          </w:rPr>
          <w:t>研究内容与验证路线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93FD7D" w14:textId="589C985D"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26" w:history="1">
        <w:r w:rsidRPr="003A5497">
          <w:rPr>
            <w:rStyle w:val="ab"/>
            <w:noProof/>
          </w:rPr>
          <w:t>第二章</w:t>
        </w:r>
        <w:r w:rsidRPr="003A5497">
          <w:rPr>
            <w:rStyle w:val="ab"/>
            <w:noProof/>
          </w:rPr>
          <w:t xml:space="preserve"> </w:t>
        </w:r>
        <w:r w:rsidRPr="003A5497">
          <w:rPr>
            <w:rStyle w:val="ab"/>
            <w:noProof/>
          </w:rPr>
          <w:t>定位系统与数学模型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7708DD5" w14:textId="03E9F3EC"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7" w:history="1">
        <w:r w:rsidRPr="003A5497">
          <w:rPr>
            <w:rStyle w:val="ab"/>
            <w:noProof/>
          </w:rPr>
          <w:t xml:space="preserve">2.1 </w:t>
        </w:r>
        <w:r w:rsidRPr="003A5497">
          <w:rPr>
            <w:rStyle w:val="ab"/>
            <w:noProof/>
          </w:rPr>
          <w:t>系统处理链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3FE1406" w14:textId="3775524A"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8" w:history="1">
        <w:r w:rsidRPr="003A5497">
          <w:rPr>
            <w:rStyle w:val="ab"/>
            <w:noProof/>
          </w:rPr>
          <w:t xml:space="preserve">2.2 </w:t>
        </w:r>
        <w:r w:rsidRPr="003A5497">
          <w:rPr>
            <w:rStyle w:val="ab"/>
            <w:noProof/>
          </w:rPr>
          <w:t>阵列几何与方向参数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52F662" w14:textId="546A7C2D"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29" w:history="1">
        <w:r w:rsidRPr="003A5497">
          <w:rPr>
            <w:rStyle w:val="ab"/>
            <w:noProof/>
          </w:rPr>
          <w:t xml:space="preserve">2.3 </w:t>
        </w:r>
        <w:r w:rsidRPr="003A5497">
          <w:rPr>
            <w:rStyle w:val="ab"/>
            <w:noProof/>
          </w:rPr>
          <w:t>参数化室内传播模型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C2DD07" w14:textId="42D29825"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30" w:history="1">
        <w:r w:rsidRPr="003A5497">
          <w:rPr>
            <w:rStyle w:val="ab"/>
            <w:noProof/>
          </w:rPr>
          <w:t>第三章</w:t>
        </w:r>
        <w:r w:rsidRPr="003A5497">
          <w:rPr>
            <w:rStyle w:val="ab"/>
            <w:noProof/>
          </w:rPr>
          <w:t xml:space="preserve"> REV </w:t>
        </w:r>
        <w:r w:rsidRPr="003A5497">
          <w:rPr>
            <w:rStyle w:val="ab"/>
            <w:noProof/>
          </w:rPr>
          <w:t>重建与位置估计算法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A61DB4" w14:textId="04756EEB"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1" w:history="1">
        <w:r w:rsidRPr="003A5497">
          <w:rPr>
            <w:rStyle w:val="ab"/>
            <w:noProof/>
          </w:rPr>
          <w:t xml:space="preserve">3.1 </w:t>
        </w:r>
        <w:r w:rsidRPr="003A5497">
          <w:rPr>
            <w:rStyle w:val="ab"/>
            <w:noProof/>
          </w:rPr>
          <w:t>三个相移状态的功率观测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CE32CB" w14:textId="5ED71E30"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2" w:history="1">
        <w:r w:rsidRPr="003A5497">
          <w:rPr>
            <w:rStyle w:val="ab"/>
            <w:noProof/>
          </w:rPr>
          <w:t xml:space="preserve">3.2 </w:t>
        </w:r>
        <w:r w:rsidRPr="003A5497">
          <w:rPr>
            <w:rStyle w:val="ab"/>
            <w:noProof/>
          </w:rPr>
          <w:t>幅度分支与相对复响应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7F7CA0" w14:textId="199D0DF6"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3" w:history="1">
        <w:r w:rsidRPr="003A5497">
          <w:rPr>
            <w:rStyle w:val="ab"/>
            <w:noProof/>
          </w:rPr>
          <w:t xml:space="preserve">3.3 MUSIC </w:t>
        </w:r>
        <w:r w:rsidRPr="003A5497">
          <w:rPr>
            <w:rStyle w:val="ab"/>
            <w:noProof/>
          </w:rPr>
          <w:t>方向估计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DCC8AA" w14:textId="1B9E9C50"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4" w:history="1">
        <w:r w:rsidRPr="003A5497">
          <w:rPr>
            <w:rStyle w:val="ab"/>
            <w:noProof/>
          </w:rPr>
          <w:t xml:space="preserve">3.4 </w:t>
        </w:r>
        <w:r w:rsidRPr="003A5497">
          <w:rPr>
            <w:rStyle w:val="ab"/>
            <w:noProof/>
          </w:rPr>
          <w:t>常规波束形成对照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0AE09F" w14:textId="4C0493C0"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5" w:history="1">
        <w:r w:rsidRPr="003A5497">
          <w:rPr>
            <w:rStyle w:val="ab"/>
            <w:noProof/>
          </w:rPr>
          <w:t xml:space="preserve">3.5 </w:t>
        </w:r>
        <w:r w:rsidRPr="003A5497">
          <w:rPr>
            <w:rStyle w:val="ab"/>
            <w:noProof/>
          </w:rPr>
          <w:t>双阵列</w:t>
        </w:r>
        <w:r w:rsidRPr="003A5497">
          <w:rPr>
            <w:rStyle w:val="ab"/>
            <w:noProof/>
          </w:rPr>
          <w:t xml:space="preserve"> AOA </w:t>
        </w:r>
        <w:r w:rsidRPr="003A5497">
          <w:rPr>
            <w:rStyle w:val="ab"/>
            <w:noProof/>
          </w:rPr>
          <w:t>三维定位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581CD0" w14:textId="64062002"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36" w:history="1">
        <w:r w:rsidRPr="003A5497">
          <w:rPr>
            <w:rStyle w:val="ab"/>
            <w:noProof/>
          </w:rPr>
          <w:t>第四章</w:t>
        </w:r>
        <w:r w:rsidRPr="003A5497">
          <w:rPr>
            <w:rStyle w:val="ab"/>
            <w:noProof/>
          </w:rPr>
          <w:t xml:space="preserve"> MATLAB </w:t>
        </w:r>
        <w:r w:rsidRPr="003A5497">
          <w:rPr>
            <w:rStyle w:val="ab"/>
            <w:noProof/>
          </w:rPr>
          <w:t>仿真设计与结果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56245E" w14:textId="5432955C"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7" w:history="1">
        <w:r w:rsidRPr="003A5497">
          <w:rPr>
            <w:rStyle w:val="ab"/>
            <w:noProof/>
          </w:rPr>
          <w:t xml:space="preserve">4.1 </w:t>
        </w:r>
        <w:r w:rsidRPr="003A5497">
          <w:rPr>
            <w:rStyle w:val="ab"/>
            <w:noProof/>
          </w:rPr>
          <w:t>参数设置与数据版本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BDE498" w14:textId="0834FE6D"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8" w:history="1">
        <w:r w:rsidRPr="003A5497">
          <w:rPr>
            <w:rStyle w:val="ab"/>
            <w:noProof/>
          </w:rPr>
          <w:t xml:space="preserve">4.2 </w:t>
        </w:r>
        <w:r w:rsidRPr="003A5497">
          <w:rPr>
            <w:rStyle w:val="ab"/>
            <w:noProof/>
          </w:rPr>
          <w:t>固定位置的反射参数扫描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F768C4" w14:textId="5941047C"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39" w:history="1">
        <w:r w:rsidRPr="003A5497">
          <w:rPr>
            <w:rStyle w:val="ab"/>
            <w:noProof/>
          </w:rPr>
          <w:t xml:space="preserve">4.3 </w:t>
        </w:r>
        <w:r w:rsidRPr="003A5497">
          <w:rPr>
            <w:rStyle w:val="ab"/>
            <w:noProof/>
          </w:rPr>
          <w:t>空间扫描的统计口径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7B2754" w14:textId="30C8664F"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0" w:history="1">
        <w:r w:rsidRPr="003A5497">
          <w:rPr>
            <w:rStyle w:val="ab"/>
            <w:noProof/>
          </w:rPr>
          <w:t xml:space="preserve">4.4 </w:t>
        </w:r>
        <w:r w:rsidRPr="003A5497">
          <w:rPr>
            <w:rStyle w:val="ab"/>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A0B2BB" w14:textId="76DCD171"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1" w:history="1">
        <w:r w:rsidRPr="003A5497">
          <w:rPr>
            <w:rStyle w:val="ab"/>
            <w:noProof/>
          </w:rPr>
          <w:t xml:space="preserve">4.5 </w:t>
        </w:r>
        <w:r w:rsidRPr="003A5497">
          <w:rPr>
            <w:rStyle w:val="ab"/>
            <w:noProof/>
          </w:rPr>
          <w:t>本层验证的局限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F59B62" w14:textId="2D23921F"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42" w:history="1">
        <w:r w:rsidRPr="003A5497">
          <w:rPr>
            <w:rStyle w:val="ab"/>
            <w:noProof/>
          </w:rPr>
          <w:t>第五章</w:t>
        </w:r>
        <w:r w:rsidRPr="003A5497">
          <w:rPr>
            <w:rStyle w:val="ab"/>
            <w:noProof/>
          </w:rPr>
          <w:t xml:space="preserve"> FEKO </w:t>
        </w:r>
        <w:r w:rsidRPr="003A5497">
          <w:rPr>
            <w:rStyle w:val="ab"/>
            <w:noProof/>
          </w:rPr>
          <w:t>电磁仿真与结果分析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56C45C" w14:textId="2B6D9713"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3" w:history="1">
        <w:r w:rsidRPr="003A5497">
          <w:rPr>
            <w:rStyle w:val="ab"/>
            <w:noProof/>
          </w:rPr>
          <w:t xml:space="preserve">5.1 </w:t>
        </w:r>
        <w:r w:rsidRPr="003A5497">
          <w:rPr>
            <w:rStyle w:val="ab"/>
            <w:noProof/>
          </w:rPr>
          <w:t>电磁模型与数据接口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B7DB63" w14:textId="6DA77103"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4" w:history="1">
        <w:r w:rsidRPr="003A5497">
          <w:rPr>
            <w:rStyle w:val="ab"/>
            <w:noProof/>
          </w:rPr>
          <w:t xml:space="preserve">5.2 </w:t>
        </w:r>
        <w:r w:rsidRPr="003A5497">
          <w:rPr>
            <w:rStyle w:val="ab"/>
            <w:noProof/>
          </w:rPr>
          <w:t>三维近场位置搜索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680FE7" w14:textId="743F2B93"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5" w:history="1">
        <w:r w:rsidRPr="003A5497">
          <w:rPr>
            <w:rStyle w:val="ab"/>
            <w:noProof/>
          </w:rPr>
          <w:t xml:space="preserve">5.3 </w:t>
        </w:r>
        <w:r w:rsidRPr="003A5497">
          <w:rPr>
            <w:rStyle w:val="ab"/>
            <w:noProof/>
          </w:rPr>
          <w:t>批量定位结果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36C778" w14:textId="24179E79"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6" w:history="1">
        <w:r w:rsidRPr="003A5497">
          <w:rPr>
            <w:rStyle w:val="ab"/>
            <w:noProof/>
          </w:rPr>
          <w:t xml:space="preserve">5.4 MUSIC </w:t>
        </w:r>
        <w:r w:rsidRPr="003A5497">
          <w:rPr>
            <w:rStyle w:val="ab"/>
            <w:noProof/>
          </w:rPr>
          <w:t>与波束形成相同结果的原因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8F0310" w14:textId="34365F6F"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7" w:history="1">
        <w:r w:rsidRPr="003A5497">
          <w:rPr>
            <w:rStyle w:val="ab"/>
            <w:noProof/>
          </w:rPr>
          <w:t xml:space="preserve">5.5 </w:t>
        </w:r>
        <w:r w:rsidRPr="003A5497">
          <w:rPr>
            <w:rStyle w:val="ab"/>
            <w:noProof/>
          </w:rPr>
          <w:t>模型与处理链的限制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F7546B0" w14:textId="55D74487"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48" w:history="1">
        <w:r w:rsidRPr="003A5497">
          <w:rPr>
            <w:rStyle w:val="ab"/>
            <w:noProof/>
          </w:rPr>
          <w:t>第六章</w:t>
        </w:r>
        <w:r w:rsidRPr="003A5497">
          <w:rPr>
            <w:rStyle w:val="ab"/>
            <w:noProof/>
          </w:rPr>
          <w:t xml:space="preserve"> </w:t>
        </w:r>
        <w:r w:rsidRPr="003A5497">
          <w:rPr>
            <w:rStyle w:val="ab"/>
            <w:noProof/>
          </w:rPr>
          <w:t>讨论与阶段性结论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25D1E4" w14:textId="709F5E09"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49" w:history="1">
        <w:r w:rsidRPr="003A5497">
          <w:rPr>
            <w:rStyle w:val="ab"/>
            <w:noProof/>
          </w:rPr>
          <w:t xml:space="preserve">6.1 </w:t>
        </w:r>
        <w:r w:rsidRPr="003A5497">
          <w:rPr>
            <w:rStyle w:val="ab"/>
            <w:noProof/>
          </w:rPr>
          <w:t>两层仿真的证据关系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2F1C65C" w14:textId="45D6105D"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50" w:history="1">
        <w:r w:rsidRPr="003A5497">
          <w:rPr>
            <w:rStyle w:val="ab"/>
            <w:noProof/>
          </w:rPr>
          <w:t xml:space="preserve">6.2 </w:t>
        </w:r>
        <w:r w:rsidRPr="003A5497">
          <w:rPr>
            <w:rStyle w:val="ab"/>
            <w:noProof/>
          </w:rPr>
          <w:t>已完成工作的结论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053898C" w14:textId="3EB1E89D" w:rsidR="00143C84" w:rsidRDefault="00143C84">
      <w:pPr>
        <w:pStyle w:val="TOC2"/>
        <w:tabs>
          <w:tab w:val="right" w:leader="dot" w:pos="8296"/>
        </w:tabs>
        <w:rPr>
          <w:rFonts w:asciiTheme="minorHAnsi" w:eastAsiaTheme="minorEastAsia" w:hAnsiTheme="minorHAnsi" w:cstheme="minorBidi" w:hint="eastAsia"/>
          <w:noProof/>
          <w:sz w:val="22"/>
          <w14:ligatures w14:val="standardContextual"/>
        </w:rPr>
      </w:pPr>
      <w:hyperlink w:anchor="_Toc242110851" w:history="1">
        <w:r w:rsidRPr="003A5497">
          <w:rPr>
            <w:rStyle w:val="ab"/>
            <w:noProof/>
          </w:rPr>
          <w:t xml:space="preserve">6.3 </w:t>
        </w:r>
        <w:r w:rsidRPr="003A5497">
          <w:rPr>
            <w:rStyle w:val="ab"/>
            <w:noProof/>
          </w:rPr>
          <w:t>方法改进方向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FD081D6" w14:textId="0709D1A5"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52" w:history="1">
        <w:r w:rsidRPr="003A5497">
          <w:rPr>
            <w:rStyle w:val="a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D11B2E4" w14:textId="3D948DA2" w:rsidR="00143C84" w:rsidRDefault="00143C8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2110853" w:history="1">
        <w:r w:rsidRPr="003A5497">
          <w:rPr>
            <w:rStyle w:val="ab"/>
            <w:noProof/>
          </w:rPr>
          <w:t>附录</w:t>
        </w:r>
        <w:r w:rsidRPr="003A5497">
          <w:rPr>
            <w:rStyle w:val="ab"/>
            <w:noProof/>
          </w:rPr>
          <w:t xml:space="preserve"> </w:t>
        </w:r>
        <w:r w:rsidRPr="003A5497">
          <w:rPr>
            <w:rStyle w:val="ab"/>
            <w:noProof/>
          </w:rPr>
          <w:t>仿真资料与工具说明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_Toc242110853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B1120E" w14:textId="3B08A33E" w:rsidR="000A3209" w:rsidRDefault="00A46A22">
      <w:r>
        <w:fldChar w:fldCharType="end"/>
      </w:r>
    </w:p>
    <w:p w14:paraId="720E57AF" w14:textId="77777777" w:rsidR="000A3209" w:rsidRDefault="000A3209">
      <w:pPr>
        <w:sectPr w:rsidR="000A3209">
          <w:footerReference w:type="default" r:id="rId10"/>
          <w:pgSz w:w="11906" w:h="16838"/>
          <w:pgMar w:top="1440" w:right="1800" w:bottom="1440" w:left="1800" w:header="851" w:footer="992" w:gutter="0"/>
          <w:pgNumType w:fmt="lowerRoman" w:start="1"/>
          <w:cols w:space="425"/>
          <w:docGrid w:type="lines" w:linePitch="312"/>
        </w:sectPr>
      </w:pPr>
    </w:p>
    <w:p w14:paraId="2B46C20C" w14:textId="77777777" w:rsidR="000A3209" w:rsidRDefault="00A46A22">
      <w:pPr>
        <w:pStyle w:val="11"/>
      </w:pPr>
      <w:bookmarkStart w:id="0" w:name="_Toc242110821"/>
      <w:r>
        <w:lastRenderedPageBreak/>
        <w:t>摘要</w:t>
      </w:r>
      <w:bookmarkEnd w:id="0"/>
    </w:p>
    <w:p w14:paraId="548F085F" w14:textId="77777777" w:rsidR="000A3209" w:rsidRDefault="00A46A22">
      <w:pPr>
        <w:pStyle w:val="SRTP"/>
      </w:pPr>
      <w:r>
        <w:t>室内物联网设备定位需要从受反射和阵列误差影响的无线信号中提取稳定的空间信息。针对直接获取多通道相位信息所需的测量与校准条件，本项目研究基于阵元电场矢量旋转法（</w:t>
      </w:r>
      <w:r>
        <w:t>REV</w:t>
      </w:r>
      <w:r>
        <w:t>）的分布式相控阵定位路线：依次改变单个阵元的相位，通过合成功率恢复相对复响应，再采用多重信号分类（</w:t>
      </w:r>
      <w:r>
        <w:t>MUSIC</w:t>
      </w:r>
      <w:r>
        <w:t>）和常规波束形成估计来波方向，结合已知阵列位置解算三维坐标。</w:t>
      </w:r>
    </w:p>
    <w:p w14:paraId="0E40FF54" w14:textId="77777777" w:rsidR="000A3209" w:rsidRDefault="00A46A22">
      <w:pPr>
        <w:pStyle w:val="SRTP"/>
      </w:pPr>
      <w:r>
        <w:t>本文建立了功率观测、相对响应重建、角度估计与位置解算之间的数学关系，并以</w:t>
      </w:r>
      <w:r>
        <w:t xml:space="preserve"> MATLAB </w:t>
      </w:r>
      <w:r>
        <w:t>参数化信道和</w:t>
      </w:r>
      <w:r>
        <w:t xml:space="preserve"> FEKO </w:t>
      </w:r>
      <w:r>
        <w:t>电磁响应开展两层仿真验证。</w:t>
      </w:r>
      <w:r>
        <w:t xml:space="preserve">MATLAB </w:t>
      </w:r>
      <w:r>
        <w:t>原始结果包含</w:t>
      </w:r>
      <w:r>
        <w:t xml:space="preserve"> 9,555 </w:t>
      </w:r>
      <w:r>
        <w:t>个空间位置在四种反射幅度参数下的</w:t>
      </w:r>
      <w:r>
        <w:t xml:space="preserve"> 38,220 </w:t>
      </w:r>
      <w:r>
        <w:t>个组合。两种方法各有</w:t>
      </w:r>
      <w:r>
        <w:t xml:space="preserve"> 38,155 </w:t>
      </w:r>
      <w:r>
        <w:t>个有限误差结果，另外</w:t>
      </w:r>
      <w:r>
        <w:t xml:space="preserve"> 65 </w:t>
      </w:r>
      <w:r>
        <w:t>个组合保留为无效结果。在无反射、信源高度</w:t>
      </w:r>
      <w:r>
        <w:t xml:space="preserve"> 0.5 m </w:t>
      </w:r>
      <w:r>
        <w:t>的条件下，</w:t>
      </w:r>
      <w:r>
        <w:t xml:space="preserve">MUSIC </w:t>
      </w:r>
      <w:r>
        <w:t>有效点误差中位数为</w:t>
      </w:r>
      <w:r>
        <w:t xml:space="preserve"> 2.14 cm</w:t>
      </w:r>
      <w:r>
        <w:t>，但均值为</w:t>
      </w:r>
      <w:r>
        <w:t xml:space="preserve"> 24.60 cm</w:t>
      </w:r>
      <w:r>
        <w:t>，说明低中位数不能替代对大误差尾部的评价。随反射幅度增大，多数高度层的中位数升高。</w:t>
      </w:r>
      <w:r>
        <w:t xml:space="preserve">FEKO </w:t>
      </w:r>
      <w:r>
        <w:t>的</w:t>
      </w:r>
      <w:r>
        <w:t xml:space="preserve"> 100 </w:t>
      </w:r>
      <w:r>
        <w:t>个位置采用三维近场空间搜索，误差均值为</w:t>
      </w:r>
      <w:r>
        <w:t xml:space="preserve"> 1.74 m</w:t>
      </w:r>
      <w:r>
        <w:t>、中位数为</w:t>
      </w:r>
      <w:r>
        <w:t xml:space="preserve"> 1.32 m</w:t>
      </w:r>
      <w:r>
        <w:t>，未达到普遍亚米级定位。该版本由单个响应向量构造秩一矩阵，</w:t>
      </w:r>
      <w:r>
        <w:t xml:space="preserve">MUSIC </w:t>
      </w:r>
      <w:r>
        <w:t>与波束形成具有相同的最优搜索点，不能用于证明</w:t>
      </w:r>
      <w:r>
        <w:t xml:space="preserve"> MUSIC </w:t>
      </w:r>
      <w:r>
        <w:t>的分辨优势。</w:t>
      </w:r>
    </w:p>
    <w:p w14:paraId="6E8FF2AF" w14:textId="77777777" w:rsidR="000A3209" w:rsidRDefault="00A46A22">
      <w:pPr>
        <w:pStyle w:val="SRTP"/>
      </w:pPr>
      <w:r>
        <w:t>已有结果支持在受控模型下实现功率观测到定位输出的算法链路，同时揭示了相干多径、观测秩、阵列参考与定位几何带来的限制。报告据此区分理想模型中的可行性与更复杂电磁模型中的误差表现，为后续方法改进提供可复查的依据。</w:t>
      </w:r>
    </w:p>
    <w:p w14:paraId="235E141E" w14:textId="77777777" w:rsidR="000A3209" w:rsidRDefault="00A46A22">
      <w:pPr>
        <w:pStyle w:val="SRTP"/>
        <w:ind w:firstLine="0"/>
      </w:pPr>
      <w:r>
        <w:t>关键词：分布式相控阵；</w:t>
      </w:r>
      <w:r>
        <w:t>REV</w:t>
      </w:r>
      <w:r>
        <w:t>；</w:t>
      </w:r>
      <w:r>
        <w:t>MUSIC</w:t>
      </w:r>
      <w:r>
        <w:t>；到达角估计；室内定位；电磁仿真</w:t>
      </w:r>
    </w:p>
    <w:p w14:paraId="6B369624" w14:textId="77777777" w:rsidR="000A3209" w:rsidRDefault="00A46A22">
      <w:pPr>
        <w:pStyle w:val="11"/>
        <w:pageBreakBefore/>
      </w:pPr>
      <w:bookmarkStart w:id="1" w:name="_Toc242110822"/>
      <w:r>
        <w:lastRenderedPageBreak/>
        <w:t>第一章</w:t>
      </w:r>
      <w:r>
        <w:t xml:space="preserve"> </w:t>
      </w:r>
      <w:r>
        <w:t>绪论</w:t>
      </w:r>
      <w:bookmarkEnd w:id="1"/>
    </w:p>
    <w:p w14:paraId="282ADBB7" w14:textId="77777777" w:rsidR="000A3209" w:rsidRDefault="00A46A22">
      <w:pPr>
        <w:pStyle w:val="21"/>
      </w:pPr>
      <w:bookmarkStart w:id="2" w:name="_Toc242110823"/>
      <w:r>
        <w:t xml:space="preserve">1.1 </w:t>
      </w:r>
      <w:r>
        <w:t>研究背景与问题</w:t>
      </w:r>
      <w:bookmarkEnd w:id="2"/>
    </w:p>
    <w:p w14:paraId="0F3BC00B" w14:textId="77777777" w:rsidR="000A3209" w:rsidRDefault="00A46A22">
      <w:pPr>
        <w:pStyle w:val="SRTP"/>
      </w:pPr>
      <w:r>
        <w:t>室内物联网应用需要知道设备所在的位置，而通信连接本身并不直接给出可靠坐标。建筑物内的反射与遮挡使接收信号包含多个传播分量；阵列馈线、通道和阵元之间的幅相差异，又会改变用于测角的空间响应。定位系统因此需要同时解决观测获取、传播模型和几何解算问题。</w:t>
      </w:r>
    </w:p>
    <w:p w14:paraId="02432132" w14:textId="77777777" w:rsidR="000A3209" w:rsidRDefault="00A46A22">
      <w:pPr>
        <w:pStyle w:val="SRTP"/>
      </w:pPr>
      <w:r>
        <w:t>无线定位可以利用接收信号强度、传播时延、到达角或环境指纹。信号强度法对传播损耗模型敏感，时延法需要相应的带宽与时间参考，指纹法依赖训练数据与环境一致性；到达角法则以阵元之间的相对响应为基础，将方向信息与已知基站坐标结合。各类方法的条件不同，不能仅按单一精度数值判断其适用性。本项目选择到达角路线，重点研究在合成功率可测、阵元相位可控时，如何构造可用于测角的相对复响应。</w:t>
      </w:r>
    </w:p>
    <w:p w14:paraId="645D1B4E" w14:textId="77777777" w:rsidR="000A3209" w:rsidRDefault="00A46A22">
      <w:pPr>
        <w:pStyle w:val="SRTP"/>
      </w:pPr>
      <w:r>
        <w:t>本研究的目标是建立</w:t>
      </w:r>
      <w:r>
        <w:t>“</w:t>
      </w:r>
      <w:r>
        <w:t>可控相移</w:t>
      </w:r>
      <w:r>
        <w:t>—</w:t>
      </w:r>
      <w:r>
        <w:t>功率观测</w:t>
      </w:r>
      <w:r>
        <w:t xml:space="preserve">—REV </w:t>
      </w:r>
      <w:r>
        <w:t>重建</w:t>
      </w:r>
      <w:r>
        <w:t>—</w:t>
      </w:r>
      <w:r>
        <w:t>方向估计</w:t>
      </w:r>
      <w:r>
        <w:t>—</w:t>
      </w:r>
      <w:r>
        <w:t>位置解算</w:t>
      </w:r>
      <w:r>
        <w:t>”</w:t>
      </w:r>
      <w:r>
        <w:t>的可验证链路，并考察反射参数、信源位置及估计模型对三维定位误差的影响。项目标题中的</w:t>
      </w:r>
      <w:r>
        <w:t>“</w:t>
      </w:r>
      <w:r>
        <w:t>高精度</w:t>
      </w:r>
      <w:r>
        <w:t>”</w:t>
      </w:r>
      <w:r>
        <w:t>代表研究目标；是否达到该目标，应由具体数据、统计分母和适用条件共同说明。</w:t>
      </w:r>
    </w:p>
    <w:p w14:paraId="62ED7C9E" w14:textId="77777777" w:rsidR="000A3209" w:rsidRDefault="00A46A22">
      <w:pPr>
        <w:pStyle w:val="21"/>
      </w:pPr>
      <w:bookmarkStart w:id="3" w:name="_Toc242110824"/>
      <w:r>
        <w:t xml:space="preserve">1.2 </w:t>
      </w:r>
      <w:r>
        <w:t>理论基础与技术选择</w:t>
      </w:r>
      <w:bookmarkEnd w:id="3"/>
    </w:p>
    <w:p w14:paraId="4BD29EDA" w14:textId="77777777" w:rsidR="000A3209" w:rsidRDefault="00A46A22">
      <w:pPr>
        <w:pStyle w:val="SRTP"/>
      </w:pPr>
      <w:r>
        <w:t xml:space="preserve">REV </w:t>
      </w:r>
      <w:r>
        <w:t>最初用于相控阵阵元幅相测量。</w:t>
      </w:r>
      <w:r>
        <w:t xml:space="preserve">Mano </w:t>
      </w:r>
      <w:r>
        <w:t>与</w:t>
      </w:r>
      <w:r>
        <w:t xml:space="preserve"> Katagi </w:t>
      </w:r>
      <w:r>
        <w:t>通过改变一个阵元的相位并观测合成电场幅度变化，建立了从变化曲线估计阵元幅相的思路</w:t>
      </w:r>
      <w:r>
        <w:t>[1]</w:t>
      </w:r>
      <w:r>
        <w:t>。本项目将这一思路用于相对响应重建，以满足后续方向估计对阵元间相位关系的需求。这里的关键是受控相位扰动产生的干涉信息，而不是单次功率读数本身包含绝对相位。</w:t>
      </w:r>
    </w:p>
    <w:p w14:paraId="6A24E8C9" w14:textId="77777777" w:rsidR="000A3209" w:rsidRDefault="00A46A22">
      <w:pPr>
        <w:pStyle w:val="SRTP"/>
      </w:pPr>
      <w:r>
        <w:t xml:space="preserve">MUSIC </w:t>
      </w:r>
      <w:r>
        <w:t>利用阵列响应与噪声子空间之间的正交性进行参数估计</w:t>
      </w:r>
      <w:r>
        <w:t>[2]</w:t>
      </w:r>
      <w:r>
        <w:t>。它的分辨能力建立在阵列流形、信号数和协方差估计满足相应条件的基础上。常规波束形成以候选方向与观测响应的匹配程度进行搜索，结构较直接，适合作为对照方</w:t>
      </w:r>
      <w:r>
        <w:lastRenderedPageBreak/>
        <w:t>法。采用这两种方法的目的，是在相同输入条件下检查空间响应处理方式的影响，而不是预先认定</w:t>
      </w:r>
      <w:r>
        <w:t xml:space="preserve"> MUSIC </w:t>
      </w:r>
      <w:r>
        <w:t>必然更好。</w:t>
      </w:r>
    </w:p>
    <w:p w14:paraId="25034DD3" w14:textId="77777777" w:rsidR="000A3209" w:rsidRDefault="00A46A22">
      <w:pPr>
        <w:pStyle w:val="SRTP"/>
      </w:pPr>
      <w:r>
        <w:t>室内反射分量来自同一信源时可能高度相干。重复采集同一个确定性响应，并不会自动增加独立信息，也不能将相干多径转变成可分辨的多个独立信号。因此，本项目在分析算法结果时，同时检查快拍的生成方式、矩阵秩和所用导向矢量，避免将程序中设置的快拍数量等同于独立样本数量。</w:t>
      </w:r>
    </w:p>
    <w:p w14:paraId="0ACD5339" w14:textId="77777777" w:rsidR="000A3209" w:rsidRDefault="00A46A22">
      <w:pPr>
        <w:pStyle w:val="21"/>
      </w:pPr>
      <w:bookmarkStart w:id="4" w:name="_Toc242110825"/>
      <w:r>
        <w:t xml:space="preserve">1.3 </w:t>
      </w:r>
      <w:r>
        <w:t>研究内容与验证路线</w:t>
      </w:r>
      <w:bookmarkEnd w:id="4"/>
    </w:p>
    <w:p w14:paraId="01FE74B2" w14:textId="77777777" w:rsidR="000A3209" w:rsidRDefault="00A46A22">
      <w:pPr>
        <w:pStyle w:val="SRTP"/>
      </w:pPr>
      <w:r>
        <w:t>研究首先建立可控的参数化信道，在</w:t>
      </w:r>
      <w:r>
        <w:t xml:space="preserve"> MATLAB </w:t>
      </w:r>
      <w:r>
        <w:t>中生成阵元复场、构造三个相移状态的合成功率，检验</w:t>
      </w:r>
      <w:r>
        <w:t xml:space="preserve"> REV </w:t>
      </w:r>
      <w:r>
        <w:t>与测角、</w:t>
      </w:r>
      <w:r>
        <w:t xml:space="preserve">AOA </w:t>
      </w:r>
      <w:r>
        <w:t>几何定位的串接关系。通过改变反射幅度参数和信源坐标，观察定位误差的空间分布及尾部特征。</w:t>
      </w:r>
    </w:p>
    <w:p w14:paraId="19CF92FA" w14:textId="77777777" w:rsidR="000A3209" w:rsidRDefault="00A46A22">
      <w:pPr>
        <w:pStyle w:val="SRTP"/>
      </w:pPr>
      <w:r>
        <w:t>第二层验证使用</w:t>
      </w:r>
      <w:r>
        <w:t xml:space="preserve"> FEKO </w:t>
      </w:r>
      <w:r>
        <w:t>求解器输出的多端口复响应。该路径包含具体阵元与房间电磁设置，随后仍以合成功率生成</w:t>
      </w:r>
      <w:r>
        <w:t xml:space="preserve"> REV </w:t>
      </w:r>
      <w:r>
        <w:t>输入。当前</w:t>
      </w:r>
      <w:r>
        <w:t xml:space="preserve"> FEKO </w:t>
      </w:r>
      <w:r>
        <w:t>后处理采用两组阵列联合进行近场位置搜索，与</w:t>
      </w:r>
      <w:r>
        <w:t xml:space="preserve"> MATLAB </w:t>
      </w:r>
      <w:r>
        <w:t>的</w:t>
      </w:r>
      <w:r>
        <w:t>“</w:t>
      </w:r>
      <w:r>
        <w:t>每阵列测角后交线</w:t>
      </w:r>
      <w:r>
        <w:t>”</w:t>
      </w:r>
      <w:r>
        <w:t>并非同一个估计器。两层仿真分别用于检查参数敏感性和电磁模型下的响应匹配，不能将其误差差异全部归因于仿真软件本身。</w:t>
      </w:r>
    </w:p>
    <w:p w14:paraId="4B465125" w14:textId="77777777" w:rsidR="000A3209" w:rsidRDefault="00A46A22">
      <w:pPr>
        <w:pStyle w:val="SRTP"/>
      </w:pPr>
      <w:r>
        <w:t>本文的工作包括：推导三个相移功率读数与相对复响应的关系；说明</w:t>
      </w:r>
      <w:r>
        <w:t xml:space="preserve"> MUSIC</w:t>
      </w:r>
      <w:r>
        <w:t>、波束形成和双阵列定位的实现；从保存的原始</w:t>
      </w:r>
      <w:r>
        <w:t xml:space="preserve"> MAT </w:t>
      </w:r>
      <w:r>
        <w:t>文件重算统计并生成图表；结合估计器结构解释现有结果的适用范围。各项结论均限定于相应的模型和数据集。</w:t>
      </w:r>
    </w:p>
    <w:p w14:paraId="63A3DE7E" w14:textId="77777777" w:rsidR="000A3209" w:rsidRDefault="00A46A22">
      <w:pPr>
        <w:pStyle w:val="11"/>
        <w:pageBreakBefore/>
      </w:pPr>
      <w:bookmarkStart w:id="5" w:name="_Toc242110826"/>
      <w:r>
        <w:lastRenderedPageBreak/>
        <w:t>第二章</w:t>
      </w:r>
      <w:r>
        <w:t xml:space="preserve"> </w:t>
      </w:r>
      <w:r>
        <w:t>定位系统与数学模型</w:t>
      </w:r>
      <w:bookmarkEnd w:id="5"/>
    </w:p>
    <w:p w14:paraId="209B70C0" w14:textId="77777777" w:rsidR="000A3209" w:rsidRDefault="00A46A22">
      <w:pPr>
        <w:pStyle w:val="21"/>
      </w:pPr>
      <w:bookmarkStart w:id="6" w:name="_Toc242110827"/>
      <w:r>
        <w:t xml:space="preserve">2.1 </w:t>
      </w:r>
      <w:r>
        <w:t>系统处理链</w:t>
      </w:r>
      <w:bookmarkEnd w:id="6"/>
    </w:p>
    <w:p w14:paraId="06413B96" w14:textId="1AFFA65F" w:rsidR="000A3209" w:rsidRDefault="00A46A22">
      <w:pPr>
        <w:pStyle w:val="SRTP"/>
      </w:pPr>
      <w:r>
        <w:t>系统由已知空间位置与阵元坐标的阵列、可控相位状态、功率观测和定位处理模块组成。对每个阵列逐阵元施加相移，其他阵元保持参考状态。</w:t>
      </w:r>
      <w:r>
        <w:t xml:space="preserve">REV </w:t>
      </w:r>
      <w:r>
        <w:t>将这些功率读数转换为相对复响应；方向估计模块输出方位角和俯仰角；定位模块再结合阵列中心坐标求取信源位置。</w:t>
      </w:r>
      <w:r>
        <w:fldChar w:fldCharType="begin"/>
      </w:r>
      <w:r>
        <w:instrText xml:space="preserve"> REF Figure1 \h </w:instrText>
      </w:r>
      <w:r>
        <w:fldChar w:fldCharType="separate"/>
      </w:r>
      <w:r w:rsidR="00143C84">
        <w:t>图</w:t>
      </w:r>
      <w:r w:rsidR="00143C84">
        <w:t xml:space="preserve"> </w:t>
      </w:r>
      <w:r w:rsidR="00143C84">
        <w:rPr>
          <w:noProof/>
        </w:rPr>
        <w:t>1</w:t>
      </w:r>
      <w:r>
        <w:fldChar w:fldCharType="end"/>
      </w:r>
      <w:r>
        <w:t xml:space="preserve"> </w:t>
      </w:r>
      <w:r>
        <w:t>给出</w:t>
      </w:r>
      <w:r>
        <w:t xml:space="preserve"> MATLAB </w:t>
      </w:r>
      <w:r>
        <w:t>主链路，真值仅参与误差计算，不作为定位求解的输入。</w:t>
      </w:r>
    </w:p>
    <w:p w14:paraId="0F97A810" w14:textId="77777777" w:rsidR="000A3209" w:rsidRDefault="00A46A22">
      <w:pPr>
        <w:pStyle w:val="SRTP2"/>
      </w:pPr>
      <w:r>
        <w:rPr>
          <w:noProof/>
        </w:rPr>
        <w:drawing>
          <wp:inline distT="0" distB="0" distL="0" distR="0" wp14:anchorId="3B1A60B3" wp14:editId="7DFC958E">
            <wp:extent cx="5256000" cy="2778270"/>
            <wp:effectExtent l="0" t="0" r="0" b="0"/>
            <wp:docPr id="1" name="Picture 1" descr="图 1 基于合成功率观测的双阵列定位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hain.png"/>
                    <pic:cNvPicPr/>
                  </pic:nvPicPr>
                  <pic:blipFill>
                    <a:blip r:embed="rId11">
                      <a:extLst>
                        <a:ext uri="{96DAC541-7B7A-43D3-8B79-37D633B846F1}">
                          <asvg:svgBlip xmlns:asvg="http://schemas.microsoft.com/office/drawing/2016/SVG/main" r:embed="rId12"/>
                        </a:ext>
                      </a:extLst>
                    </a:blip>
                    <a:stretch>
                      <a:fillRect/>
                    </a:stretch>
                  </pic:blipFill>
                  <pic:spPr>
                    <a:xfrm>
                      <a:off x="0" y="0"/>
                      <a:ext cx="5256000" cy="2778270"/>
                    </a:xfrm>
                    <a:prstGeom prst="rect">
                      <a:avLst/>
                    </a:prstGeom>
                  </pic:spPr>
                </pic:pic>
              </a:graphicData>
            </a:graphic>
          </wp:inline>
        </w:drawing>
      </w:r>
    </w:p>
    <w:p w14:paraId="481714A0" w14:textId="3FD7C1AA" w:rsidR="000A3209" w:rsidRDefault="00A46A22">
      <w:pPr>
        <w:pStyle w:val="SRTP1"/>
      </w:pPr>
      <w:bookmarkStart w:id="7" w:name="Figure1"/>
      <w:r>
        <w:t>图</w:t>
      </w:r>
      <w:r>
        <w:t xml:space="preserve"> </w:t>
      </w:r>
      <w:r>
        <w:fldChar w:fldCharType="begin"/>
      </w:r>
      <w:r>
        <w:instrText xml:space="preserve"> SEQ Figure \* ARABIC </w:instrText>
      </w:r>
      <w:r>
        <w:fldChar w:fldCharType="separate"/>
      </w:r>
      <w:r w:rsidR="00143C84">
        <w:rPr>
          <w:noProof/>
        </w:rPr>
        <w:t>1</w:t>
      </w:r>
      <w:r>
        <w:fldChar w:fldCharType="end"/>
      </w:r>
      <w:bookmarkEnd w:id="7"/>
      <w:r>
        <w:t xml:space="preserve">  </w:t>
      </w:r>
      <w:r>
        <w:t>基于合成功率观测的双阵列定位处理链</w:t>
      </w:r>
    </w:p>
    <w:p w14:paraId="387F1B69" w14:textId="77777777" w:rsidR="000A3209" w:rsidRDefault="00A46A22">
      <w:pPr>
        <w:pStyle w:val="SRTP"/>
      </w:pPr>
      <w:r>
        <w:t>这一路线将相位测量需求转化为相位控制与功率测量需求，但并不意味着校准问题消失。相移误差、背景场变化、阵元坐标误差以及不同阵列之间的参考关系，仍会影响重建响应。特别是联合使用两个阵列的复向量时，阵列间相位基准必须与候选模型一致；仅在每个阵列内部恢复相对相位，并不能保证跨阵列相位自动对齐。</w:t>
      </w:r>
    </w:p>
    <w:p w14:paraId="7F4B6A73" w14:textId="77777777" w:rsidR="000A3209" w:rsidRDefault="00A46A22">
      <w:pPr>
        <w:pStyle w:val="21"/>
      </w:pPr>
      <w:bookmarkStart w:id="8" w:name="_Toc242110828"/>
      <w:r>
        <w:t xml:space="preserve">2.2 </w:t>
      </w:r>
      <w:r>
        <w:t>阵列几何与方向参数</w:t>
      </w:r>
      <w:bookmarkEnd w:id="8"/>
    </w:p>
    <w:p w14:paraId="0B3FBFC8" w14:textId="77777777" w:rsidR="000A3209" w:rsidRDefault="00A46A22">
      <w:pPr>
        <w:pStyle w:val="SRTP"/>
      </w:pPr>
      <w:r>
        <w:t>采用全局直角坐标系描述阵元位置。设第</w:t>
      </w:r>
      <w:r>
        <w:t xml:space="preserve"> i </w:t>
      </w:r>
      <w:r>
        <w:t>组阵列中心为</w:t>
      </w:r>
      <w:r>
        <w:t xml:space="preserve"> p</w:t>
      </w:r>
      <w:r>
        <w:t>ᵢ</w:t>
      </w:r>
      <w:r>
        <w:t>，第</w:t>
      </w:r>
      <w:r>
        <w:t xml:space="preserve"> k </w:t>
      </w:r>
      <w:r>
        <w:t>个阵元相对中心的坐标为</w:t>
      </w:r>
      <w:r>
        <w:t xml:space="preserve"> r</w:t>
      </w:r>
      <w:r>
        <w:t>ᵢ</w:t>
      </w:r>
      <w:r>
        <w:t>ₖ</w:t>
      </w:r>
      <w:r>
        <w:t>。方位角</w:t>
      </w:r>
      <w:r>
        <w:t xml:space="preserve"> α </w:t>
      </w:r>
      <w:r>
        <w:t>从正</w:t>
      </w:r>
      <w:r>
        <w:t xml:space="preserve"> X </w:t>
      </w:r>
      <w:r>
        <w:t>轴在</w:t>
      </w:r>
      <w:r>
        <w:t xml:space="preserve"> XY </w:t>
      </w:r>
      <w:r>
        <w:t>平面内计量，俯仰角</w:t>
      </w:r>
      <w:r>
        <w:t xml:space="preserve"> β </w:t>
      </w:r>
      <w:r>
        <w:t>相</w:t>
      </w:r>
      <w:r>
        <w:lastRenderedPageBreak/>
        <w:t>对</w:t>
      </w:r>
      <w:r>
        <w:t xml:space="preserve"> XY </w:t>
      </w:r>
      <w:r>
        <w:t>平面计量，指向信源的单位向量为式（</w:t>
      </w:r>
      <w:r>
        <w:t>1</w:t>
      </w:r>
      <w:r>
        <w:t>）。角度定义与程序使用的三角函数保持一致，避免将俯仰角与天顶角混用。</w:t>
      </w:r>
    </w:p>
    <w:p w14:paraId="27AD14D4" w14:textId="77777777" w:rsidR="000A3209" w:rsidRDefault="00A46A22">
      <w:pPr>
        <w:pStyle w:val="SRTP3"/>
      </w:pPr>
      <m:oMath>
        <m:r>
          <w:rPr>
            <w:rFonts w:ascii="Cambria Math" w:hAnsi="Cambria Math"/>
          </w:rPr>
          <m:t>u</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 = [</m:t>
        </m:r>
        <m:r>
          <w:rPr>
            <w:rFonts w:ascii="Cambria Math" w:hAnsi="Cambria Math"/>
          </w:rPr>
          <m:t>cosβ</m:t>
        </m:r>
        <m:r>
          <w:rPr>
            <w:rFonts w:ascii="Cambria Math" w:hAnsi="Cambria Math"/>
          </w:rPr>
          <m:t xml:space="preserve"> </m:t>
        </m:r>
        <m:r>
          <w:rPr>
            <w:rFonts w:ascii="Cambria Math" w:hAnsi="Cambria Math"/>
          </w:rPr>
          <m:t>cosα</m:t>
        </m:r>
        <m:r>
          <w:rPr>
            <w:rFonts w:ascii="Cambria Math" w:hAnsi="Cambria Math"/>
          </w:rPr>
          <m:t xml:space="preserve">, </m:t>
        </m:r>
        <m:r>
          <w:rPr>
            <w:rFonts w:ascii="Cambria Math" w:hAnsi="Cambria Math"/>
          </w:rPr>
          <m:t>cosβ</m:t>
        </m:r>
        <m:r>
          <w:rPr>
            <w:rFonts w:ascii="Cambria Math" w:hAnsi="Cambria Math"/>
          </w:rPr>
          <m:t xml:space="preserve"> </m:t>
        </m:r>
        <m:r>
          <w:rPr>
            <w:rFonts w:ascii="Cambria Math" w:hAnsi="Cambria Math"/>
          </w:rPr>
          <m:t>sinα</m:t>
        </m:r>
        <m:r>
          <w:rPr>
            <w:rFonts w:ascii="Cambria Math" w:hAnsi="Cambria Math"/>
          </w:rPr>
          <m:t xml:space="preserve">, </m:t>
        </m:r>
        <m:r>
          <w:rPr>
            <w:rFonts w:ascii="Cambria Math" w:hAnsi="Cambria Math"/>
          </w:rPr>
          <m:t>sinβ</m:t>
        </m:r>
        <m:r>
          <w:rPr>
            <w:rFonts w:ascii="Cambria Math" w:hAnsi="Cambria Math"/>
          </w:rPr>
          <m:t>]</m:t>
        </m:r>
        <m:r>
          <w:rPr>
            <w:rFonts w:ascii="Cambria Math" w:hAnsi="Cambria Math"/>
          </w:rPr>
          <m:t>ᵀ</m:t>
        </m:r>
      </m:oMath>
      <w:r>
        <w:t xml:space="preserve">    </w:t>
      </w:r>
      <w:r>
        <w:t>（</w:t>
      </w:r>
      <w:r>
        <w:t>1</w:t>
      </w:r>
      <w:r>
        <w:t>）</w:t>
      </w:r>
    </w:p>
    <w:p w14:paraId="3604D332" w14:textId="77777777" w:rsidR="000A3209" w:rsidRDefault="00A46A22">
      <w:pPr>
        <w:pStyle w:val="SRTP"/>
      </w:pPr>
      <w:r>
        <w:t>在窄带平面波模型下，中心参考的导向矢量可写为式（</w:t>
      </w:r>
      <w:r>
        <w:t>2</w:t>
      </w:r>
      <w:r>
        <w:t>），其中</w:t>
      </w:r>
      <w:r>
        <w:t xml:space="preserve"> κ = 2π/λ</w:t>
      </w:r>
      <w:r>
        <w:t>。该符号约定对应信号传播相位</w:t>
      </w:r>
      <w:r>
        <w:t xml:space="preserve"> exp(−jκd) </w:t>
      </w:r>
      <w:r>
        <w:t>对阵列局部坐标的远场展开。每组阵列仅搜索其正面半空间，减少平面阵前后镜像方向的歧义。</w:t>
      </w:r>
    </w:p>
    <w:p w14:paraId="7226F842" w14:textId="77777777" w:rsidR="000A3209" w:rsidRDefault="00A46A22">
      <w:pPr>
        <w:pStyle w:val="SRTP3"/>
      </w:pPr>
      <m:oMath>
        <m:r>
          <w:rPr>
            <w:rFonts w:ascii="Cambria Math" w:hAnsi="Cambria Math"/>
          </w:rPr>
          <m:t>a</m:t>
        </m:r>
        <m:r>
          <w:rPr>
            <w:rFonts w:ascii="Cambria Math" w:hAnsi="Cambria Math"/>
          </w:rPr>
          <m:t>ₖ</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 xml:space="preserve">) = </m:t>
        </m:r>
        <m:r>
          <w:rPr>
            <w:rFonts w:ascii="Cambria Math" w:hAnsi="Cambria Math"/>
          </w:rPr>
          <m:t>exp</m:t>
        </m:r>
        <m:r>
          <w:rPr>
            <w:rFonts w:ascii="Cambria Math" w:hAnsi="Cambria Math"/>
          </w:rPr>
          <m:t>[</m:t>
        </m:r>
        <m:r>
          <w:rPr>
            <w:rFonts w:ascii="Cambria Math" w:hAnsi="Cambria Math"/>
          </w:rPr>
          <m:t>jκ</m:t>
        </m:r>
        <m:r>
          <w:rPr>
            <w:rFonts w:ascii="Cambria Math" w:hAnsi="Cambria Math"/>
          </w:rPr>
          <m:t xml:space="preserve"> </m:t>
        </m:r>
        <m:r>
          <w:rPr>
            <w:rFonts w:ascii="Cambria Math" w:hAnsi="Cambria Math"/>
          </w:rPr>
          <m:t>r</m:t>
        </m:r>
        <m:r>
          <w:rPr>
            <w:rFonts w:ascii="Cambria Math" w:hAnsi="Cambria Math"/>
          </w:rPr>
          <m:t>ₖ</m:t>
        </m:r>
        <m:r>
          <w:rPr>
            <w:rFonts w:ascii="Cambria Math" w:hAnsi="Cambria Math"/>
          </w:rPr>
          <m:t>ᵀ</m:t>
        </m:r>
        <m:r>
          <w:rPr>
            <w:rFonts w:ascii="Cambria Math" w:hAnsi="Cambria Math"/>
          </w:rPr>
          <m:t>u</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m:t>
        </m:r>
      </m:oMath>
      <w:r>
        <w:t xml:space="preserve">    </w:t>
      </w:r>
      <w:r>
        <w:t>（</w:t>
      </w:r>
      <w:r>
        <w:t>2</w:t>
      </w:r>
      <w:r>
        <w:t>）</w:t>
      </w:r>
    </w:p>
    <w:p w14:paraId="5C0EE6AC" w14:textId="77777777" w:rsidR="000A3209" w:rsidRDefault="00A46A22">
      <w:pPr>
        <w:pStyle w:val="SRTP"/>
      </w:pPr>
      <w:r>
        <w:t xml:space="preserve">MATLAB </w:t>
      </w:r>
      <w:r>
        <w:t>采用两组</w:t>
      </w:r>
      <w:r>
        <w:t xml:space="preserve"> 8×8 </w:t>
      </w:r>
      <w:r>
        <w:t>均匀矩形阵，阵元间距约为半波长，阵面位于房间顶面，法向指向下方。阵元中心参考适用于局部测角，但信源距离较小时，球面波相位与平面波模型存在偏差。对于边长约</w:t>
      </w:r>
      <w:r>
        <w:t xml:space="preserve"> 0.44 m</w:t>
      </w:r>
      <w:r>
        <w:t>、对角孔径约</w:t>
      </w:r>
      <w:r>
        <w:t xml:space="preserve"> 0.62 m </w:t>
      </w:r>
      <w:r>
        <w:t>的阵列，是否可以忽略近场效应需随距离和入射方向核查，不能仅因为工作频率固定就认为整个房间满足远场条件。</w:t>
      </w:r>
    </w:p>
    <w:p w14:paraId="42B44780" w14:textId="77777777" w:rsidR="000A3209" w:rsidRDefault="00A46A22">
      <w:pPr>
        <w:pStyle w:val="21"/>
      </w:pPr>
      <w:bookmarkStart w:id="9" w:name="_Toc242110829"/>
      <w:r>
        <w:t xml:space="preserve">2.3 </w:t>
      </w:r>
      <w:r>
        <w:t>参数化室内传播模型</w:t>
      </w:r>
      <w:bookmarkEnd w:id="9"/>
    </w:p>
    <w:p w14:paraId="1927CC60" w14:textId="77777777" w:rsidR="000A3209" w:rsidRDefault="00A46A22">
      <w:pPr>
        <w:pStyle w:val="SRTP"/>
      </w:pPr>
      <w:r>
        <w:t xml:space="preserve">MATLAB </w:t>
      </w:r>
      <w:r>
        <w:t>将直达场与镜像源反射场相干叠加。设直达距离为</w:t>
      </w:r>
      <w:r>
        <w:t xml:space="preserve"> d₀</w:t>
      </w:r>
      <w:r>
        <w:t>，第</w:t>
      </w:r>
      <w:r>
        <w:t xml:space="preserve"> ℓ </w:t>
      </w:r>
      <w:r>
        <w:t>条镜像路径距离为</w:t>
      </w:r>
      <w:r>
        <w:t xml:space="preserve"> dℓ</w:t>
      </w:r>
      <w:r>
        <w:t>、反射阶数为</w:t>
      </w:r>
      <w:r>
        <w:t xml:space="preserve"> nℓ</w:t>
      </w:r>
      <w:r>
        <w:t>，模型的结构如式（</w:t>
      </w:r>
      <w:r>
        <w:t>3</w:t>
      </w:r>
      <w:r>
        <w:t>）。</w:t>
      </w:r>
      <w:r>
        <w:t xml:space="preserve">C </w:t>
      </w:r>
      <w:r>
        <w:t>为与发射功率有关的幅度常量。本项目代码对实数反射幅度参数</w:t>
      </w:r>
      <w:r>
        <w:t xml:space="preserve"> γ </w:t>
      </w:r>
      <w:r>
        <w:t>采用</w:t>
      </w:r>
      <w:r>
        <w:t xml:space="preserve"> Γ = −γ</w:t>
      </w:r>
      <w:r>
        <w:t>，即每次反射额外引入</w:t>
      </w:r>
      <w:r>
        <w:t xml:space="preserve"> π </w:t>
      </w:r>
      <w:r>
        <w:t>相移；</w:t>
      </w:r>
      <w:r>
        <w:t xml:space="preserve">γ </w:t>
      </w:r>
      <w:r>
        <w:t>不等同于完整的材料反射系数模型。</w:t>
      </w:r>
    </w:p>
    <w:p w14:paraId="26D82E4E" w14:textId="77777777" w:rsidR="000A3209" w:rsidRDefault="00A46A22">
      <w:pPr>
        <w:pStyle w:val="SRTP3"/>
      </w:pPr>
      <m:oMath>
        <m:r>
          <w:rPr>
            <w:rFonts w:ascii="Cambria Math" w:hAnsi="Cambria Math"/>
          </w:rPr>
          <m:t>E</m:t>
        </m:r>
        <m:r>
          <w:rPr>
            <w:rFonts w:ascii="Cambria Math" w:hAnsi="Cambria Math"/>
          </w:rPr>
          <m:t>(</m:t>
        </m:r>
        <m:r>
          <w:rPr>
            <w:rFonts w:ascii="Cambria Math" w:hAnsi="Cambria Math"/>
          </w:rPr>
          <m:t>r</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jκd</m:t>
        </m:r>
        <m:r>
          <w:rPr>
            <w:rFonts w:ascii="Cambria Math" w:hAnsi="Cambria Math"/>
          </w:rPr>
          <m:t>₀</m:t>
        </m:r>
        <m:r>
          <w:rPr>
            <w:rFonts w:ascii="Cambria Math" w:hAnsi="Cambria Math"/>
          </w:rPr>
          <m:t>)/</m:t>
        </m:r>
        <m:r>
          <w:rPr>
            <w:rFonts w:ascii="Cambria Math" w:hAnsi="Cambria Math"/>
          </w:rPr>
          <m:t>d</m:t>
        </m:r>
        <m:r>
          <w:rPr>
            <w:rFonts w:ascii="Cambria Math" w:hAnsi="Cambria Math"/>
          </w:rPr>
          <m:t>₀</m:t>
        </m:r>
        <m:r>
          <w:rPr>
            <w:rFonts w:ascii="Cambria Math" w:hAnsi="Cambria Math"/>
          </w:rPr>
          <m:t xml:space="preserve"> + </m:t>
        </m:r>
        <m:r>
          <w:rPr>
            <w:rFonts w:ascii="Cambria Math" w:hAnsi="Cambria Math"/>
          </w:rPr>
          <m:t>Σ</m:t>
        </m:r>
        <m:r>
          <m:rPr>
            <m:scr m:val="script"/>
          </m:rPr>
          <w:rPr>
            <w:rFonts w:ascii="Cambria Math" w:hAnsi="Cambria Math"/>
          </w:rPr>
          <m:t xml:space="preserve">l </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Γ</m:t>
            </m:r>
          </m:e>
          <m:sup>
            <m:sSub>
              <m:sSubPr>
                <m:ctrlPr>
                  <w:rPr>
                    <w:rFonts w:ascii="Cambria Math" w:hAnsi="Cambria Math"/>
                  </w:rPr>
                </m:ctrlPr>
              </m:sSubPr>
              <m:e>
                <m:r>
                  <w:rPr>
                    <w:rFonts w:ascii="Cambria Math" w:hAnsi="Cambria Math"/>
                  </w:rPr>
                  <m:t>n</m:t>
                </m:r>
              </m:e>
              <m:sub>
                <m:r>
                  <m:rPr>
                    <m:scr m:val="script"/>
                  </m:rPr>
                  <w:rPr>
                    <w:rFonts w:ascii="Cambria Math" w:hAnsi="Cambria Math"/>
                  </w:rPr>
                  <m:t>l</m:t>
                </m:r>
              </m:sub>
            </m:sSub>
          </m:sup>
        </m:sSup>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jκd</m:t>
        </m:r>
        <m:r>
          <m:rPr>
            <m:scr m:val="script"/>
          </m:rPr>
          <w:rPr>
            <w:rFonts w:ascii="Cambria Math" w:hAnsi="Cambria Math"/>
          </w:rPr>
          <m:t>l)/</m:t>
        </m:r>
        <m:r>
          <w:rPr>
            <w:rFonts w:ascii="Cambria Math" w:hAnsi="Cambria Math"/>
          </w:rPr>
          <m:t>d</m:t>
        </m:r>
        <m:r>
          <m:rPr>
            <m:scr m:val="script"/>
          </m:rPr>
          <w:rPr>
            <w:rFonts w:ascii="Cambria Math" w:hAnsi="Cambria Math"/>
          </w:rPr>
          <m:t>l</m:t>
        </m:r>
      </m:oMath>
      <w:r>
        <w:t xml:space="preserve">    </w:t>
      </w:r>
      <w:r>
        <w:t>（</w:t>
      </w:r>
      <w:r>
        <w:t>3</w:t>
      </w:r>
      <w:r>
        <w:t>）</w:t>
      </w:r>
    </w:p>
    <w:p w14:paraId="4E753F5A" w14:textId="77777777" w:rsidR="000A3209" w:rsidRDefault="00A46A22">
      <w:pPr>
        <w:pStyle w:val="SRTP"/>
      </w:pPr>
      <w:r>
        <w:t>程序默认生成至三阶镜像源，并忽略距离超过房间对角线三倍的路径及幅度低于直达场幅度</w:t>
      </w:r>
      <w:r>
        <w:t xml:space="preserve"> 0.001 </w:t>
      </w:r>
      <w:r>
        <w:t>倍的路径。这里</w:t>
      </w:r>
      <w:r>
        <w:t xml:space="preserve"> 0.001 </w:t>
      </w:r>
      <w:r>
        <w:t>是幅度比，相应功率比为</w:t>
      </w:r>
      <w:r>
        <w:t xml:space="preserve"> 10⁻⁶</w:t>
      </w:r>
      <w:r>
        <w:t>，不能误写为功率的</w:t>
      </w:r>
      <w:r>
        <w:t xml:space="preserve"> 0.1%</w:t>
      </w:r>
      <w:r>
        <w:t>。这些截断提高了计算效率，但也限定了模型所覆盖的传播分量。</w:t>
      </w:r>
    </w:p>
    <w:p w14:paraId="030C3172" w14:textId="77777777" w:rsidR="000A3209" w:rsidRDefault="00A46A22">
      <w:pPr>
        <w:pStyle w:val="SRTP"/>
      </w:pPr>
      <w:r>
        <w:t>该模型有利于控制反射参数和复核算法，未显式描述每个实际通道的硬件传输函数、材料频散及所有散射机制。本文将其用于模型内敏感性分析，不将其视为真实室内信道的完整替代。</w:t>
      </w:r>
    </w:p>
    <w:p w14:paraId="05D19C6A" w14:textId="77777777" w:rsidR="000A3209" w:rsidRDefault="00A46A22">
      <w:pPr>
        <w:pStyle w:val="11"/>
        <w:pageBreakBefore/>
      </w:pPr>
      <w:bookmarkStart w:id="10" w:name="_Toc242110830"/>
      <w:r>
        <w:lastRenderedPageBreak/>
        <w:t>第三章</w:t>
      </w:r>
      <w:r>
        <w:t xml:space="preserve"> REV </w:t>
      </w:r>
      <w:r>
        <w:t>重建与位置估计算法</w:t>
      </w:r>
      <w:bookmarkEnd w:id="10"/>
    </w:p>
    <w:p w14:paraId="556A3240" w14:textId="77777777" w:rsidR="000A3209" w:rsidRDefault="00A46A22">
      <w:pPr>
        <w:pStyle w:val="21"/>
      </w:pPr>
      <w:bookmarkStart w:id="11" w:name="_Toc242110831"/>
      <w:r>
        <w:t xml:space="preserve">3.1 </w:t>
      </w:r>
      <w:r>
        <w:t>三个相移状态的功率观测</w:t>
      </w:r>
      <w:bookmarkEnd w:id="11"/>
    </w:p>
    <w:p w14:paraId="6616A45E" w14:textId="77777777" w:rsidR="000A3209" w:rsidRDefault="00A46A22">
      <w:pPr>
        <w:pStyle w:val="SRTP"/>
      </w:pPr>
      <w:r>
        <w:t>对第</w:t>
      </w:r>
      <w:r>
        <w:t xml:space="preserve"> k </w:t>
      </w:r>
      <w:r>
        <w:t>个阵元，令其复响应为</w:t>
      </w:r>
      <w:r>
        <w:t xml:space="preserve"> hₖ</w:t>
      </w:r>
      <w:r>
        <w:t>，其余阵元复响应之和为</w:t>
      </w:r>
      <w:r>
        <w:t xml:space="preserve"> Bₖ</w:t>
      </w:r>
      <w:r>
        <w:t>。施加相移</w:t>
      </w:r>
      <w:r>
        <w:t xml:space="preserve"> φ </w:t>
      </w:r>
      <w:r>
        <w:t>后，合成响应为</w:t>
      </w:r>
      <w:r>
        <w:t xml:space="preserve"> Bₖ + hₖ exp(jφ)</w:t>
      </w:r>
      <w:r>
        <w:t>，功率如式（</w:t>
      </w:r>
      <w:r>
        <w:t>4</w:t>
      </w:r>
      <w:r>
        <w:t>）。在相移扫描期间，要求信源与背景响应近似保持稳定，否则三个读数不再对应同一组未知量。</w:t>
      </w:r>
    </w:p>
    <w:p w14:paraId="0DACA6FB" w14:textId="77777777" w:rsidR="000A3209" w:rsidRDefault="00A46A22">
      <w:pPr>
        <w:pStyle w:val="SRTP3"/>
      </w:pPr>
      <m:oMath>
        <m:r>
          <w:rPr>
            <w:rFonts w:ascii="Cambria Math" w:hAnsi="Cambria Math"/>
          </w:rPr>
          <m:t>P</m:t>
        </m:r>
        <m:r>
          <w:rPr>
            <w:rFonts w:ascii="Cambria Math" w:hAnsi="Cambria Math"/>
          </w:rPr>
          <m:t>ₖ</m:t>
        </m:r>
        <m:r>
          <w:rPr>
            <w:rFonts w:ascii="Cambria Math" w:hAnsi="Cambria Math"/>
          </w:rPr>
          <m:t>(</m:t>
        </m:r>
        <m:r>
          <w:rPr>
            <w:rFonts w:ascii="Cambria Math" w:hAnsi="Cambria Math"/>
          </w:rPr>
          <m:t>φ</m:t>
        </m:r>
        <m:r>
          <w:rPr>
            <w:rFonts w:ascii="Cambria Math" w:hAnsi="Cambria Math"/>
          </w:rPr>
          <m:t>) = |</m:t>
        </m:r>
        <m:r>
          <w:rPr>
            <w:rFonts w:ascii="Cambria Math" w:hAnsi="Cambria Math"/>
          </w:rPr>
          <m:t>B</m:t>
        </m:r>
        <m:r>
          <w:rPr>
            <w:rFonts w:ascii="Cambria Math" w:hAnsi="Cambria Math"/>
          </w:rPr>
          <m:t>ₖ</m:t>
        </m:r>
        <m:r>
          <w:rPr>
            <w:rFonts w:ascii="Cambria Math" w:hAnsi="Cambria Math"/>
          </w:rPr>
          <m:t xml:space="preserve"> + hₖ </m:t>
        </m:r>
        <m:r>
          <w:rPr>
            <w:rFonts w:ascii="Cambria Math" w:hAnsi="Cambria Math"/>
          </w:rPr>
          <m:t>exp</m:t>
        </m:r>
        <m:r>
          <w:rPr>
            <w:rFonts w:ascii="Cambria Math" w:hAnsi="Cambria Math"/>
          </w:rPr>
          <m:t>(</m:t>
        </m:r>
        <m:r>
          <w:rPr>
            <w:rFonts w:ascii="Cambria Math" w:hAnsi="Cambria Math"/>
          </w:rPr>
          <m:t>jφ</m:t>
        </m:r>
        <m:r>
          <w:rPr>
            <w:rFonts w:ascii="Cambria Math" w:hAnsi="Cambria Math"/>
          </w:rPr>
          <m:t xml:space="preserve">)|² = </m:t>
        </m:r>
        <m:r>
          <w:rPr>
            <w:rFonts w:ascii="Cambria Math" w:hAnsi="Cambria Math"/>
          </w:rPr>
          <m:t>A</m:t>
        </m:r>
        <m:r>
          <w:rPr>
            <w:rFonts w:ascii="Cambria Math" w:hAnsi="Cambria Math"/>
          </w:rPr>
          <m:t>ₖ</m:t>
        </m:r>
        <m:r>
          <w:rPr>
            <w:rFonts w:ascii="Cambria Math" w:hAnsi="Cambria Math"/>
          </w:rPr>
          <m:t xml:space="preserve"> + 2 </m:t>
        </m:r>
        <m:r>
          <w:rPr>
            <w:rFonts w:ascii="Cambria Math" w:hAnsi="Cambria Math"/>
          </w:rPr>
          <m:t>Re</m:t>
        </m:r>
        <m:r>
          <w:rPr>
            <w:rFonts w:ascii="Cambria Math" w:hAnsi="Cambria Math"/>
          </w:rPr>
          <m:t>[</m:t>
        </m:r>
        <m:r>
          <w:rPr>
            <w:rFonts w:ascii="Cambria Math" w:hAnsi="Cambria Math"/>
          </w:rPr>
          <m:t>C</m:t>
        </m:r>
        <m:r>
          <w:rPr>
            <w:rFonts w:ascii="Cambria Math" w:hAnsi="Cambria Math"/>
          </w:rPr>
          <m:t>ₖ</m:t>
        </m:r>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jφ</m:t>
        </m:r>
        <m:r>
          <w:rPr>
            <w:rFonts w:ascii="Cambria Math" w:hAnsi="Cambria Math"/>
          </w:rPr>
          <m:t>)]</m:t>
        </m:r>
      </m:oMath>
      <w:r>
        <w:t xml:space="preserve">    </w:t>
      </w:r>
      <w:r>
        <w:t>（</w:t>
      </w:r>
      <w:r>
        <w:t>4</w:t>
      </w:r>
      <w:r>
        <w:t>）</w:t>
      </w:r>
    </w:p>
    <w:p w14:paraId="338EB630" w14:textId="32DD6275" w:rsidR="000A3209" w:rsidRDefault="00A46A22">
      <w:pPr>
        <w:pStyle w:val="SRTP"/>
      </w:pPr>
      <w:r>
        <w:t>其中</w:t>
      </w:r>
      <w:r>
        <w:t xml:space="preserve"> Aₖ = |Bₖ|² + |hₖ|²</w:t>
      </w:r>
      <w:r>
        <w:t>，</w:t>
      </w:r>
      <w:r>
        <w:t>Cₖ = Bₖ* hₖ</w:t>
      </w:r>
      <w:r>
        <w:t>。功率随</w:t>
      </w:r>
      <w:r>
        <w:t xml:space="preserve"> φ </w:t>
      </w:r>
      <w:r>
        <w:t>的变化由实部和虚部两个交叉项决定。</w:t>
      </w:r>
      <w:r>
        <w:fldChar w:fldCharType="begin"/>
      </w:r>
      <w:r>
        <w:instrText xml:space="preserve"> REF Figure2 \h </w:instrText>
      </w:r>
      <w:r>
        <w:fldChar w:fldCharType="separate"/>
      </w:r>
      <w:r w:rsidR="00143C84">
        <w:t>图</w:t>
      </w:r>
      <w:r w:rsidR="00143C84">
        <w:t xml:space="preserve"> </w:t>
      </w:r>
      <w:r w:rsidR="00143C84">
        <w:rPr>
          <w:noProof/>
        </w:rPr>
        <w:t>2</w:t>
      </w:r>
      <w:r>
        <w:fldChar w:fldCharType="end"/>
      </w:r>
      <w:r>
        <w:t xml:space="preserve"> </w:t>
      </w:r>
      <w:r>
        <w:t>显示单个阵元的可控相移与其他阵元背景之间的干涉关系。</w:t>
      </w:r>
    </w:p>
    <w:p w14:paraId="04F02276" w14:textId="77777777" w:rsidR="000A3209" w:rsidRDefault="00A46A22">
      <w:pPr>
        <w:pStyle w:val="SRTP2"/>
      </w:pPr>
      <w:r>
        <w:rPr>
          <w:noProof/>
        </w:rPr>
        <w:drawing>
          <wp:inline distT="0" distB="0" distL="0" distR="0" wp14:anchorId="5E026351" wp14:editId="1CA908A6">
            <wp:extent cx="5256000" cy="1627582"/>
            <wp:effectExtent l="0" t="0" r="0" b="0"/>
            <wp:docPr id="2" name="Picture 2" descr="图 2 REV 功率观测原理  每次仅改变一个阵元的相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principl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256000" cy="1627582"/>
                    </a:xfrm>
                    <a:prstGeom prst="rect">
                      <a:avLst/>
                    </a:prstGeom>
                  </pic:spPr>
                </pic:pic>
              </a:graphicData>
            </a:graphic>
          </wp:inline>
        </w:drawing>
      </w:r>
    </w:p>
    <w:p w14:paraId="0B66C63D" w14:textId="682563F6" w:rsidR="000A3209" w:rsidRDefault="00A46A22">
      <w:pPr>
        <w:pStyle w:val="SRTP1"/>
      </w:pPr>
      <w:bookmarkStart w:id="12" w:name="Figure2"/>
      <w:r>
        <w:t>图</w:t>
      </w:r>
      <w:r>
        <w:t xml:space="preserve"> </w:t>
      </w:r>
      <w:r>
        <w:fldChar w:fldCharType="begin"/>
      </w:r>
      <w:r>
        <w:instrText xml:space="preserve"> SEQ Figure \* ARABIC </w:instrText>
      </w:r>
      <w:r>
        <w:fldChar w:fldCharType="separate"/>
      </w:r>
      <w:r w:rsidR="00143C84">
        <w:rPr>
          <w:noProof/>
        </w:rPr>
        <w:t>2</w:t>
      </w:r>
      <w:r>
        <w:fldChar w:fldCharType="end"/>
      </w:r>
      <w:bookmarkEnd w:id="12"/>
      <w:r>
        <w:t xml:space="preserve">  REV </w:t>
      </w:r>
      <w:r>
        <w:t>功率观测原理</w:t>
      </w:r>
      <w:r>
        <w:t xml:space="preserve">  </w:t>
      </w:r>
      <w:r>
        <w:t>每次仅改变一个阵元的相位</w:t>
      </w:r>
    </w:p>
    <w:p w14:paraId="00CFBC93" w14:textId="77777777" w:rsidR="000A3209" w:rsidRDefault="00A46A22">
      <w:pPr>
        <w:pStyle w:val="SRTP"/>
      </w:pPr>
      <w:r>
        <w:t>取</w:t>
      </w:r>
      <w:r>
        <w:t xml:space="preserve"> φ = 0</w:t>
      </w:r>
      <w:r>
        <w:t>、</w:t>
      </w:r>
      <w:r>
        <w:t>π/2</w:t>
      </w:r>
      <w:r>
        <w:t>、</w:t>
      </w:r>
      <w:r>
        <w:t>π</w:t>
      </w:r>
      <w:r>
        <w:t>，记读数为</w:t>
      </w:r>
      <w:r>
        <w:t xml:space="preserve"> P₀</w:t>
      </w:r>
      <w:r>
        <w:t>、</w:t>
      </w:r>
      <w:r>
        <w:t>P₉₀</w:t>
      </w:r>
      <w:r>
        <w:t>、</w:t>
      </w:r>
      <w:r>
        <w:t>P₁₈₀</w:t>
      </w:r>
      <w:r>
        <w:t>，可以得到式（</w:t>
      </w:r>
      <w:r>
        <w:t>5</w:t>
      </w:r>
      <w:r>
        <w:t>）。虚部的符号与采用</w:t>
      </w:r>
      <w:r>
        <w:t xml:space="preserve"> exp(+jφ) </w:t>
      </w:r>
      <w:r>
        <w:t>的相移约定直接相关；若硬件采用相反方向的相移，必须相应调整。</w:t>
      </w:r>
    </w:p>
    <w:p w14:paraId="3C81FF89" w14:textId="77777777" w:rsidR="000A3209" w:rsidRDefault="00A46A22">
      <w:pPr>
        <w:pStyle w:val="SRTP3"/>
      </w:pPr>
      <m:oMath>
        <m:r>
          <w:rPr>
            <w:rFonts w:ascii="Cambria Math" w:hAnsi="Cambria Math"/>
          </w:rPr>
          <m:t>A</m:t>
        </m:r>
        <m:r>
          <w:rPr>
            <w:rFonts w:ascii="Cambria Math" w:hAnsi="Cambria Math"/>
          </w:rPr>
          <m:t>ₖ</m:t>
        </m:r>
        <m:r>
          <w:rPr>
            <w:rFonts w:ascii="Cambria Math" w:hAnsi="Cambria Math"/>
          </w:rPr>
          <m:t xml:space="preserve"> = </m:t>
        </m:r>
        <m:f>
          <m:fPr>
            <m:ctrlPr>
              <w:rPr>
                <w:rFonts w:ascii="Cambria Math" w:hAnsi="Cambria Math"/>
              </w:rPr>
            </m:ctrlPr>
          </m:fPr>
          <m:num>
            <m:r>
              <w:rPr>
                <w:rFonts w:ascii="Cambria Math" w:hAnsi="Cambria Math"/>
              </w:rPr>
              <m:t>P</m:t>
            </m:r>
            <m:r>
              <w:rPr>
                <w:rFonts w:ascii="Cambria Math" w:hAnsi="Cambria Math"/>
              </w:rPr>
              <m:t>₀</m:t>
            </m:r>
            <m:r>
              <w:rPr>
                <w:rFonts w:ascii="Cambria Math" w:hAnsi="Cambria Math"/>
              </w:rPr>
              <m:t xml:space="preserve"> + </m:t>
            </m:r>
            <m:r>
              <w:rPr>
                <w:rFonts w:ascii="Cambria Math" w:hAnsi="Cambria Math"/>
              </w:rPr>
              <m:t>P</m:t>
            </m:r>
            <m:r>
              <w:rPr>
                <w:rFonts w:ascii="Cambria Math" w:hAnsi="Cambria Math"/>
              </w:rPr>
              <m:t>₁₈₀</m:t>
            </m:r>
          </m:num>
          <m:den>
            <m:r>
              <w:rPr>
                <w:rFonts w:ascii="Cambria Math" w:hAnsi="Cambria Math"/>
              </w:rPr>
              <m:t>2</m:t>
            </m:r>
          </m:den>
        </m:f>
      </m:oMath>
      <w:r>
        <w:t xml:space="preserve">    </w:t>
      </w:r>
      <w:r>
        <w:t>（</w:t>
      </w:r>
      <w:r>
        <w:t>5a</w:t>
      </w:r>
      <w:r>
        <w:t>）</w:t>
      </w:r>
    </w:p>
    <w:p w14:paraId="62350415" w14:textId="77777777" w:rsidR="000A3209" w:rsidRDefault="00A46A22">
      <w:pPr>
        <w:pStyle w:val="SRTP3"/>
      </w:pPr>
      <m:oMath>
        <m:r>
          <w:rPr>
            <w:rFonts w:ascii="Cambria Math" w:hAnsi="Cambria Math"/>
          </w:rPr>
          <m:t>C</m:t>
        </m:r>
        <m:r>
          <w:rPr>
            <w:rFonts w:ascii="Cambria Math" w:hAnsi="Cambria Math"/>
          </w:rPr>
          <m:t>ₖ</m:t>
        </m:r>
        <m:r>
          <w:rPr>
            <w:rFonts w:ascii="Cambria Math" w:hAnsi="Cambria Math"/>
          </w:rPr>
          <m:t xml:space="preserve"> = </m:t>
        </m:r>
        <m:f>
          <m:fPr>
            <m:ctrlPr>
              <w:rPr>
                <w:rFonts w:ascii="Cambria Math" w:hAnsi="Cambria Math"/>
              </w:rPr>
            </m:ctrlPr>
          </m:fPr>
          <m:num>
            <m:r>
              <w:rPr>
                <w:rFonts w:ascii="Cambria Math" w:hAnsi="Cambria Math"/>
              </w:rPr>
              <m:t>P</m:t>
            </m:r>
            <m:r>
              <w:rPr>
                <w:rFonts w:ascii="Cambria Math" w:hAnsi="Cambria Math"/>
              </w:rPr>
              <m:t>₀</m:t>
            </m:r>
            <m:r>
              <w:rPr>
                <w:rFonts w:ascii="Cambria Math" w:hAnsi="Cambria Math"/>
              </w:rPr>
              <m:t xml:space="preserve"> - </m:t>
            </m:r>
            <m:r>
              <w:rPr>
                <w:rFonts w:ascii="Cambria Math" w:hAnsi="Cambria Math"/>
              </w:rPr>
              <m:t>P</m:t>
            </m:r>
            <m:r>
              <w:rPr>
                <w:rFonts w:ascii="Cambria Math" w:hAnsi="Cambria Math"/>
              </w:rPr>
              <m:t>₁₈₀</m:t>
            </m:r>
          </m:num>
          <m:den>
            <m:r>
              <w:rPr>
                <w:rFonts w:ascii="Cambria Math" w:hAnsi="Cambria Math"/>
              </w:rPr>
              <m:t>4</m:t>
            </m:r>
          </m:den>
        </m:f>
        <m:r>
          <w:rPr>
            <w:rFonts w:ascii="Cambria Math" w:hAnsi="Cambria Math"/>
          </w:rPr>
          <m:t xml:space="preserve"> + </m:t>
        </m:r>
        <m:r>
          <w:rPr>
            <w:rFonts w:ascii="Cambria Math" w:hAnsi="Cambria Math"/>
          </w:rPr>
          <m:t>j</m:t>
        </m:r>
        <m:f>
          <m:fPr>
            <m:ctrlPr>
              <w:rPr>
                <w:rFonts w:ascii="Cambria Math" w:hAnsi="Cambria Math"/>
              </w:rPr>
            </m:ctrlPr>
          </m:fPr>
          <m:num>
            <m:r>
              <w:rPr>
                <w:rFonts w:ascii="Cambria Math" w:hAnsi="Cambria Math"/>
              </w:rPr>
              <m:t>P</m:t>
            </m:r>
            <m:r>
              <w:rPr>
                <w:rFonts w:ascii="Cambria Math" w:hAnsi="Cambria Math"/>
              </w:rPr>
              <m:t>₀</m:t>
            </m:r>
            <m:r>
              <w:rPr>
                <w:rFonts w:ascii="Cambria Math" w:hAnsi="Cambria Math"/>
              </w:rPr>
              <m:t xml:space="preserve"> + </m:t>
            </m:r>
            <m:r>
              <w:rPr>
                <w:rFonts w:ascii="Cambria Math" w:hAnsi="Cambria Math"/>
              </w:rPr>
              <m:t>P</m:t>
            </m:r>
            <m:r>
              <w:rPr>
                <w:rFonts w:ascii="Cambria Math" w:hAnsi="Cambria Math"/>
              </w:rPr>
              <m:t>₁₈₀ - 2</m:t>
            </m:r>
            <m:r>
              <w:rPr>
                <w:rFonts w:ascii="Cambria Math" w:hAnsi="Cambria Math"/>
              </w:rPr>
              <m:t>P</m:t>
            </m:r>
            <m:r>
              <w:rPr>
                <w:rFonts w:ascii="Cambria Math" w:hAnsi="Cambria Math"/>
              </w:rPr>
              <m:t>₉₀</m:t>
            </m:r>
          </m:num>
          <m:den>
            <m:r>
              <w:rPr>
                <w:rFonts w:ascii="Cambria Math" w:hAnsi="Cambria Math"/>
              </w:rPr>
              <m:t>4</m:t>
            </m:r>
          </m:den>
        </m:f>
      </m:oMath>
      <w:r>
        <w:t xml:space="preserve">    </w:t>
      </w:r>
      <w:r>
        <w:t>（</w:t>
      </w:r>
      <w:r>
        <w:t>5b</w:t>
      </w:r>
      <w:r>
        <w:t>）</w:t>
      </w:r>
    </w:p>
    <w:p w14:paraId="26EA92B7" w14:textId="77777777" w:rsidR="000A3209" w:rsidRDefault="00A46A22">
      <w:pPr>
        <w:pStyle w:val="SRTP"/>
      </w:pPr>
      <w:r>
        <w:t>现有</w:t>
      </w:r>
      <w:r>
        <w:t xml:space="preserve"> MATLAB </w:t>
      </w:r>
      <w:r>
        <w:t>代码中的</w:t>
      </w:r>
      <w:r>
        <w:t xml:space="preserve"> x2 </w:t>
      </w:r>
      <w:r>
        <w:t>是上述</w:t>
      </w:r>
      <w:r>
        <w:t xml:space="preserve"> Cₖ </w:t>
      </w:r>
      <w:r>
        <w:t>的共轭，因而它的相位表示背景相对单阵元的相位差。按照这一约定推导后续公式，可以避免把虚部符号差误判为结果正确或错误的充分证据。</w:t>
      </w:r>
    </w:p>
    <w:p w14:paraId="100B3E57" w14:textId="77777777" w:rsidR="000A3209" w:rsidRDefault="00A46A22">
      <w:pPr>
        <w:pStyle w:val="21"/>
      </w:pPr>
      <w:bookmarkStart w:id="13" w:name="_Toc242110832"/>
      <w:r>
        <w:lastRenderedPageBreak/>
        <w:t xml:space="preserve">3.2 </w:t>
      </w:r>
      <w:r>
        <w:t>幅度分支与相对复响应</w:t>
      </w:r>
      <w:bookmarkEnd w:id="13"/>
    </w:p>
    <w:p w14:paraId="1A634A80" w14:textId="77777777" w:rsidR="000A3209" w:rsidRDefault="00A46A22">
      <w:pPr>
        <w:pStyle w:val="SRTP"/>
      </w:pPr>
      <w:r>
        <w:t>由</w:t>
      </w:r>
      <w:r>
        <w:t xml:space="preserve"> Aₖ </w:t>
      </w:r>
      <w:r>
        <w:t>和</w:t>
      </w:r>
      <w:r>
        <w:t xml:space="preserve"> |Cₖ| </w:t>
      </w:r>
      <w:r>
        <w:t>可求出</w:t>
      </w:r>
      <w:r>
        <w:t xml:space="preserve"> |Bₖ|</w:t>
      </w:r>
      <w:r>
        <w:t>、</w:t>
      </w:r>
      <w:r>
        <w:t xml:space="preserve">|hₖ| </w:t>
      </w:r>
      <w:r>
        <w:t>的两个候选幅度，但仅靠这三个功率读数不能区分哪个幅度属于背景、哪个属于单阵元。设</w:t>
      </w:r>
      <w:r>
        <w:t xml:space="preserve"> Q₊ = √(Aₖ+2|Cₖ|)</w:t>
      </w:r>
      <w:r>
        <w:t>，</w:t>
      </w:r>
      <w:r>
        <w:t>Q₋ = √(Aₖ−2|Cₖ|)</w:t>
      </w:r>
      <w:r>
        <w:t>，在</w:t>
      </w:r>
      <w:r>
        <w:t xml:space="preserve"> |Bₖ| ≥ |hₖ| </w:t>
      </w:r>
      <w:r>
        <w:t>的分支下，较大幅度为</w:t>
      </w:r>
      <w:r>
        <w:t xml:space="preserve"> (Q₊+Q₋)/2</w:t>
      </w:r>
      <w:r>
        <w:t>，较小幅度为</w:t>
      </w:r>
      <w:r>
        <w:t xml:space="preserve"> (Q₊−Q₋)/2</w:t>
      </w:r>
      <w:r>
        <w:t>。</w:t>
      </w:r>
    </w:p>
    <w:p w14:paraId="6E2DE17F" w14:textId="77777777" w:rsidR="000A3209" w:rsidRDefault="00A46A22">
      <w:pPr>
        <w:pStyle w:val="SRTP"/>
      </w:pPr>
      <w:r>
        <w:t>当前实现将较小幅度赋给单阵元。该选择在背景合成较强时有明确意义，但当其他阵元彼此抵消时可能不成立。对负的平方根参数进行截断可避免数值异常，却不能修复由幅度分支或观测模型不满足造成的物理歧义。</w:t>
      </w:r>
    </w:p>
    <w:p w14:paraId="7130AC89" w14:textId="77777777" w:rsidR="000A3209" w:rsidRDefault="00A46A22">
      <w:pPr>
        <w:pStyle w:val="SRTP"/>
      </w:pPr>
      <w:r>
        <w:t>设</w:t>
      </w:r>
      <w:r>
        <w:t xml:space="preserve"> Eₖ = |hₖ|</w:t>
      </w:r>
      <w:r>
        <w:t>，</w:t>
      </w:r>
      <w:r>
        <w:t>Ēₖ = |Bₖ|</w:t>
      </w:r>
      <w:r>
        <w:t>，</w:t>
      </w:r>
      <w:r>
        <w:t>Δₖ = arg(Bₖhₖ*)</w:t>
      </w:r>
      <w:r>
        <w:t>，则代码输出的归一化响应如式（</w:t>
      </w:r>
      <w:r>
        <w:t>6</w:t>
      </w:r>
      <w:r>
        <w:t>）。在分支选择正确且总合成响应不为零时，它等于</w:t>
      </w:r>
      <w:r>
        <w:t xml:space="preserve"> hₖ/(Bₖ+hₖ)</w:t>
      </w:r>
      <w:r>
        <w:t>。对所有阵元而言，分母对应同一参考合成响应，因此能够保留阵元间的相对关系。</w:t>
      </w:r>
    </w:p>
    <w:p w14:paraId="7357F715" w14:textId="77777777" w:rsidR="000A3209" w:rsidRDefault="00A46A22">
      <w:pPr>
        <w:pStyle w:val="SRTP3"/>
      </w:pPr>
      <m:oMath>
        <m:r>
          <w:rPr>
            <w:rFonts w:ascii="Cambria Math" w:hAnsi="Cambria Math"/>
          </w:rPr>
          <m:t>x</m:t>
        </m:r>
        <m:r>
          <w:rPr>
            <w:rFonts w:ascii="Cambria Math" w:hAnsi="Cambria Math"/>
          </w:rPr>
          <m:t>ₖ</m:t>
        </m:r>
        <m:r>
          <w:rPr>
            <w:rFonts w:ascii="Cambria Math" w:hAnsi="Cambria Math"/>
          </w:rPr>
          <m:t xml:space="preserve"> = </m:t>
        </m:r>
        <m:f>
          <m:fPr>
            <m:ctrlPr>
              <w:rPr>
                <w:rFonts w:ascii="Cambria Math" w:hAnsi="Cambria Math"/>
              </w:rPr>
            </m:ctrlPr>
          </m:fPr>
          <m:num>
            <m:r>
              <w:rPr>
                <w:rFonts w:ascii="Cambria Math" w:hAnsi="Cambria Math"/>
              </w:rPr>
              <m:t>E</m:t>
            </m:r>
            <m:r>
              <w:rPr>
                <w:rFonts w:ascii="Cambria Math" w:hAnsi="Cambria Math"/>
              </w:rPr>
              <m:t>ₖ</m:t>
            </m:r>
          </m:num>
          <m:den>
            <m:r>
              <w:rPr>
                <w:rFonts w:ascii="Cambria Math" w:hAnsi="Cambria Math"/>
              </w:rPr>
              <m:t>E</m:t>
            </m:r>
            <m:r>
              <w:rPr>
                <w:rFonts w:ascii="Cambria Math" w:hAnsi="Cambria Math"/>
              </w:rPr>
              <m:t>ₖ</m:t>
            </m:r>
            <m:r>
              <w:rPr>
                <w:rFonts w:ascii="Cambria Math" w:hAnsi="Cambria Math"/>
              </w:rPr>
              <m:t xml:space="preserve"> + </m:t>
            </m:r>
            <m:r>
              <w:rPr>
                <w:rFonts w:ascii="Cambria Math" w:hAnsi="Cambria Math"/>
              </w:rPr>
              <m:t>Ē</m:t>
            </m:r>
            <m:r>
              <w:rPr>
                <w:rFonts w:ascii="Cambria Math" w:hAnsi="Cambria Math"/>
              </w:rPr>
              <m:t>ₖ</m:t>
            </m:r>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jΔ</m:t>
            </m:r>
            <m:r>
              <w:rPr>
                <w:rFonts w:ascii="Cambria Math" w:hAnsi="Cambria Math"/>
              </w:rPr>
              <m:t>ₖ</m:t>
            </m:r>
            <m:r>
              <w:rPr>
                <w:rFonts w:ascii="Cambria Math" w:hAnsi="Cambria Math"/>
              </w:rPr>
              <m:t>)</m:t>
            </m:r>
          </m:den>
        </m:f>
      </m:oMath>
      <w:r>
        <w:t xml:space="preserve">    </w:t>
      </w:r>
      <w:r>
        <w:t>（</w:t>
      </w:r>
      <w:r>
        <w:t>6</w:t>
      </w:r>
      <w:r>
        <w:t>）</w:t>
      </w:r>
    </w:p>
    <w:p w14:paraId="10AECF73" w14:textId="77777777" w:rsidR="000A3209" w:rsidRDefault="00A46A22">
      <w:pPr>
        <w:pStyle w:val="SRTP"/>
      </w:pPr>
      <w:r>
        <w:t xml:space="preserve">REV </w:t>
      </w:r>
      <w:r>
        <w:t>重建给出的是以合成响应为参考的相对复向量，而非无条件恢复信源的绝对相位。当参考合成响应接近零时，归一化会放大误差。已有代码对接近零的分母设置下限，这属于数值防护，应与可信度判据区分。后续改进可记录背景与单阵元幅度比、参考场幅度及功率拟合残差，用来识别不稳定重建。</w:t>
      </w:r>
    </w:p>
    <w:p w14:paraId="1D593B22" w14:textId="77777777" w:rsidR="000A3209" w:rsidRDefault="00A46A22">
      <w:pPr>
        <w:pStyle w:val="21"/>
      </w:pPr>
      <w:bookmarkStart w:id="14" w:name="_Toc242110833"/>
      <w:r>
        <w:t xml:space="preserve">3.3 MUSIC </w:t>
      </w:r>
      <w:r>
        <w:t>方向估计</w:t>
      </w:r>
      <w:bookmarkEnd w:id="14"/>
    </w:p>
    <w:p w14:paraId="033E3E5A" w14:textId="77777777" w:rsidR="000A3209" w:rsidRDefault="00A46A22">
      <w:pPr>
        <w:pStyle w:val="SRTP"/>
      </w:pPr>
      <w:r>
        <w:t>将每组阵列的快拍列向量组成</w:t>
      </w:r>
      <w:r>
        <w:t xml:space="preserve"> X</w:t>
      </w:r>
      <w:r>
        <w:t>，按式（</w:t>
      </w:r>
      <w:r>
        <w:t>7</w:t>
      </w:r>
      <w:r>
        <w:t>）构造样本协方差矩阵。其中</w:t>
      </w:r>
      <w:r>
        <w:t xml:space="preserve"> N </w:t>
      </w:r>
      <w:r>
        <w:t>为快拍列数，</w:t>
      </w:r>
      <w:r>
        <w:t xml:space="preserve">H </w:t>
      </w:r>
      <w:r>
        <w:t>表示共轭转置。对矩阵作特征分解并根据假设的信号数划分子空间，现有程序默认单信源，取其余特征向量作为噪声子空间</w:t>
      </w:r>
      <w:r>
        <w:t xml:space="preserve"> Eₙ</w:t>
      </w:r>
      <w:r>
        <w:t>。</w:t>
      </w:r>
    </w:p>
    <w:p w14:paraId="05EAC29D" w14:textId="77777777" w:rsidR="000A3209" w:rsidRDefault="00A46A22">
      <w:pPr>
        <w:pStyle w:val="SRTP3"/>
      </w:pPr>
      <m:oMath>
        <m:r>
          <w:rPr>
            <w:rFonts w:ascii="Cambria Math" w:hAnsi="Cambria Math"/>
          </w:rPr>
          <m:t>R̂</m:t>
        </m:r>
        <m:r>
          <w:rPr>
            <w:rFonts w:ascii="Cambria Math" w:hAnsi="Cambria Math"/>
          </w:rPr>
          <m:t xml:space="preserve"> = </m:t>
        </m:r>
        <m:f>
          <m:fPr>
            <m:ctrlPr>
              <w:rPr>
                <w:rFonts w:ascii="Cambria Math" w:hAnsi="Cambria Math"/>
              </w:rPr>
            </m:ctrlPr>
          </m:fPr>
          <m:num>
            <m:r>
              <w:rPr>
                <w:rFonts w:ascii="Cambria Math" w:hAnsi="Cambria Math"/>
              </w:rPr>
              <m:t>XX</m:t>
            </m:r>
            <m:r>
              <w:rPr>
                <w:rFonts w:ascii="Cambria Math" w:hAnsi="Cambria Math"/>
              </w:rPr>
              <m:t>ᴴ</m:t>
            </m:r>
          </m:num>
          <m:den>
            <m:r>
              <w:rPr>
                <w:rFonts w:ascii="Cambria Math" w:hAnsi="Cambria Math"/>
              </w:rPr>
              <m:t>N</m:t>
            </m:r>
          </m:den>
        </m:f>
      </m:oMath>
      <w:r>
        <w:t xml:space="preserve">    </w:t>
      </w:r>
      <w:r>
        <w:t>（</w:t>
      </w:r>
      <w:r>
        <w:t>7</w:t>
      </w:r>
      <w:r>
        <w:t>）</w:t>
      </w:r>
    </w:p>
    <w:p w14:paraId="1A38B231" w14:textId="77777777" w:rsidR="000A3209" w:rsidRDefault="00A46A22">
      <w:pPr>
        <w:pStyle w:val="SRTP"/>
      </w:pPr>
      <w:r>
        <w:t xml:space="preserve">MUSIC </w:t>
      </w:r>
      <w:r>
        <w:t>谱如式（</w:t>
      </w:r>
      <w:r>
        <w:t>8</w:t>
      </w:r>
      <w:r>
        <w:t>）。候选导向矢量在噪声子空间中的投影越小，其对应方向的谱值越大。程序先以</w:t>
      </w:r>
      <w:r>
        <w:t xml:space="preserve"> 2° </w:t>
      </w:r>
      <w:r>
        <w:t>步长扫描方位角与俯仰角，再在初始峰值附近</w:t>
      </w:r>
      <w:r>
        <w:t xml:space="preserve"> ±3° </w:t>
      </w:r>
      <w:r>
        <w:t>范围内以</w:t>
      </w:r>
      <w:r>
        <w:t xml:space="preserve"> 0.1° </w:t>
      </w:r>
      <w:r>
        <w:t>步长细化搜索，并设置分母数值下限。</w:t>
      </w:r>
    </w:p>
    <w:p w14:paraId="0C18D245" w14:textId="77777777" w:rsidR="000A3209" w:rsidRDefault="00A46A22">
      <w:pPr>
        <w:pStyle w:val="SRTP3"/>
      </w:pPr>
      <m:oMath>
        <m:sSub>
          <m:sSubPr>
            <m:ctrlPr>
              <w:rPr>
                <w:rFonts w:ascii="Cambria Math" w:hAnsi="Cambria Math"/>
              </w:rPr>
            </m:ctrlPr>
          </m:sSubPr>
          <m:e>
            <m:r>
              <w:rPr>
                <w:rFonts w:ascii="Cambria Math" w:hAnsi="Cambria Math"/>
              </w:rPr>
              <m:t>P</m:t>
            </m:r>
          </m:e>
          <m:sub>
            <m:r>
              <w:rPr>
                <w:rFonts w:ascii="Cambria Math" w:hAnsi="Cambria Math"/>
              </w:rPr>
              <m:t>MUSIC</m:t>
            </m:r>
          </m:sub>
        </m:sSub>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a</m:t>
            </m:r>
            <m:r>
              <w:rPr>
                <w:rFonts w:ascii="Cambria Math" w:hAnsi="Cambria Math"/>
              </w:rPr>
              <m:t>ᴴ</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 xml:space="preserve">) </m:t>
            </m:r>
            <m:r>
              <w:rPr>
                <w:rFonts w:ascii="Cambria Math" w:hAnsi="Cambria Math"/>
              </w:rPr>
              <m:t>E</m:t>
            </m:r>
            <m:r>
              <w:rPr>
                <w:rFonts w:ascii="Cambria Math" w:hAnsi="Cambria Math"/>
              </w:rPr>
              <m:t>ₙ</m:t>
            </m:r>
            <m:r>
              <w:rPr>
                <w:rFonts w:ascii="Cambria Math" w:hAnsi="Cambria Math"/>
              </w:rPr>
              <m:t>E</m:t>
            </m:r>
            <m:r>
              <w:rPr>
                <w:rFonts w:ascii="Cambria Math" w:hAnsi="Cambria Math"/>
              </w:rPr>
              <m:t>ₙ</m:t>
            </m:r>
            <m:r>
              <w:rPr>
                <w:rFonts w:ascii="Cambria Math" w:hAnsi="Cambria Math"/>
              </w:rPr>
              <m:t>ᴴ</m:t>
            </m:r>
            <m:r>
              <w:rPr>
                <w:rFonts w:ascii="Cambria Math" w:hAnsi="Cambria Math"/>
              </w:rPr>
              <m:t xml:space="preserve"> </m:t>
            </m:r>
            <m:r>
              <w:rPr>
                <w:rFonts w:ascii="Cambria Math" w:hAnsi="Cambria Math"/>
              </w:rPr>
              <m:t>a</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m:t>
            </m:r>
          </m:den>
        </m:f>
      </m:oMath>
      <w:r>
        <w:t xml:space="preserve">    </w:t>
      </w:r>
      <w:r>
        <w:t>（</w:t>
      </w:r>
      <w:r>
        <w:t>8</w:t>
      </w:r>
      <w:r>
        <w:t>）</w:t>
      </w:r>
    </w:p>
    <w:p w14:paraId="2F474871" w14:textId="77777777" w:rsidR="000A3209" w:rsidRDefault="00A46A22">
      <w:pPr>
        <w:pStyle w:val="SRTP"/>
      </w:pPr>
      <w:r>
        <w:lastRenderedPageBreak/>
        <w:t>理论上的噪声子空间与代码中由小特征值对应向量组成的子空间，需要通过数据生成方式加以区分。无独立噪声、位置和信道固定时，重复</w:t>
      </w:r>
      <w:r>
        <w:t xml:space="preserve"> REV </w:t>
      </w:r>
      <w:r>
        <w:t>运算会产生重复响应列，协方差依然为秩一。此时</w:t>
      </w:r>
      <w:r>
        <w:t xml:space="preserve">“50 </w:t>
      </w:r>
      <w:r>
        <w:t>次快拍</w:t>
      </w:r>
      <w:r>
        <w:t>”</w:t>
      </w:r>
      <w:r>
        <w:t>或</w:t>
      </w:r>
      <w:r>
        <w:t xml:space="preserve">“20 </w:t>
      </w:r>
      <w:r>
        <w:t>次快拍</w:t>
      </w:r>
      <w:r>
        <w:t>”</w:t>
      </w:r>
      <w:r>
        <w:t>不代表独立观测，不能据此给出统计置信区间或多径分辨能力的结论。</w:t>
      </w:r>
    </w:p>
    <w:p w14:paraId="5CB2EF0D" w14:textId="77777777" w:rsidR="000A3209" w:rsidRDefault="00A46A22">
      <w:pPr>
        <w:pStyle w:val="SRTP"/>
      </w:pPr>
      <w:r>
        <w:t>现有</w:t>
      </w:r>
      <w:r>
        <w:t xml:space="preserve"> REV </w:t>
      </w:r>
      <w:r>
        <w:t>函数提供恢复响应后的加性噪声接口，但默认扫描未传入该参数。它与在功率检波数据上施加噪声属于不同的误差模型。本文所用数据不作为功率测量噪声或实际信噪比实验的证据。</w:t>
      </w:r>
    </w:p>
    <w:p w14:paraId="5789BFAB" w14:textId="77777777" w:rsidR="000A3209" w:rsidRDefault="00A46A22">
      <w:pPr>
        <w:pStyle w:val="21"/>
      </w:pPr>
      <w:bookmarkStart w:id="15" w:name="_Toc242110834"/>
      <w:r>
        <w:t xml:space="preserve">3.4 </w:t>
      </w:r>
      <w:r>
        <w:t>常规波束形成对照</w:t>
      </w:r>
      <w:bookmarkEnd w:id="15"/>
    </w:p>
    <w:p w14:paraId="5A8AE188" w14:textId="77777777" w:rsidR="000A3209" w:rsidRDefault="00A46A22">
      <w:pPr>
        <w:pStyle w:val="SRTP"/>
      </w:pPr>
      <w:r>
        <w:t xml:space="preserve">MATLAB </w:t>
      </w:r>
      <w:r>
        <w:t>对照实现先对快拍列取复数均值</w:t>
      </w:r>
      <w:r>
        <w:t xml:space="preserve"> x̄</w:t>
      </w:r>
      <w:r>
        <w:t>，再搜索式（</w:t>
      </w:r>
      <w:r>
        <w:t>9</w:t>
      </w:r>
      <w:r>
        <w:t>）的峰值。该实现可以称为常规匹配波束形成，但对于含独立快拍波动的数据，</w:t>
      </w:r>
      <w:r>
        <w:t>|a</w:t>
      </w:r>
      <w:r>
        <w:t>ᴴ</w:t>
      </w:r>
      <w:r>
        <w:t xml:space="preserve">x̄|² </w:t>
      </w:r>
      <w:r>
        <w:t>与标准协方差</w:t>
      </w:r>
      <w:r>
        <w:t xml:space="preserve"> Bartlett </w:t>
      </w:r>
      <w:r>
        <w:t>功率</w:t>
      </w:r>
      <w:r>
        <w:t xml:space="preserve"> a</w:t>
      </w:r>
      <w:r>
        <w:t>ᴴ</w:t>
      </w:r>
      <w:r>
        <w:t xml:space="preserve">R̂a </w:t>
      </w:r>
      <w:r>
        <w:t>并不总是相同。本文按实际代码说明所用对照，避免将不同实现混为一个统一估计器。</w:t>
      </w:r>
    </w:p>
    <w:p w14:paraId="1CFAF327" w14:textId="77777777" w:rsidR="000A3209" w:rsidRDefault="00A46A22">
      <w:pPr>
        <w:pStyle w:val="SRTP3"/>
      </w:pPr>
      <m:oMath>
        <m:sSub>
          <m:sSubPr>
            <m:ctrlPr>
              <w:rPr>
                <w:rFonts w:ascii="Cambria Math" w:hAnsi="Cambria Math"/>
              </w:rPr>
            </m:ctrlPr>
          </m:sSubPr>
          <m:e>
            <m:r>
              <w:rPr>
                <w:rFonts w:ascii="Cambria Math" w:hAnsi="Cambria Math"/>
              </w:rPr>
              <m:t>P</m:t>
            </m:r>
          </m:e>
          <m:sub>
            <m:r>
              <w:rPr>
                <w:rFonts w:ascii="Cambria Math" w:hAnsi="Cambria Math"/>
              </w:rPr>
              <m:t>BF</m:t>
            </m:r>
          </m:sub>
        </m:sSub>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 = |</m:t>
        </m:r>
        <m:r>
          <w:rPr>
            <w:rFonts w:ascii="Cambria Math" w:hAnsi="Cambria Math"/>
          </w:rPr>
          <m:t>a</m:t>
        </m:r>
        <m:r>
          <w:rPr>
            <w:rFonts w:ascii="Cambria Math" w:hAnsi="Cambria Math"/>
          </w:rPr>
          <m:t>ᴴ</m:t>
        </m:r>
        <m:r>
          <w:rPr>
            <w:rFonts w:ascii="Cambria Math" w:hAnsi="Cambria Math"/>
          </w:rPr>
          <m:t>(</m:t>
        </m:r>
        <m:r>
          <w:rPr>
            <w:rFonts w:ascii="Cambria Math" w:hAnsi="Cambria Math"/>
          </w:rPr>
          <m:t>α</m:t>
        </m:r>
        <m:r>
          <w:rPr>
            <w:rFonts w:ascii="Cambria Math" w:hAnsi="Cambria Math"/>
          </w:rPr>
          <m:t>,</m:t>
        </m:r>
        <m:r>
          <w:rPr>
            <w:rFonts w:ascii="Cambria Math" w:hAnsi="Cambria Math"/>
          </w:rPr>
          <m:t>β</m:t>
        </m:r>
        <m:r>
          <w:rPr>
            <w:rFonts w:ascii="Cambria Math" w:hAnsi="Cambria Math"/>
          </w:rPr>
          <m:t>)</m:t>
        </m:r>
        <m:r>
          <w:rPr>
            <w:rFonts w:ascii="Cambria Math" w:hAnsi="Cambria Math"/>
          </w:rPr>
          <m:t>x̄</m:t>
        </m:r>
        <m:r>
          <w:rPr>
            <w:rFonts w:ascii="Cambria Math" w:hAnsi="Cambria Math"/>
          </w:rPr>
          <m:t>|²</m:t>
        </m:r>
      </m:oMath>
      <w:r>
        <w:t xml:space="preserve">    </w:t>
      </w:r>
      <w:r>
        <w:t>（</w:t>
      </w:r>
      <w:r>
        <w:t>9</w:t>
      </w:r>
      <w:r>
        <w:t>）</w:t>
      </w:r>
    </w:p>
    <w:p w14:paraId="624EE35A" w14:textId="77777777" w:rsidR="000A3209" w:rsidRDefault="00A46A22">
      <w:pPr>
        <w:pStyle w:val="SRTP"/>
      </w:pPr>
      <w:r>
        <w:t>方向搜索使用与</w:t>
      </w:r>
      <w:r>
        <w:t xml:space="preserve"> MUSIC </w:t>
      </w:r>
      <w:r>
        <w:t>对应的阵列坐标和正面限制；粗搜索均为</w:t>
      </w:r>
      <w:r>
        <w:t xml:space="preserve"> 2°</w:t>
      </w:r>
      <w:r>
        <w:t>，现有波束形成细搜索为</w:t>
      </w:r>
      <w:r>
        <w:t xml:space="preserve"> 0.2°</w:t>
      </w:r>
      <w:r>
        <w:t>，</w:t>
      </w:r>
      <w:r>
        <w:t xml:space="preserve">MUSIC </w:t>
      </w:r>
      <w:r>
        <w:t>细搜索为</w:t>
      </w:r>
      <w:r>
        <w:t xml:space="preserve"> 0.1°</w:t>
      </w:r>
      <w:r>
        <w:t>，因此当前对照还包含不同的搜索量化误差。在本次确定性、单信源数据中，两种方法都主要依据响应与导向矢量的匹配关系得到峰值，其位置误差相近具有结构上的原因。更一般条件下的性能比较，需要统一细搜索网格，并引入独立的快拍变化和明确的信号模型。</w:t>
      </w:r>
    </w:p>
    <w:p w14:paraId="0774D8C7" w14:textId="77777777" w:rsidR="000A3209" w:rsidRDefault="00A46A22">
      <w:pPr>
        <w:pStyle w:val="21"/>
      </w:pPr>
      <w:bookmarkStart w:id="16" w:name="_Toc242110835"/>
      <w:r>
        <w:t xml:space="preserve">3.5 </w:t>
      </w:r>
      <w:r>
        <w:t>双阵列</w:t>
      </w:r>
      <w:r>
        <w:t xml:space="preserve"> AOA </w:t>
      </w:r>
      <w:r>
        <w:t>三维定位</w:t>
      </w:r>
      <w:bookmarkEnd w:id="16"/>
    </w:p>
    <w:p w14:paraId="28ACFF0B" w14:textId="77777777" w:rsidR="000A3209" w:rsidRDefault="00A46A22">
      <w:pPr>
        <w:pStyle w:val="SRTP"/>
      </w:pPr>
      <w:r>
        <w:t>由两个阵列的角度估计构造单位方向</w:t>
      </w:r>
      <w:r>
        <w:t xml:space="preserve"> u₁</w:t>
      </w:r>
      <w:r>
        <w:t>、</w:t>
      </w:r>
      <w:r>
        <w:t>u₂</w:t>
      </w:r>
      <w:r>
        <w:t>。理想情况下，信源位于</w:t>
      </w:r>
      <w:r>
        <w:t xml:space="preserve"> p₁+t u₁ </w:t>
      </w:r>
      <w:r>
        <w:t>和</w:t>
      </w:r>
      <w:r>
        <w:t xml:space="preserve"> p₂+s u₂ </w:t>
      </w:r>
      <w:r>
        <w:t>的交点；存在误差时，两条空间直线通常不严格相交。当前方法按式（</w:t>
      </w:r>
      <w:r>
        <w:t>10</w:t>
      </w:r>
      <w:r>
        <w:t>）最小化两条直线之间的距离，并取两个最近点的中点作为位置估计。</w:t>
      </w:r>
    </w:p>
    <w:p w14:paraId="0FC11E0B" w14:textId="77777777" w:rsidR="000A3209" w:rsidRDefault="00A46A22">
      <w:pPr>
        <w:pStyle w:val="SRTP3"/>
      </w:pPr>
      <m:oMath>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r>
          <w:rPr>
            <w:rFonts w:ascii="Cambria Math" w:hAnsi="Cambria Math"/>
          </w:rPr>
          <m:t>ᵀ</m:t>
        </m:r>
        <m:r>
          <w:rPr>
            <w:rFonts w:ascii="Cambria Math" w:hAnsi="Cambria Math"/>
          </w:rPr>
          <m:t xml:space="preserve"> = [</m:t>
        </m:r>
        <m:r>
          <w:rPr>
            <w:rFonts w:ascii="Cambria Math" w:hAnsi="Cambria Math"/>
          </w:rPr>
          <m:t>u</m:t>
        </m:r>
        <m:r>
          <w:rPr>
            <w:rFonts w:ascii="Cambria Math" w:hAnsi="Cambria Math"/>
          </w:rPr>
          <m:t>₁,-</m:t>
        </m:r>
        <m:r>
          <w:rPr>
            <w:rFonts w:ascii="Cambria Math" w:hAnsi="Cambria Math"/>
          </w:rPr>
          <m:t>u</m:t>
        </m:r>
        <m:r>
          <w:rPr>
            <w:rFonts w:ascii="Cambria Math" w:hAnsi="Cambria Math"/>
          </w:rPr>
          <m:t>₂]⁺(</m:t>
        </m:r>
        <m:r>
          <w:rPr>
            <w:rFonts w:ascii="Cambria Math" w:hAnsi="Cambria Math"/>
          </w:rPr>
          <m:t>p</m:t>
        </m:r>
        <m:r>
          <w:rPr>
            <w:rFonts w:ascii="Cambria Math" w:hAnsi="Cambria Math"/>
          </w:rPr>
          <m:t>₂-</m:t>
        </m:r>
        <m:r>
          <w:rPr>
            <w:rFonts w:ascii="Cambria Math" w:hAnsi="Cambria Math"/>
          </w:rPr>
          <m:t>p</m:t>
        </m:r>
        <m:r>
          <w:rPr>
            <w:rFonts w:ascii="Cambria Math" w:hAnsi="Cambria Math"/>
          </w:rPr>
          <m:t>₁)</m:t>
        </m:r>
      </m:oMath>
      <w:r>
        <w:t xml:space="preserve">    </w:t>
      </w:r>
      <w:r>
        <w:t>（</w:t>
      </w:r>
      <w:r>
        <w:t>10</w:t>
      </w:r>
      <w:r>
        <w:t>）</w:t>
      </w:r>
    </w:p>
    <w:p w14:paraId="7EAA45B0" w14:textId="77777777" w:rsidR="000A3209" w:rsidRDefault="00A46A22">
      <w:pPr>
        <w:pStyle w:val="SRTP3"/>
      </w:pPr>
      <m:oMath>
        <m:r>
          <w:rPr>
            <w:rFonts w:ascii="Cambria Math" w:hAnsi="Cambria Math"/>
          </w:rPr>
          <m:t>p̂</m:t>
        </m:r>
        <m:r>
          <w:rPr>
            <w:rFonts w:ascii="Cambria Math" w:hAnsi="Cambria Math"/>
          </w:rPr>
          <m:t xml:space="preserve"> = [(</m:t>
        </m:r>
        <m:r>
          <w:rPr>
            <w:rFonts w:ascii="Cambria Math" w:hAnsi="Cambria Math"/>
          </w:rPr>
          <m:t>p</m:t>
        </m:r>
        <m:r>
          <w:rPr>
            <w:rFonts w:ascii="Cambria Math" w:hAnsi="Cambria Math"/>
          </w:rPr>
          <m:t>₁+</m:t>
        </m:r>
        <m:r>
          <w:rPr>
            <w:rFonts w:ascii="Cambria Math" w:hAnsi="Cambria Math"/>
          </w:rPr>
          <m:t>t̂u</m:t>
        </m:r>
        <m:r>
          <w:rPr>
            <w:rFonts w:ascii="Cambria Math" w:hAnsi="Cambria Math"/>
          </w:rPr>
          <m:t>₁)+(</m:t>
        </m:r>
        <m:r>
          <w:rPr>
            <w:rFonts w:ascii="Cambria Math" w:hAnsi="Cambria Math"/>
          </w:rPr>
          <m:t>p</m:t>
        </m:r>
        <m:r>
          <w:rPr>
            <w:rFonts w:ascii="Cambria Math" w:hAnsi="Cambria Math"/>
          </w:rPr>
          <m:t>₂+</m:t>
        </m:r>
        <m:r>
          <w:rPr>
            <w:rFonts w:ascii="Cambria Math" w:hAnsi="Cambria Math"/>
          </w:rPr>
          <m:t>ŝu</m:t>
        </m:r>
        <m:r>
          <w:rPr>
            <w:rFonts w:ascii="Cambria Math" w:hAnsi="Cambria Math"/>
          </w:rPr>
          <m:t>₂)]/2</m:t>
        </m:r>
      </m:oMath>
      <w:r>
        <w:t xml:space="preserve">    </w:t>
      </w:r>
      <w:r>
        <w:t>（</w:t>
      </w:r>
      <w:r>
        <w:t>11</w:t>
      </w:r>
      <w:r>
        <w:t>）</w:t>
      </w:r>
    </w:p>
    <w:p w14:paraId="65406BE5" w14:textId="77777777" w:rsidR="000A3209" w:rsidRDefault="00A46A22">
      <w:pPr>
        <w:pStyle w:val="SRTP"/>
      </w:pPr>
      <w:r>
        <w:t>式中的</w:t>
      </w:r>
      <w:r>
        <w:t>“+”</w:t>
      </w:r>
      <w:r>
        <w:t>表示</w:t>
      </w:r>
      <w:r>
        <w:t xml:space="preserve"> Moore–Penrose </w:t>
      </w:r>
      <w:r>
        <w:t>伪逆。程序在</w:t>
      </w:r>
      <w:r>
        <w:t xml:space="preserve"> |u₁</w:t>
      </w:r>
      <w:r>
        <w:t>ᵀ</w:t>
      </w:r>
      <w:r>
        <w:t xml:space="preserve">u₂| &gt; 0.9995 </w:t>
      </w:r>
      <w:r>
        <w:t>时判为近乎平行，将位置记为</w:t>
      </w:r>
      <w:r>
        <w:t xml:space="preserve"> NaN</w:t>
      </w:r>
      <w:r>
        <w:t>、误差记为</w:t>
      </w:r>
      <w:r>
        <w:t xml:space="preserve"> Inf</w:t>
      </w:r>
      <w:r>
        <w:t>。当前实现未强制</w:t>
      </w:r>
      <w:r>
        <w:t xml:space="preserve"> t̂</w:t>
      </w:r>
      <w:r>
        <w:t>、</w:t>
      </w:r>
      <w:r>
        <w:t xml:space="preserve">ŝ </w:t>
      </w:r>
      <w:r>
        <w:t>为正，也未把估计</w:t>
      </w:r>
      <w:r>
        <w:lastRenderedPageBreak/>
        <w:t>结果裁切回房间；因此它严格来说是直线最短距离解算，而不是带前向约束的两条射线求交。</w:t>
      </w:r>
    </w:p>
    <w:p w14:paraId="73780CE0" w14:textId="77777777" w:rsidR="000A3209" w:rsidRDefault="00A46A22">
      <w:pPr>
        <w:pStyle w:val="SRTP"/>
      </w:pPr>
      <w:r>
        <w:t>当方向接近平行，较小的角度偏差也可能产生较大的位置误差。将无效解单独计数，保留超出房间的大误差，并同时报告中位数与均值，比仅展示最优位置更能说明定位几何的影响。三维误差统一定义为式（</w:t>
      </w:r>
      <w:r>
        <w:t>12</w:t>
      </w:r>
      <w:r>
        <w:t>）；水平投影图只能展示</w:t>
      </w:r>
      <w:r>
        <w:t xml:space="preserve"> XY </w:t>
      </w:r>
      <w:r>
        <w:t>偏差，不能替代这一指标。</w:t>
      </w:r>
    </w:p>
    <w:p w14:paraId="5F92E1A9" w14:textId="77777777" w:rsidR="000A3209" w:rsidRDefault="00A46A22">
      <w:pPr>
        <w:pStyle w:val="SRTP3"/>
      </w:pPr>
      <m:oMath>
        <m:r>
          <w:rPr>
            <w:rFonts w:ascii="Cambria Math" w:hAnsi="Cambria Math"/>
          </w:rPr>
          <m:t>e</m:t>
        </m:r>
        <m:r>
          <w:rPr>
            <w:rFonts w:ascii="Cambria Math" w:hAnsi="Cambria Math"/>
          </w:rPr>
          <m:t xml:space="preserve"> = ‖</m:t>
        </m:r>
        <m:r>
          <w:rPr>
            <w:rFonts w:ascii="Cambria Math" w:hAnsi="Cambria Math"/>
          </w:rPr>
          <m:t>p̂</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true</m:t>
            </m:r>
          </m:sub>
        </m:sSub>
        <m:r>
          <w:rPr>
            <w:rFonts w:ascii="Cambria Math" w:hAnsi="Cambria Math"/>
          </w:rPr>
          <m:t>‖₂</m:t>
        </m:r>
      </m:oMath>
      <w:r>
        <w:t xml:space="preserve">    </w:t>
      </w:r>
      <w:r>
        <w:t>（</w:t>
      </w:r>
      <w:r>
        <w:t>12</w:t>
      </w:r>
      <w:r>
        <w:t>）</w:t>
      </w:r>
    </w:p>
    <w:p w14:paraId="20E80D01" w14:textId="77777777" w:rsidR="000A3209" w:rsidRDefault="00A46A22">
      <w:pPr>
        <w:pStyle w:val="11"/>
        <w:pageBreakBefore/>
      </w:pPr>
      <w:bookmarkStart w:id="17" w:name="_Toc242110836"/>
      <w:r>
        <w:lastRenderedPageBreak/>
        <w:t>第四章</w:t>
      </w:r>
      <w:r>
        <w:t xml:space="preserve"> MATLAB </w:t>
      </w:r>
      <w:r>
        <w:t>仿真设计与结果</w:t>
      </w:r>
      <w:bookmarkEnd w:id="17"/>
    </w:p>
    <w:p w14:paraId="01479577" w14:textId="77777777" w:rsidR="000A3209" w:rsidRDefault="00A46A22">
      <w:pPr>
        <w:pStyle w:val="21"/>
      </w:pPr>
      <w:bookmarkStart w:id="18" w:name="_Toc242110837"/>
      <w:r>
        <w:t xml:space="preserve">4.1 </w:t>
      </w:r>
      <w:r>
        <w:t>参数设置与数据版本</w:t>
      </w:r>
      <w:bookmarkEnd w:id="18"/>
    </w:p>
    <w:p w14:paraId="323DAF41" w14:textId="4D68ECBC" w:rsidR="000A3209" w:rsidRDefault="00A46A22">
      <w:pPr>
        <w:pStyle w:val="SRTP"/>
      </w:pPr>
      <w:r>
        <w:t xml:space="preserve">MATLAB </w:t>
      </w:r>
      <w:r>
        <w:t>参数化仿真使用</w:t>
      </w:r>
      <w:r>
        <w:t xml:space="preserve"> 10 m×8 m×3 m </w:t>
      </w:r>
      <w:r>
        <w:t>房间、</w:t>
      </w:r>
      <w:r>
        <w:t xml:space="preserve">2.4 GHz </w:t>
      </w:r>
      <w:r>
        <w:t>工作频率和</w:t>
      </w:r>
      <w:r>
        <w:t xml:space="preserve"> 0.1 W </w:t>
      </w:r>
      <w:r>
        <w:t>的场模型功率参数。两组阵列中心为</w:t>
      </w:r>
      <w:r>
        <w:t xml:space="preserve"> (3,2,3) m </w:t>
      </w:r>
      <w:r>
        <w:t>与</w:t>
      </w:r>
      <w:r>
        <w:t xml:space="preserve"> (7,6,3) m</w:t>
      </w:r>
      <w:r>
        <w:t>。</w:t>
      </w:r>
      <w:r>
        <w:fldChar w:fldCharType="begin"/>
      </w:r>
      <w:r>
        <w:instrText xml:space="preserve"> REF Table1 \h </w:instrText>
      </w:r>
      <w:r>
        <w:fldChar w:fldCharType="separate"/>
      </w:r>
      <w:r w:rsidR="00143C84">
        <w:t>表</w:t>
      </w:r>
      <w:r w:rsidR="00143C84">
        <w:t xml:space="preserve"> </w:t>
      </w:r>
      <w:r w:rsidR="00143C84">
        <w:rPr>
          <w:noProof/>
        </w:rPr>
        <w:t>1</w:t>
      </w:r>
      <w:r>
        <w:fldChar w:fldCharType="end"/>
      </w:r>
      <w:r>
        <w:t xml:space="preserve"> </w:t>
      </w:r>
      <w:r>
        <w:t>汇总本章所用设置。</w:t>
      </w:r>
    </w:p>
    <w:p w14:paraId="03790CDC" w14:textId="0CFCB0B7" w:rsidR="000A3209" w:rsidRDefault="00A46A22">
      <w:pPr>
        <w:pStyle w:val="SRTP1"/>
        <w:keepNext/>
      </w:pPr>
      <w:bookmarkStart w:id="19" w:name="Table1"/>
      <w:r>
        <w:t>表</w:t>
      </w:r>
      <w:r>
        <w:t xml:space="preserve"> </w:t>
      </w:r>
      <w:r>
        <w:fldChar w:fldCharType="begin"/>
      </w:r>
      <w:r>
        <w:instrText xml:space="preserve"> SEQ Table \* ARABIC </w:instrText>
      </w:r>
      <w:r>
        <w:fldChar w:fldCharType="separate"/>
      </w:r>
      <w:r w:rsidR="00143C84">
        <w:rPr>
          <w:noProof/>
        </w:rPr>
        <w:t>1</w:t>
      </w:r>
      <w:r>
        <w:fldChar w:fldCharType="end"/>
      </w:r>
      <w:bookmarkEnd w:id="19"/>
      <w:r>
        <w:t xml:space="preserve">  MATLAB </w:t>
      </w:r>
      <w:r>
        <w:t>参数化仿真设置</w:t>
      </w:r>
    </w:p>
    <w:tbl>
      <w:tblPr>
        <w:tblW w:w="0" w:type="auto"/>
        <w:tblLayout w:type="fixed"/>
        <w:tblLook w:val="04A0" w:firstRow="1" w:lastRow="0" w:firstColumn="1" w:lastColumn="0" w:noHBand="0" w:noVBand="1"/>
      </w:tblPr>
      <w:tblGrid>
        <w:gridCol w:w="2721"/>
        <w:gridCol w:w="5584"/>
      </w:tblGrid>
      <w:tr w:rsidR="000A3209" w14:paraId="06CA6DF5"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55EF1466" w14:textId="77777777" w:rsidR="000A3209" w:rsidRDefault="00A46A22">
            <w:pPr>
              <w:pStyle w:val="SRTP4"/>
              <w:spacing w:before="60" w:after="60"/>
            </w:pPr>
            <w:r>
              <w:rPr>
                <w:b/>
              </w:rPr>
              <w:t>参数</w:t>
            </w:r>
          </w:p>
        </w:tc>
        <w:tc>
          <w:tcPr>
            <w:tcW w:w="5584"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4FEE5F4A" w14:textId="77777777" w:rsidR="000A3209" w:rsidRDefault="00A46A22">
            <w:pPr>
              <w:pStyle w:val="SRTP4"/>
              <w:spacing w:before="60" w:after="60"/>
            </w:pPr>
            <w:r>
              <w:rPr>
                <w:b/>
              </w:rPr>
              <w:t>设置</w:t>
            </w:r>
          </w:p>
        </w:tc>
      </w:tr>
      <w:tr w:rsidR="000A3209" w14:paraId="3210E69A"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1EE8FBD7" w14:textId="77777777" w:rsidR="000A3209" w:rsidRDefault="00A46A22">
            <w:pPr>
              <w:pStyle w:val="SRTP4"/>
              <w:spacing w:before="60" w:after="60"/>
            </w:pPr>
            <w:r>
              <w:t>房间尺寸</w:t>
            </w:r>
          </w:p>
        </w:tc>
        <w:tc>
          <w:tcPr>
            <w:tcW w:w="5584" w:type="dxa"/>
            <w:tcBorders>
              <w:top w:val="single" w:sz="4" w:space="0" w:color="D9D9D9"/>
              <w:left w:val="single" w:sz="4" w:space="0" w:color="D9D9D9"/>
              <w:bottom w:val="single" w:sz="4" w:space="0" w:color="D9D9D9"/>
              <w:right w:val="single" w:sz="4" w:space="0" w:color="D9D9D9"/>
            </w:tcBorders>
            <w:vAlign w:val="center"/>
          </w:tcPr>
          <w:p w14:paraId="6B12248B" w14:textId="77777777" w:rsidR="000A3209" w:rsidRDefault="00A46A22">
            <w:pPr>
              <w:pStyle w:val="SRTP4"/>
              <w:spacing w:before="60" w:after="60"/>
            </w:pPr>
            <w:r>
              <w:t>10 m × 8 m × 3 m</w:t>
            </w:r>
          </w:p>
        </w:tc>
      </w:tr>
      <w:tr w:rsidR="000A3209" w14:paraId="47C4434F"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4D6B7065" w14:textId="77777777" w:rsidR="000A3209" w:rsidRDefault="00A46A22">
            <w:pPr>
              <w:pStyle w:val="SRTP4"/>
              <w:spacing w:before="60" w:after="60"/>
            </w:pPr>
            <w:r>
              <w:t>频率与功率参数</w:t>
            </w:r>
          </w:p>
        </w:tc>
        <w:tc>
          <w:tcPr>
            <w:tcW w:w="5584" w:type="dxa"/>
            <w:tcBorders>
              <w:top w:val="single" w:sz="4" w:space="0" w:color="D9D9D9"/>
              <w:left w:val="single" w:sz="4" w:space="0" w:color="D9D9D9"/>
              <w:bottom w:val="single" w:sz="4" w:space="0" w:color="D9D9D9"/>
              <w:right w:val="single" w:sz="4" w:space="0" w:color="D9D9D9"/>
            </w:tcBorders>
            <w:vAlign w:val="center"/>
          </w:tcPr>
          <w:p w14:paraId="2DC3B35A" w14:textId="77777777" w:rsidR="000A3209" w:rsidRDefault="00A46A22">
            <w:pPr>
              <w:pStyle w:val="SRTP4"/>
              <w:spacing w:before="60" w:after="60"/>
            </w:pPr>
            <w:r>
              <w:t>2.4 GHz</w:t>
            </w:r>
            <w:r>
              <w:t>；</w:t>
            </w:r>
            <w:r>
              <w:t>0.1 W</w:t>
            </w:r>
          </w:p>
        </w:tc>
      </w:tr>
      <w:tr w:rsidR="000A3209" w14:paraId="27AB704F"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4F570FB4" w14:textId="77777777" w:rsidR="000A3209" w:rsidRDefault="00A46A22">
            <w:pPr>
              <w:pStyle w:val="SRTP4"/>
              <w:spacing w:before="60" w:after="60"/>
            </w:pPr>
            <w:r>
              <w:t>阵列规模</w:t>
            </w:r>
          </w:p>
        </w:tc>
        <w:tc>
          <w:tcPr>
            <w:tcW w:w="5584" w:type="dxa"/>
            <w:tcBorders>
              <w:top w:val="single" w:sz="4" w:space="0" w:color="D9D9D9"/>
              <w:left w:val="single" w:sz="4" w:space="0" w:color="D9D9D9"/>
              <w:bottom w:val="single" w:sz="4" w:space="0" w:color="D9D9D9"/>
              <w:right w:val="single" w:sz="4" w:space="0" w:color="D9D9D9"/>
            </w:tcBorders>
            <w:vAlign w:val="center"/>
          </w:tcPr>
          <w:p w14:paraId="5A025CB5" w14:textId="77777777" w:rsidR="000A3209" w:rsidRDefault="00A46A22">
            <w:pPr>
              <w:pStyle w:val="SRTP4"/>
              <w:spacing w:before="60" w:after="60"/>
            </w:pPr>
            <w:r>
              <w:t xml:space="preserve">2 </w:t>
            </w:r>
            <w:r>
              <w:t>组；每组</w:t>
            </w:r>
            <w:r>
              <w:t xml:space="preserve"> 8×8 </w:t>
            </w:r>
            <w:r>
              <w:t>阵元</w:t>
            </w:r>
          </w:p>
        </w:tc>
      </w:tr>
      <w:tr w:rsidR="000A3209" w14:paraId="37CDC491"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77005765" w14:textId="77777777" w:rsidR="000A3209" w:rsidRDefault="00A46A22">
            <w:pPr>
              <w:pStyle w:val="SRTP4"/>
              <w:spacing w:before="60" w:after="60"/>
            </w:pPr>
            <w:r>
              <w:t>阵元间距</w:t>
            </w:r>
          </w:p>
        </w:tc>
        <w:tc>
          <w:tcPr>
            <w:tcW w:w="5584" w:type="dxa"/>
            <w:tcBorders>
              <w:top w:val="single" w:sz="4" w:space="0" w:color="D9D9D9"/>
              <w:left w:val="single" w:sz="4" w:space="0" w:color="D9D9D9"/>
              <w:bottom w:val="single" w:sz="4" w:space="0" w:color="D9D9D9"/>
              <w:right w:val="single" w:sz="4" w:space="0" w:color="D9D9D9"/>
            </w:tcBorders>
            <w:vAlign w:val="center"/>
          </w:tcPr>
          <w:p w14:paraId="6325AF95" w14:textId="77777777" w:rsidR="000A3209" w:rsidRDefault="00A46A22">
            <w:pPr>
              <w:pStyle w:val="SRTP4"/>
              <w:spacing w:before="60" w:after="60"/>
            </w:pPr>
            <w:r>
              <w:t>约</w:t>
            </w:r>
            <w:r>
              <w:t xml:space="preserve"> 0.0625 m</w:t>
            </w:r>
          </w:p>
        </w:tc>
      </w:tr>
      <w:tr w:rsidR="000A3209" w14:paraId="76AACA40"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6BFAB58E" w14:textId="77777777" w:rsidR="000A3209" w:rsidRDefault="00A46A22">
            <w:pPr>
              <w:pStyle w:val="SRTP4"/>
              <w:spacing w:before="60" w:after="60"/>
            </w:pPr>
            <w:r>
              <w:t>阵列中心</w:t>
            </w:r>
            <w:r>
              <w:t xml:space="preserve"> / m</w:t>
            </w:r>
          </w:p>
        </w:tc>
        <w:tc>
          <w:tcPr>
            <w:tcW w:w="5584" w:type="dxa"/>
            <w:tcBorders>
              <w:top w:val="single" w:sz="4" w:space="0" w:color="D9D9D9"/>
              <w:left w:val="single" w:sz="4" w:space="0" w:color="D9D9D9"/>
              <w:bottom w:val="single" w:sz="4" w:space="0" w:color="D9D9D9"/>
              <w:right w:val="single" w:sz="4" w:space="0" w:color="D9D9D9"/>
            </w:tcBorders>
            <w:vAlign w:val="center"/>
          </w:tcPr>
          <w:p w14:paraId="0C140259" w14:textId="77777777" w:rsidR="000A3209" w:rsidRDefault="00A46A22">
            <w:pPr>
              <w:pStyle w:val="SRTP4"/>
              <w:spacing w:before="60" w:after="60"/>
            </w:pPr>
            <w:r>
              <w:t>(3,2,3)</w:t>
            </w:r>
            <w:r>
              <w:t>；</w:t>
            </w:r>
            <w:r>
              <w:t>(7,6,3)</w:t>
            </w:r>
          </w:p>
        </w:tc>
      </w:tr>
      <w:tr w:rsidR="000A3209" w14:paraId="43BCB815"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111DE2C1" w14:textId="77777777" w:rsidR="000A3209" w:rsidRDefault="00A46A22">
            <w:pPr>
              <w:pStyle w:val="SRTP4"/>
              <w:spacing w:before="60" w:after="60"/>
            </w:pPr>
            <w:r>
              <w:t>正面法向</w:t>
            </w:r>
          </w:p>
        </w:tc>
        <w:tc>
          <w:tcPr>
            <w:tcW w:w="5584" w:type="dxa"/>
            <w:tcBorders>
              <w:top w:val="single" w:sz="4" w:space="0" w:color="D9D9D9"/>
              <w:left w:val="single" w:sz="4" w:space="0" w:color="D9D9D9"/>
              <w:bottom w:val="single" w:sz="4" w:space="0" w:color="D9D9D9"/>
              <w:right w:val="single" w:sz="4" w:space="0" w:color="D9D9D9"/>
            </w:tcBorders>
            <w:vAlign w:val="center"/>
          </w:tcPr>
          <w:p w14:paraId="4290B000" w14:textId="77777777" w:rsidR="000A3209" w:rsidRDefault="00A46A22">
            <w:pPr>
              <w:pStyle w:val="SRTP4"/>
              <w:spacing w:before="60" w:after="60"/>
            </w:pPr>
            <w:r>
              <w:t>(0,0,−1)</w:t>
            </w:r>
          </w:p>
        </w:tc>
      </w:tr>
      <w:tr w:rsidR="000A3209" w14:paraId="091BE4BF"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39EECD6E" w14:textId="77777777" w:rsidR="000A3209" w:rsidRDefault="00A46A22">
            <w:pPr>
              <w:pStyle w:val="SRTP4"/>
              <w:spacing w:before="60" w:after="60"/>
            </w:pPr>
            <w:r>
              <w:t>相移状态</w:t>
            </w:r>
          </w:p>
        </w:tc>
        <w:tc>
          <w:tcPr>
            <w:tcW w:w="5584" w:type="dxa"/>
            <w:tcBorders>
              <w:top w:val="single" w:sz="4" w:space="0" w:color="D9D9D9"/>
              <w:left w:val="single" w:sz="4" w:space="0" w:color="D9D9D9"/>
              <w:bottom w:val="single" w:sz="4" w:space="0" w:color="D9D9D9"/>
              <w:right w:val="single" w:sz="4" w:space="0" w:color="D9D9D9"/>
            </w:tcBorders>
            <w:vAlign w:val="center"/>
          </w:tcPr>
          <w:p w14:paraId="194BB999" w14:textId="77777777" w:rsidR="000A3209" w:rsidRDefault="00A46A22">
            <w:pPr>
              <w:pStyle w:val="SRTP4"/>
              <w:spacing w:before="60" w:after="60"/>
            </w:pPr>
            <w:r>
              <w:t>0°</w:t>
            </w:r>
            <w:r>
              <w:t>、</w:t>
            </w:r>
            <w:r>
              <w:t>90°</w:t>
            </w:r>
            <w:r>
              <w:t>、</w:t>
            </w:r>
            <w:r>
              <w:t>180°</w:t>
            </w:r>
          </w:p>
        </w:tc>
      </w:tr>
      <w:tr w:rsidR="000A3209" w14:paraId="6BBE89A2"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0E2335C7" w14:textId="77777777" w:rsidR="000A3209" w:rsidRDefault="00A46A22">
            <w:pPr>
              <w:pStyle w:val="SRTP4"/>
              <w:spacing w:before="60" w:after="60"/>
            </w:pPr>
            <w:r>
              <w:t>快拍列数</w:t>
            </w:r>
          </w:p>
        </w:tc>
        <w:tc>
          <w:tcPr>
            <w:tcW w:w="5584" w:type="dxa"/>
            <w:tcBorders>
              <w:top w:val="single" w:sz="4" w:space="0" w:color="D9D9D9"/>
              <w:left w:val="single" w:sz="4" w:space="0" w:color="D9D9D9"/>
              <w:bottom w:val="single" w:sz="4" w:space="0" w:color="D9D9D9"/>
              <w:right w:val="single" w:sz="4" w:space="0" w:color="D9D9D9"/>
            </w:tcBorders>
            <w:vAlign w:val="center"/>
          </w:tcPr>
          <w:p w14:paraId="77D2C438" w14:textId="77777777" w:rsidR="000A3209" w:rsidRDefault="00A46A22">
            <w:pPr>
              <w:pStyle w:val="SRTP4"/>
              <w:spacing w:before="60" w:after="60"/>
            </w:pPr>
            <w:r>
              <w:t>单点</w:t>
            </w:r>
            <w:r>
              <w:t xml:space="preserve"> 50</w:t>
            </w:r>
            <w:r>
              <w:t>；扫描</w:t>
            </w:r>
            <w:r>
              <w:t xml:space="preserve"> 20</w:t>
            </w:r>
            <w:r>
              <w:t>；确定性重复</w:t>
            </w:r>
          </w:p>
        </w:tc>
      </w:tr>
      <w:tr w:rsidR="000A3209" w14:paraId="13281DDC"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07B2FE45" w14:textId="77777777" w:rsidR="000A3209" w:rsidRDefault="00A46A22">
            <w:pPr>
              <w:pStyle w:val="SRTP4"/>
              <w:spacing w:before="60" w:after="60"/>
            </w:pPr>
            <w:r>
              <w:t>原始数据</w:t>
            </w:r>
            <w:r>
              <w:t xml:space="preserve"> XY </w:t>
            </w:r>
            <w:r>
              <w:t>网格</w:t>
            </w:r>
          </w:p>
        </w:tc>
        <w:tc>
          <w:tcPr>
            <w:tcW w:w="5584" w:type="dxa"/>
            <w:tcBorders>
              <w:top w:val="single" w:sz="4" w:space="0" w:color="D9D9D9"/>
              <w:left w:val="single" w:sz="4" w:space="0" w:color="D9D9D9"/>
              <w:bottom w:val="single" w:sz="4" w:space="0" w:color="D9D9D9"/>
              <w:right w:val="single" w:sz="4" w:space="0" w:color="D9D9D9"/>
            </w:tcBorders>
            <w:vAlign w:val="center"/>
          </w:tcPr>
          <w:p w14:paraId="78D15EA0" w14:textId="77777777" w:rsidR="000A3209" w:rsidRDefault="00A46A22">
            <w:pPr>
              <w:pStyle w:val="SRTP4"/>
              <w:spacing w:before="60" w:after="60"/>
            </w:pPr>
            <w:r>
              <w:t>49×39</w:t>
            </w:r>
            <w:r>
              <w:t>；间隔</w:t>
            </w:r>
            <w:r>
              <w:t xml:space="preserve"> 0.2 m</w:t>
            </w:r>
          </w:p>
        </w:tc>
      </w:tr>
      <w:tr w:rsidR="000A3209" w14:paraId="1429FA55"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050E2C9C" w14:textId="77777777" w:rsidR="000A3209" w:rsidRDefault="00A46A22">
            <w:pPr>
              <w:pStyle w:val="SRTP4"/>
              <w:spacing w:before="60" w:after="60"/>
            </w:pPr>
            <w:r>
              <w:t>高度</w:t>
            </w:r>
            <w:r>
              <w:t xml:space="preserve"> / m</w:t>
            </w:r>
          </w:p>
        </w:tc>
        <w:tc>
          <w:tcPr>
            <w:tcW w:w="5584" w:type="dxa"/>
            <w:tcBorders>
              <w:top w:val="single" w:sz="4" w:space="0" w:color="D9D9D9"/>
              <w:left w:val="single" w:sz="4" w:space="0" w:color="D9D9D9"/>
              <w:bottom w:val="single" w:sz="4" w:space="0" w:color="D9D9D9"/>
              <w:right w:val="single" w:sz="4" w:space="0" w:color="D9D9D9"/>
            </w:tcBorders>
            <w:vAlign w:val="center"/>
          </w:tcPr>
          <w:p w14:paraId="0BD20C2E" w14:textId="77777777" w:rsidR="000A3209" w:rsidRDefault="00A46A22">
            <w:pPr>
              <w:pStyle w:val="SRTP4"/>
              <w:spacing w:before="60" w:after="60"/>
            </w:pPr>
            <w:r>
              <w:t>0.5</w:t>
            </w:r>
            <w:r>
              <w:t>、</w:t>
            </w:r>
            <w:r>
              <w:t>1.0</w:t>
            </w:r>
            <w:r>
              <w:t>、</w:t>
            </w:r>
            <w:r>
              <w:t>1.5</w:t>
            </w:r>
            <w:r>
              <w:t>、</w:t>
            </w:r>
            <w:r>
              <w:t>2.0</w:t>
            </w:r>
            <w:r>
              <w:t>、</w:t>
            </w:r>
            <w:r>
              <w:t>2.5</w:t>
            </w:r>
          </w:p>
        </w:tc>
      </w:tr>
      <w:tr w:rsidR="000A3209" w14:paraId="13C6312B" w14:textId="77777777">
        <w:trPr>
          <w:cantSplit/>
        </w:trPr>
        <w:tc>
          <w:tcPr>
            <w:tcW w:w="2721" w:type="dxa"/>
            <w:tcBorders>
              <w:top w:val="single" w:sz="4" w:space="0" w:color="D9D9D9"/>
              <w:left w:val="single" w:sz="4" w:space="0" w:color="D9D9D9"/>
              <w:bottom w:val="single" w:sz="4" w:space="0" w:color="D9D9D9"/>
              <w:right w:val="single" w:sz="4" w:space="0" w:color="D9D9D9"/>
            </w:tcBorders>
            <w:vAlign w:val="center"/>
          </w:tcPr>
          <w:p w14:paraId="29755C82" w14:textId="77777777" w:rsidR="000A3209" w:rsidRDefault="00A46A22">
            <w:pPr>
              <w:pStyle w:val="SRTP4"/>
              <w:spacing w:before="60" w:after="60"/>
            </w:pPr>
            <w:r>
              <w:t>反射幅度参数</w:t>
            </w:r>
            <w:r>
              <w:t xml:space="preserve"> γ</w:t>
            </w:r>
          </w:p>
        </w:tc>
        <w:tc>
          <w:tcPr>
            <w:tcW w:w="5584" w:type="dxa"/>
            <w:tcBorders>
              <w:top w:val="single" w:sz="4" w:space="0" w:color="D9D9D9"/>
              <w:left w:val="single" w:sz="4" w:space="0" w:color="D9D9D9"/>
              <w:bottom w:val="single" w:sz="4" w:space="0" w:color="D9D9D9"/>
              <w:right w:val="single" w:sz="4" w:space="0" w:color="D9D9D9"/>
            </w:tcBorders>
            <w:vAlign w:val="center"/>
          </w:tcPr>
          <w:p w14:paraId="166AA199" w14:textId="77777777" w:rsidR="000A3209" w:rsidRDefault="00A46A22">
            <w:pPr>
              <w:pStyle w:val="SRTP4"/>
              <w:spacing w:before="60" w:after="60"/>
            </w:pPr>
            <w:r>
              <w:t>0</w:t>
            </w:r>
            <w:r>
              <w:t>、</w:t>
            </w:r>
            <w:r>
              <w:t>0.1</w:t>
            </w:r>
            <w:r>
              <w:t>、</w:t>
            </w:r>
            <w:r>
              <w:t>0.2</w:t>
            </w:r>
            <w:r>
              <w:t>、</w:t>
            </w:r>
            <w:r>
              <w:t>0.3</w:t>
            </w:r>
          </w:p>
        </w:tc>
      </w:tr>
    </w:tbl>
    <w:p w14:paraId="3558F625" w14:textId="77777777" w:rsidR="000A3209" w:rsidRDefault="000A3209">
      <w:pPr>
        <w:spacing w:after="40"/>
      </w:pPr>
    </w:p>
    <w:p w14:paraId="30E7B3C6" w14:textId="77777777" w:rsidR="000A3209" w:rsidRDefault="00A46A22">
      <w:pPr>
        <w:pStyle w:val="SRTP"/>
      </w:pPr>
      <w:r>
        <w:t>本章以</w:t>
      </w:r>
      <w:r>
        <w:t xml:space="preserve"> 2026 </w:t>
      </w:r>
      <w:r>
        <w:t>年</w:t>
      </w:r>
      <w:r>
        <w:t xml:space="preserve"> 7 </w:t>
      </w:r>
      <w:r>
        <w:t>月</w:t>
      </w:r>
      <w:r>
        <w:t xml:space="preserve"> 28 </w:t>
      </w:r>
      <w:r>
        <w:t>日保存的</w:t>
      </w:r>
      <w:r>
        <w:t xml:space="preserve"> simulation_data.mat </w:t>
      </w:r>
      <w:r>
        <w:t>为统计来源。文件中的</w:t>
      </w:r>
      <w:r>
        <w:t xml:space="preserve"> XY </w:t>
      </w:r>
      <w:r>
        <w:t>网格为</w:t>
      </w:r>
      <w:r>
        <w:t xml:space="preserve"> 49×39 </w:t>
      </w:r>
      <w:r>
        <w:t>点，坐标从</w:t>
      </w:r>
      <w:r>
        <w:t xml:space="preserve"> 0.2 m </w:t>
      </w:r>
      <w:r>
        <w:t>开始，以</w:t>
      </w:r>
      <w:r>
        <w:t xml:space="preserve"> 0.2 m </w:t>
      </w:r>
      <w:r>
        <w:t>间隔覆盖至距相应墙面</w:t>
      </w:r>
      <w:r>
        <w:t xml:space="preserve"> 0.2 m </w:t>
      </w:r>
      <w:r>
        <w:t>的位置；五个高度层与四个反射幅度参数形成</w:t>
      </w:r>
      <w:r>
        <w:t xml:space="preserve"> 38,220 </w:t>
      </w:r>
      <w:r>
        <w:t>个组合，对应</w:t>
      </w:r>
      <w:r>
        <w:t xml:space="preserve"> 9,555 </w:t>
      </w:r>
      <w:r>
        <w:t>个不同空间坐标。文件保存的是四维误差数组，而非</w:t>
      </w:r>
      <w:r>
        <w:t xml:space="preserve"> 38,220 </w:t>
      </w:r>
      <w:r>
        <w:t>次独立随机试验。</w:t>
      </w:r>
    </w:p>
    <w:p w14:paraId="43E86D99" w14:textId="77777777" w:rsidR="000A3209" w:rsidRDefault="00A46A22">
      <w:pPr>
        <w:pStyle w:val="SRTP"/>
      </w:pPr>
      <w:r>
        <w:t>目录中的</w:t>
      </w:r>
      <w:r>
        <w:t xml:space="preserve"> VALIDATION_REPORT.md </w:t>
      </w:r>
      <w:r>
        <w:t>和</w:t>
      </w:r>
      <w:r>
        <w:t xml:space="preserve"> scan_3d_multipath.m </w:t>
      </w:r>
      <w:r>
        <w:t>默认配置还记录了</w:t>
      </w:r>
      <w:r>
        <w:t xml:space="preserve"> 0.5 m </w:t>
      </w:r>
      <w:r>
        <w:t>网格的</w:t>
      </w:r>
      <w:r>
        <w:t xml:space="preserve"> 5,700 </w:t>
      </w:r>
      <w:r>
        <w:t>次扫描。两者属于不同记录版本。本文不将较早摘要中的中位数与原始细网格结果混合；细网格统计直接从保存数组计算。该</w:t>
      </w:r>
      <w:r>
        <w:t xml:space="preserve"> MAT </w:t>
      </w:r>
      <w:r>
        <w:lastRenderedPageBreak/>
        <w:t>文件未完整保存执行时的代码版本与全部配置，因此网格维度和参数列表能够核实，逐位重复原运行所需的执行记录仍需补齐。</w:t>
      </w:r>
    </w:p>
    <w:p w14:paraId="46C1690A" w14:textId="77777777" w:rsidR="000A3209" w:rsidRDefault="00A46A22">
      <w:pPr>
        <w:pStyle w:val="21"/>
      </w:pPr>
      <w:bookmarkStart w:id="20" w:name="_Toc242110838"/>
      <w:r>
        <w:t xml:space="preserve">4.2 </w:t>
      </w:r>
      <w:r>
        <w:t>固定位置的反射参数扫描</w:t>
      </w:r>
      <w:bookmarkEnd w:id="20"/>
    </w:p>
    <w:p w14:paraId="04E7720A" w14:textId="4A842D86" w:rsidR="000A3209" w:rsidRDefault="00A46A22">
      <w:pPr>
        <w:pStyle w:val="SRTP"/>
      </w:pPr>
      <w:r>
        <w:t>固定信源坐标为</w:t>
      </w:r>
      <w:r>
        <w:t xml:space="preserve"> (3.5,4,2) m</w:t>
      </w:r>
      <w:r>
        <w:t>，改变</w:t>
      </w:r>
      <w:r>
        <w:t xml:space="preserve"> γ </w:t>
      </w:r>
      <w:r>
        <w:t>从</w:t>
      </w:r>
      <w:r>
        <w:t xml:space="preserve"> 0 </w:t>
      </w:r>
      <w:r>
        <w:t>至</w:t>
      </w:r>
      <w:r>
        <w:t xml:space="preserve"> 0.50</w:t>
      </w:r>
      <w:r>
        <w:t>，间隔</w:t>
      </w:r>
      <w:r>
        <w:t xml:space="preserve"> 0.05</w:t>
      </w:r>
      <w:r>
        <w:t>，共</w:t>
      </w:r>
      <w:r>
        <w:t xml:space="preserve"> 11 </w:t>
      </w:r>
      <w:r>
        <w:t>个设置。</w:t>
      </w:r>
      <w:r>
        <w:fldChar w:fldCharType="begin"/>
      </w:r>
      <w:r>
        <w:instrText xml:space="preserve"> REF Figure3 \h </w:instrText>
      </w:r>
      <w:r>
        <w:fldChar w:fldCharType="separate"/>
      </w:r>
      <w:r w:rsidR="00143C84">
        <w:t>图</w:t>
      </w:r>
      <w:r w:rsidR="00143C84">
        <w:t xml:space="preserve"> </w:t>
      </w:r>
      <w:r w:rsidR="00143C84">
        <w:rPr>
          <w:noProof/>
        </w:rPr>
        <w:t>3</w:t>
      </w:r>
      <w:r>
        <w:fldChar w:fldCharType="end"/>
      </w:r>
      <w:r>
        <w:t xml:space="preserve"> </w:t>
      </w:r>
      <w:r>
        <w:t>根据原始文件中保存的误差绘制，不作曲线拟合或平滑；点间连线只用于辨识变化。</w:t>
      </w:r>
    </w:p>
    <w:p w14:paraId="3E0E8F19" w14:textId="77777777" w:rsidR="000A3209" w:rsidRDefault="00A46A22">
      <w:pPr>
        <w:pStyle w:val="SRTP2"/>
      </w:pPr>
      <w:r>
        <w:rPr>
          <w:noProof/>
        </w:rPr>
        <w:drawing>
          <wp:inline distT="0" distB="0" distL="0" distR="0" wp14:anchorId="1BBD8333" wp14:editId="505F0C86">
            <wp:extent cx="5256000" cy="2677657"/>
            <wp:effectExtent l="0" t="0" r="0" b="0"/>
            <wp:docPr id="3" name="Picture 3" descr="图 3 固定信源位置的反射参数扫描  每个点对应一个确定性仿真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lab-gamm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256000" cy="2677657"/>
                    </a:xfrm>
                    <a:prstGeom prst="rect">
                      <a:avLst/>
                    </a:prstGeom>
                  </pic:spPr>
                </pic:pic>
              </a:graphicData>
            </a:graphic>
          </wp:inline>
        </w:drawing>
      </w:r>
    </w:p>
    <w:p w14:paraId="4F948507" w14:textId="372AF4CC" w:rsidR="000A3209" w:rsidRDefault="00A46A22">
      <w:pPr>
        <w:pStyle w:val="SRTP1"/>
      </w:pPr>
      <w:bookmarkStart w:id="21" w:name="Figure3"/>
      <w:r>
        <w:t>图</w:t>
      </w:r>
      <w:r>
        <w:t xml:space="preserve"> </w:t>
      </w:r>
      <w:r>
        <w:fldChar w:fldCharType="begin"/>
      </w:r>
      <w:r>
        <w:instrText xml:space="preserve"> SEQ Figure \* ARABIC </w:instrText>
      </w:r>
      <w:r>
        <w:fldChar w:fldCharType="separate"/>
      </w:r>
      <w:r w:rsidR="00143C84">
        <w:rPr>
          <w:noProof/>
        </w:rPr>
        <w:t>3</w:t>
      </w:r>
      <w:r>
        <w:fldChar w:fldCharType="end"/>
      </w:r>
      <w:bookmarkEnd w:id="21"/>
      <w:r>
        <w:t xml:space="preserve">  </w:t>
      </w:r>
      <w:r>
        <w:t>固定信源位置的反射参数扫描</w:t>
      </w:r>
      <w:r>
        <w:t xml:space="preserve">  </w:t>
      </w:r>
      <w:r>
        <w:t>每个点对应一个确定性仿真设置</w:t>
      </w:r>
    </w:p>
    <w:p w14:paraId="0FC03A4F" w14:textId="77777777" w:rsidR="000A3209" w:rsidRDefault="00A46A22">
      <w:pPr>
        <w:pStyle w:val="SRTP"/>
      </w:pPr>
      <w:r>
        <w:t xml:space="preserve">γ = 0 </w:t>
      </w:r>
      <w:r>
        <w:t>时，</w:t>
      </w:r>
      <w:r>
        <w:t xml:space="preserve">MUSIC </w:t>
      </w:r>
      <w:r>
        <w:t>定位误差为</w:t>
      </w:r>
      <w:r>
        <w:t xml:space="preserve"> 0.94 cm</w:t>
      </w:r>
      <w:r>
        <w:t>，波束形成为</w:t>
      </w:r>
      <w:r>
        <w:t xml:space="preserve"> 1.26 cm</w:t>
      </w:r>
      <w:r>
        <w:t>；</w:t>
      </w:r>
      <w:r>
        <w:t xml:space="preserve">γ = 0.20 </w:t>
      </w:r>
      <w:r>
        <w:t>时分别为</w:t>
      </w:r>
      <w:r>
        <w:t xml:space="preserve"> 5.01 cm </w:t>
      </w:r>
      <w:r>
        <w:t>与</w:t>
      </w:r>
      <w:r>
        <w:t xml:space="preserve"> 4.93 cm</w:t>
      </w:r>
      <w:r>
        <w:t>；</w:t>
      </w:r>
      <w:r>
        <w:t xml:space="preserve">γ = 0.30 </w:t>
      </w:r>
      <w:r>
        <w:t>时分别为</w:t>
      </w:r>
      <w:r>
        <w:t xml:space="preserve"> 20.04 cm </w:t>
      </w:r>
      <w:r>
        <w:t>与</w:t>
      </w:r>
      <w:r>
        <w:t xml:space="preserve"> 20.63 cm</w:t>
      </w:r>
      <w:r>
        <w:t>；</w:t>
      </w:r>
      <w:r>
        <w:t xml:space="preserve">γ = 0.50 </w:t>
      </w:r>
      <w:r>
        <w:t>时分别为</w:t>
      </w:r>
      <w:r>
        <w:t xml:space="preserve"> 32.43 cm </w:t>
      </w:r>
      <w:r>
        <w:t>与</w:t>
      </w:r>
      <w:r>
        <w:t xml:space="preserve"> 32.87 cm</w:t>
      </w:r>
      <w:r>
        <w:t>。这些数值表明该位置对反射参数的改变较为敏感，但两种算法的误差差异远小于部分参数变化造成的差异。</w:t>
      </w:r>
    </w:p>
    <w:p w14:paraId="5C89973A" w14:textId="77777777" w:rsidR="000A3209" w:rsidRDefault="00A46A22">
      <w:pPr>
        <w:pStyle w:val="SRTP"/>
      </w:pPr>
      <w:r>
        <w:t>误差随</w:t>
      </w:r>
      <w:r>
        <w:t xml:space="preserve"> γ </w:t>
      </w:r>
      <w:r>
        <w:t>并非严格单调。例如</w:t>
      </w:r>
      <w:r>
        <w:t xml:space="preserve"> γ </w:t>
      </w:r>
      <w:r>
        <w:t>从</w:t>
      </w:r>
      <w:r>
        <w:t xml:space="preserve"> 0.30 </w:t>
      </w:r>
      <w:r>
        <w:t>增加到</w:t>
      </w:r>
      <w:r>
        <w:t xml:space="preserve"> 0.35 </w:t>
      </w:r>
      <w:r>
        <w:t>时，</w:t>
      </w:r>
      <w:r>
        <w:t xml:space="preserve">MUSIC </w:t>
      </w:r>
      <w:r>
        <w:t>误差从</w:t>
      </w:r>
      <w:r>
        <w:t xml:space="preserve"> 20.04 cm </w:t>
      </w:r>
      <w:r>
        <w:t>降至</w:t>
      </w:r>
      <w:r>
        <w:t xml:space="preserve"> 6.81 cm</w:t>
      </w:r>
      <w:r>
        <w:t>。这符合相干叠加可能改变局部干涉关系的特点，却不足以证明某个固定</w:t>
      </w:r>
      <w:r>
        <w:t xml:space="preserve"> γ </w:t>
      </w:r>
      <w:r>
        <w:t>是通用失效阈值。单个位置的低误差也不能说明房间内所有位置具有同样性能，因此还需要空间网格结果。</w:t>
      </w:r>
    </w:p>
    <w:p w14:paraId="257B848F" w14:textId="77777777" w:rsidR="000A3209" w:rsidRDefault="00A46A22">
      <w:pPr>
        <w:pStyle w:val="21"/>
      </w:pPr>
      <w:bookmarkStart w:id="22" w:name="_Toc242110839"/>
      <w:r>
        <w:lastRenderedPageBreak/>
        <w:t xml:space="preserve">4.3 </w:t>
      </w:r>
      <w:r>
        <w:t>空间扫描的统计口径</w:t>
      </w:r>
      <w:bookmarkEnd w:id="22"/>
    </w:p>
    <w:p w14:paraId="0E99186D" w14:textId="77777777" w:rsidR="000A3209" w:rsidRDefault="00A46A22">
      <w:pPr>
        <w:pStyle w:val="SRTP"/>
      </w:pPr>
      <w:r>
        <w:t>每个高度与反射参数组合包含</w:t>
      </w:r>
      <w:r>
        <w:t xml:space="preserve"> 1,911 </w:t>
      </w:r>
      <w:r>
        <w:t>个位置。本文对有限误差求中位数、均值及第</w:t>
      </w:r>
      <w:r>
        <w:t xml:space="preserve"> 90 </w:t>
      </w:r>
      <w:r>
        <w:t>百分位，同时列出有效数量。非有限结果保留在原始数据中并单独计数，不用零替代，也不因为误差超过某个阈值而删除。</w:t>
      </w:r>
    </w:p>
    <w:p w14:paraId="224AC319" w14:textId="77777777" w:rsidR="000A3209" w:rsidRDefault="00A46A22">
      <w:pPr>
        <w:pStyle w:val="SRTP"/>
      </w:pPr>
      <w:r>
        <w:t>两种方法分别获得</w:t>
      </w:r>
      <w:r>
        <w:t xml:space="preserve"> 38,155 </w:t>
      </w:r>
      <w:r>
        <w:t>个有限结果，占全部组合约</w:t>
      </w:r>
      <w:r>
        <w:t xml:space="preserve"> 99.83%</w:t>
      </w:r>
      <w:r>
        <w:t>，各有</w:t>
      </w:r>
      <w:r>
        <w:t xml:space="preserve"> 65 </w:t>
      </w:r>
      <w:r>
        <w:t>个非有限结果。该比例是所选网格的数值有效率，并非实际系统的测量成功率。由于网格点是确定性空间采样，本文不设置统计置信区间，也不把不同位置当作同一位置的重复测量。</w:t>
      </w:r>
    </w:p>
    <w:p w14:paraId="292B6416" w14:textId="181A3837" w:rsidR="000A3209" w:rsidRDefault="00A46A22">
      <w:pPr>
        <w:pStyle w:val="SRTP"/>
      </w:pPr>
      <w:r>
        <w:fldChar w:fldCharType="begin"/>
      </w:r>
      <w:r>
        <w:instrText xml:space="preserve"> REF Figure4 \h </w:instrText>
      </w:r>
      <w:r>
        <w:fldChar w:fldCharType="separate"/>
      </w:r>
      <w:r w:rsidR="00143C84">
        <w:t>图</w:t>
      </w:r>
      <w:r w:rsidR="00143C84">
        <w:t xml:space="preserve"> </w:t>
      </w:r>
      <w:r w:rsidR="00143C84">
        <w:rPr>
          <w:noProof/>
        </w:rPr>
        <w:t>4</w:t>
      </w:r>
      <w:r>
        <w:fldChar w:fldCharType="end"/>
      </w:r>
      <w:r>
        <w:t xml:space="preserve"> </w:t>
      </w:r>
      <w:r>
        <w:t>汇总两种方法的有效点误差中位数。四条曲线表示四种反射设置，两个</w:t>
      </w:r>
      <w:r>
        <w:t xml:space="preserve"> panel </w:t>
      </w:r>
      <w:r>
        <w:t>使用相同的纵轴范围和相同的标记约定。</w:t>
      </w:r>
      <w:r>
        <w:fldChar w:fldCharType="begin"/>
      </w:r>
      <w:r>
        <w:instrText xml:space="preserve"> REF Table2 \h </w:instrText>
      </w:r>
      <w:r>
        <w:fldChar w:fldCharType="separate"/>
      </w:r>
      <w:r w:rsidR="00143C84">
        <w:t>表</w:t>
      </w:r>
      <w:r w:rsidR="00143C84">
        <w:t xml:space="preserve"> </w:t>
      </w:r>
      <w:r w:rsidR="00143C84">
        <w:rPr>
          <w:noProof/>
        </w:rPr>
        <w:t>2</w:t>
      </w:r>
      <w:r>
        <w:fldChar w:fldCharType="end"/>
      </w:r>
      <w:r>
        <w:t xml:space="preserve"> </w:t>
      </w:r>
      <w:r>
        <w:t>给出</w:t>
      </w:r>
      <w:r>
        <w:t xml:space="preserve"> MUSIC </w:t>
      </w:r>
      <w:r>
        <w:t>的完整分层统计，对大误差保留原值。</w:t>
      </w:r>
    </w:p>
    <w:p w14:paraId="00AB56D8" w14:textId="77777777" w:rsidR="000A3209" w:rsidRDefault="00A46A22">
      <w:pPr>
        <w:pStyle w:val="SRTP2"/>
      </w:pPr>
      <w:r>
        <w:rPr>
          <w:noProof/>
        </w:rPr>
        <w:drawing>
          <wp:inline distT="0" distB="0" distL="0" distR="0" wp14:anchorId="69705814" wp14:editId="15EFEA95">
            <wp:extent cx="5256000" cy="2677657"/>
            <wp:effectExtent l="0" t="0" r="0" b="0"/>
            <wp:docPr id="4" name="Picture 4" descr="图 4 反射参数和高度对有效点定位误差中位数的影响  每个分组原有 1,911 个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lab-height.png"/>
                    <pic:cNvPicPr/>
                  </pic:nvPicPr>
                  <pic:blipFill>
                    <a:blip r:embed="rId17">
                      <a:extLst>
                        <a:ext uri="{96DAC541-7B7A-43D3-8B79-37D633B846F1}">
                          <asvg:svgBlip xmlns:asvg="http://schemas.microsoft.com/office/drawing/2016/SVG/main" r:embed="rId18"/>
                        </a:ext>
                      </a:extLst>
                    </a:blip>
                    <a:stretch>
                      <a:fillRect/>
                    </a:stretch>
                  </pic:blipFill>
                  <pic:spPr>
                    <a:xfrm>
                      <a:off x="0" y="0"/>
                      <a:ext cx="5256000" cy="2677657"/>
                    </a:xfrm>
                    <a:prstGeom prst="rect">
                      <a:avLst/>
                    </a:prstGeom>
                  </pic:spPr>
                </pic:pic>
              </a:graphicData>
            </a:graphic>
          </wp:inline>
        </w:drawing>
      </w:r>
    </w:p>
    <w:p w14:paraId="482F4E72" w14:textId="6D23E409" w:rsidR="000A3209" w:rsidRDefault="00A46A22">
      <w:pPr>
        <w:pStyle w:val="SRTP1"/>
      </w:pPr>
      <w:bookmarkStart w:id="23" w:name="Figure4"/>
      <w:r>
        <w:t>图</w:t>
      </w:r>
      <w:r>
        <w:t xml:space="preserve"> </w:t>
      </w:r>
      <w:r>
        <w:fldChar w:fldCharType="begin"/>
      </w:r>
      <w:r>
        <w:instrText xml:space="preserve"> SEQ Figure \* ARABIC </w:instrText>
      </w:r>
      <w:r>
        <w:fldChar w:fldCharType="separate"/>
      </w:r>
      <w:r w:rsidR="00143C84">
        <w:rPr>
          <w:noProof/>
        </w:rPr>
        <w:t>4</w:t>
      </w:r>
      <w:r>
        <w:fldChar w:fldCharType="end"/>
      </w:r>
      <w:bookmarkEnd w:id="23"/>
      <w:r>
        <w:t xml:space="preserve">  </w:t>
      </w:r>
      <w:r>
        <w:t>反射参数和高度对有效点定位误差中位数的影响</w:t>
      </w:r>
      <w:r>
        <w:t xml:space="preserve">  </w:t>
      </w:r>
      <w:r>
        <w:t>每个分组原有</w:t>
      </w:r>
      <w:r>
        <w:t xml:space="preserve"> 1,911 </w:t>
      </w:r>
      <w:r>
        <w:t>个位置</w:t>
      </w:r>
    </w:p>
    <w:p w14:paraId="59E14B2C" w14:textId="6CEECE93" w:rsidR="000A3209" w:rsidRDefault="00A46A22">
      <w:pPr>
        <w:pStyle w:val="SRTP1"/>
        <w:keepNext/>
      </w:pPr>
      <w:bookmarkStart w:id="24" w:name="Table2"/>
      <w:r>
        <w:t>表</w:t>
      </w:r>
      <w:r>
        <w:t xml:space="preserve"> </w:t>
      </w:r>
      <w:r>
        <w:fldChar w:fldCharType="begin"/>
      </w:r>
      <w:r>
        <w:instrText xml:space="preserve"> SEQ Table \* ARABIC </w:instrText>
      </w:r>
      <w:r>
        <w:fldChar w:fldCharType="separate"/>
      </w:r>
      <w:r w:rsidR="00143C84">
        <w:rPr>
          <w:noProof/>
        </w:rPr>
        <w:t>2</w:t>
      </w:r>
      <w:r>
        <w:fldChar w:fldCharType="end"/>
      </w:r>
      <w:bookmarkEnd w:id="24"/>
      <w:r>
        <w:t xml:space="preserve">  MATLAB </w:t>
      </w:r>
      <w:r>
        <w:t>细网格</w:t>
      </w:r>
      <w:r>
        <w:t xml:space="preserve"> MUSIC </w:t>
      </w:r>
      <w:r>
        <w:t>结果</w:t>
      </w:r>
      <w:r>
        <w:t xml:space="preserve">  </w:t>
      </w:r>
      <w:r>
        <w:t>误差单位</w:t>
      </w:r>
      <w:r>
        <w:t xml:space="preserve"> cm</w:t>
      </w:r>
    </w:p>
    <w:tbl>
      <w:tblPr>
        <w:tblW w:w="0" w:type="auto"/>
        <w:tblLayout w:type="fixed"/>
        <w:tblLook w:val="04A0" w:firstRow="1" w:lastRow="0" w:firstColumn="1" w:lastColumn="0" w:noHBand="0" w:noVBand="1"/>
      </w:tblPr>
      <w:tblGrid>
        <w:gridCol w:w="680"/>
        <w:gridCol w:w="1020"/>
        <w:gridCol w:w="2041"/>
        <w:gridCol w:w="1531"/>
        <w:gridCol w:w="1531"/>
        <w:gridCol w:w="1502"/>
      </w:tblGrid>
      <w:tr w:rsidR="000A3209" w14:paraId="00871F4D" w14:textId="77777777">
        <w:trPr>
          <w:cantSplit/>
          <w:tblHeader/>
        </w:trPr>
        <w:tc>
          <w:tcPr>
            <w:tcW w:w="680"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330DC189" w14:textId="77777777" w:rsidR="000A3209" w:rsidRDefault="00A46A22">
            <w:pPr>
              <w:pStyle w:val="SRTP4"/>
              <w:spacing w:before="60" w:after="60"/>
            </w:pPr>
            <w:r>
              <w:rPr>
                <w:b/>
              </w:rPr>
              <w:t>γ</w:t>
            </w:r>
          </w:p>
        </w:tc>
        <w:tc>
          <w:tcPr>
            <w:tcW w:w="1020"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31C6637C" w14:textId="77777777" w:rsidR="000A3209" w:rsidRDefault="00A46A22">
            <w:pPr>
              <w:pStyle w:val="SRTP4"/>
              <w:spacing w:before="60" w:after="60"/>
            </w:pPr>
            <w:r>
              <w:rPr>
                <w:b/>
              </w:rPr>
              <w:t>z / m</w:t>
            </w:r>
          </w:p>
        </w:tc>
        <w:tc>
          <w:tcPr>
            <w:tcW w:w="2041"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22E36729" w14:textId="77777777" w:rsidR="000A3209" w:rsidRDefault="00A46A22">
            <w:pPr>
              <w:pStyle w:val="SRTP4"/>
              <w:spacing w:before="60" w:after="60"/>
            </w:pPr>
            <w:r>
              <w:rPr>
                <w:b/>
              </w:rPr>
              <w:t>有效</w:t>
            </w:r>
            <w:r>
              <w:rPr>
                <w:b/>
              </w:rPr>
              <w:t xml:space="preserve"> / </w:t>
            </w:r>
            <w:r>
              <w:rPr>
                <w:b/>
              </w:rPr>
              <w:t>总数</w:t>
            </w:r>
          </w:p>
        </w:tc>
        <w:tc>
          <w:tcPr>
            <w:tcW w:w="1531"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08F964F1" w14:textId="77777777" w:rsidR="000A3209" w:rsidRDefault="00A46A22">
            <w:pPr>
              <w:pStyle w:val="SRTP4"/>
              <w:spacing w:before="60" w:after="60"/>
            </w:pPr>
            <w:r>
              <w:rPr>
                <w:b/>
              </w:rPr>
              <w:t>中位数</w:t>
            </w:r>
          </w:p>
        </w:tc>
        <w:tc>
          <w:tcPr>
            <w:tcW w:w="1531"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62A22B3E" w14:textId="77777777" w:rsidR="000A3209" w:rsidRDefault="00A46A22">
            <w:pPr>
              <w:pStyle w:val="SRTP4"/>
              <w:spacing w:before="60" w:after="60"/>
            </w:pPr>
            <w:r>
              <w:rPr>
                <w:b/>
              </w:rPr>
              <w:t>均值</w:t>
            </w:r>
          </w:p>
        </w:tc>
        <w:tc>
          <w:tcPr>
            <w:tcW w:w="1502"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0261E47C" w14:textId="77777777" w:rsidR="000A3209" w:rsidRDefault="00A46A22">
            <w:pPr>
              <w:pStyle w:val="SRTP4"/>
              <w:spacing w:before="60" w:after="60"/>
            </w:pPr>
            <w:r>
              <w:rPr>
                <w:b/>
              </w:rPr>
              <w:t>P90</w:t>
            </w:r>
          </w:p>
        </w:tc>
      </w:tr>
      <w:tr w:rsidR="000A3209" w14:paraId="1FD6B4B0"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5AC86D91" w14:textId="77777777" w:rsidR="000A3209" w:rsidRDefault="00A46A22">
            <w:pPr>
              <w:pStyle w:val="SRTP4"/>
              <w:spacing w:before="60" w:after="60"/>
            </w:pPr>
            <w:r>
              <w:t>0.0</w:t>
            </w:r>
          </w:p>
        </w:tc>
        <w:tc>
          <w:tcPr>
            <w:tcW w:w="1020" w:type="dxa"/>
            <w:tcBorders>
              <w:top w:val="single" w:sz="4" w:space="0" w:color="D9D9D9"/>
              <w:left w:val="single" w:sz="4" w:space="0" w:color="D9D9D9"/>
              <w:bottom w:val="single" w:sz="4" w:space="0" w:color="D9D9D9"/>
              <w:right w:val="single" w:sz="4" w:space="0" w:color="D9D9D9"/>
            </w:tcBorders>
            <w:vAlign w:val="center"/>
          </w:tcPr>
          <w:p w14:paraId="56204509" w14:textId="77777777" w:rsidR="000A3209" w:rsidRDefault="00A46A22">
            <w:pPr>
              <w:pStyle w:val="SRTP4"/>
              <w:spacing w:before="60" w:after="60"/>
            </w:pPr>
            <w:r>
              <w:t>0.5</w:t>
            </w:r>
          </w:p>
        </w:tc>
        <w:tc>
          <w:tcPr>
            <w:tcW w:w="2041" w:type="dxa"/>
            <w:tcBorders>
              <w:top w:val="single" w:sz="4" w:space="0" w:color="D9D9D9"/>
              <w:left w:val="single" w:sz="4" w:space="0" w:color="D9D9D9"/>
              <w:bottom w:val="single" w:sz="4" w:space="0" w:color="D9D9D9"/>
              <w:right w:val="single" w:sz="4" w:space="0" w:color="D9D9D9"/>
            </w:tcBorders>
            <w:vAlign w:val="center"/>
          </w:tcPr>
          <w:p w14:paraId="2F05508C"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79EFE25F" w14:textId="77777777" w:rsidR="000A3209" w:rsidRDefault="00A46A22">
            <w:pPr>
              <w:pStyle w:val="SRTP4"/>
              <w:spacing w:before="60" w:after="60"/>
            </w:pPr>
            <w:r>
              <w:t>2.14</w:t>
            </w:r>
          </w:p>
        </w:tc>
        <w:tc>
          <w:tcPr>
            <w:tcW w:w="1531" w:type="dxa"/>
            <w:tcBorders>
              <w:top w:val="single" w:sz="4" w:space="0" w:color="D9D9D9"/>
              <w:left w:val="single" w:sz="4" w:space="0" w:color="D9D9D9"/>
              <w:bottom w:val="single" w:sz="4" w:space="0" w:color="D9D9D9"/>
              <w:right w:val="single" w:sz="4" w:space="0" w:color="D9D9D9"/>
            </w:tcBorders>
            <w:vAlign w:val="center"/>
          </w:tcPr>
          <w:p w14:paraId="02CC5CB6" w14:textId="77777777" w:rsidR="000A3209" w:rsidRDefault="00A46A22">
            <w:pPr>
              <w:pStyle w:val="SRTP4"/>
              <w:spacing w:before="60" w:after="60"/>
            </w:pPr>
            <w:r>
              <w:t>24.60</w:t>
            </w:r>
          </w:p>
        </w:tc>
        <w:tc>
          <w:tcPr>
            <w:tcW w:w="1502" w:type="dxa"/>
            <w:tcBorders>
              <w:top w:val="single" w:sz="4" w:space="0" w:color="D9D9D9"/>
              <w:left w:val="single" w:sz="4" w:space="0" w:color="D9D9D9"/>
              <w:bottom w:val="single" w:sz="4" w:space="0" w:color="D9D9D9"/>
              <w:right w:val="single" w:sz="4" w:space="0" w:color="D9D9D9"/>
            </w:tcBorders>
            <w:vAlign w:val="center"/>
          </w:tcPr>
          <w:p w14:paraId="750D71E1" w14:textId="77777777" w:rsidR="000A3209" w:rsidRDefault="00A46A22">
            <w:pPr>
              <w:pStyle w:val="SRTP4"/>
              <w:spacing w:before="60" w:after="60"/>
            </w:pPr>
            <w:r>
              <w:t>13.28</w:t>
            </w:r>
          </w:p>
        </w:tc>
      </w:tr>
      <w:tr w:rsidR="000A3209" w14:paraId="43824F6F"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ADE765E" w14:textId="77777777" w:rsidR="000A3209" w:rsidRDefault="00A46A22">
            <w:pPr>
              <w:pStyle w:val="SRTP4"/>
              <w:spacing w:before="60" w:after="60"/>
            </w:pPr>
            <w:r>
              <w:t>0.0</w:t>
            </w:r>
          </w:p>
        </w:tc>
        <w:tc>
          <w:tcPr>
            <w:tcW w:w="1020" w:type="dxa"/>
            <w:tcBorders>
              <w:top w:val="single" w:sz="4" w:space="0" w:color="D9D9D9"/>
              <w:left w:val="single" w:sz="4" w:space="0" w:color="D9D9D9"/>
              <w:bottom w:val="single" w:sz="4" w:space="0" w:color="D9D9D9"/>
              <w:right w:val="single" w:sz="4" w:space="0" w:color="D9D9D9"/>
            </w:tcBorders>
            <w:vAlign w:val="center"/>
          </w:tcPr>
          <w:p w14:paraId="136FB0FE" w14:textId="77777777" w:rsidR="000A3209" w:rsidRDefault="00A46A22">
            <w:pPr>
              <w:pStyle w:val="SRTP4"/>
              <w:spacing w:before="60" w:after="60"/>
            </w:pPr>
            <w:r>
              <w:t>1.0</w:t>
            </w:r>
          </w:p>
        </w:tc>
        <w:tc>
          <w:tcPr>
            <w:tcW w:w="2041" w:type="dxa"/>
            <w:tcBorders>
              <w:top w:val="single" w:sz="4" w:space="0" w:color="D9D9D9"/>
              <w:left w:val="single" w:sz="4" w:space="0" w:color="D9D9D9"/>
              <w:bottom w:val="single" w:sz="4" w:space="0" w:color="D9D9D9"/>
              <w:right w:val="single" w:sz="4" w:space="0" w:color="D9D9D9"/>
            </w:tcBorders>
            <w:vAlign w:val="center"/>
          </w:tcPr>
          <w:p w14:paraId="3EE5C6A2"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1001FDD6" w14:textId="77777777" w:rsidR="000A3209" w:rsidRDefault="00A46A22">
            <w:pPr>
              <w:pStyle w:val="SRTP4"/>
              <w:spacing w:before="60" w:after="60"/>
            </w:pPr>
            <w:r>
              <w:t>2.29</w:t>
            </w:r>
          </w:p>
        </w:tc>
        <w:tc>
          <w:tcPr>
            <w:tcW w:w="1531" w:type="dxa"/>
            <w:tcBorders>
              <w:top w:val="single" w:sz="4" w:space="0" w:color="D9D9D9"/>
              <w:left w:val="single" w:sz="4" w:space="0" w:color="D9D9D9"/>
              <w:bottom w:val="single" w:sz="4" w:space="0" w:color="D9D9D9"/>
              <w:right w:val="single" w:sz="4" w:space="0" w:color="D9D9D9"/>
            </w:tcBorders>
            <w:vAlign w:val="center"/>
          </w:tcPr>
          <w:p w14:paraId="3773AB12" w14:textId="77777777" w:rsidR="000A3209" w:rsidRDefault="00A46A22">
            <w:pPr>
              <w:pStyle w:val="SRTP4"/>
              <w:spacing w:before="60" w:after="60"/>
            </w:pPr>
            <w:r>
              <w:t>41.92</w:t>
            </w:r>
          </w:p>
        </w:tc>
        <w:tc>
          <w:tcPr>
            <w:tcW w:w="1502" w:type="dxa"/>
            <w:tcBorders>
              <w:top w:val="single" w:sz="4" w:space="0" w:color="D9D9D9"/>
              <w:left w:val="single" w:sz="4" w:space="0" w:color="D9D9D9"/>
              <w:bottom w:val="single" w:sz="4" w:space="0" w:color="D9D9D9"/>
              <w:right w:val="single" w:sz="4" w:space="0" w:color="D9D9D9"/>
            </w:tcBorders>
            <w:vAlign w:val="center"/>
          </w:tcPr>
          <w:p w14:paraId="6B76B172" w14:textId="77777777" w:rsidR="000A3209" w:rsidRDefault="00A46A22">
            <w:pPr>
              <w:pStyle w:val="SRTP4"/>
              <w:spacing w:before="60" w:after="60"/>
            </w:pPr>
            <w:r>
              <w:t>28.72</w:t>
            </w:r>
          </w:p>
        </w:tc>
      </w:tr>
      <w:tr w:rsidR="000A3209" w14:paraId="3906D926"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792E3A40" w14:textId="77777777" w:rsidR="000A3209" w:rsidRDefault="00A46A22">
            <w:pPr>
              <w:pStyle w:val="SRTP4"/>
              <w:spacing w:before="60" w:after="60"/>
            </w:pPr>
            <w:r>
              <w:t>0.0</w:t>
            </w:r>
          </w:p>
        </w:tc>
        <w:tc>
          <w:tcPr>
            <w:tcW w:w="1020" w:type="dxa"/>
            <w:tcBorders>
              <w:top w:val="single" w:sz="4" w:space="0" w:color="D9D9D9"/>
              <w:left w:val="single" w:sz="4" w:space="0" w:color="D9D9D9"/>
              <w:bottom w:val="single" w:sz="4" w:space="0" w:color="D9D9D9"/>
              <w:right w:val="single" w:sz="4" w:space="0" w:color="D9D9D9"/>
            </w:tcBorders>
            <w:vAlign w:val="center"/>
          </w:tcPr>
          <w:p w14:paraId="7D7D9CC9" w14:textId="77777777" w:rsidR="000A3209" w:rsidRDefault="00A46A22">
            <w:pPr>
              <w:pStyle w:val="SRTP4"/>
              <w:spacing w:before="60" w:after="60"/>
            </w:pPr>
            <w:r>
              <w:t>1.5</w:t>
            </w:r>
          </w:p>
        </w:tc>
        <w:tc>
          <w:tcPr>
            <w:tcW w:w="2041" w:type="dxa"/>
            <w:tcBorders>
              <w:top w:val="single" w:sz="4" w:space="0" w:color="D9D9D9"/>
              <w:left w:val="single" w:sz="4" w:space="0" w:color="D9D9D9"/>
              <w:bottom w:val="single" w:sz="4" w:space="0" w:color="D9D9D9"/>
              <w:right w:val="single" w:sz="4" w:space="0" w:color="D9D9D9"/>
            </w:tcBorders>
            <w:vAlign w:val="center"/>
          </w:tcPr>
          <w:p w14:paraId="56F4CED1" w14:textId="77777777" w:rsidR="000A3209" w:rsidRDefault="00A46A22">
            <w:pPr>
              <w:pStyle w:val="SRTP4"/>
              <w:spacing w:before="60" w:after="60"/>
            </w:pPr>
            <w:r>
              <w:t>1907/1911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08AF1540" w14:textId="77777777" w:rsidR="000A3209" w:rsidRDefault="00A46A22">
            <w:pPr>
              <w:pStyle w:val="SRTP4"/>
              <w:spacing w:before="60" w:after="60"/>
            </w:pPr>
            <w:r>
              <w:t>2.55</w:t>
            </w:r>
          </w:p>
        </w:tc>
        <w:tc>
          <w:tcPr>
            <w:tcW w:w="1531" w:type="dxa"/>
            <w:tcBorders>
              <w:top w:val="single" w:sz="4" w:space="0" w:color="D9D9D9"/>
              <w:left w:val="single" w:sz="4" w:space="0" w:color="D9D9D9"/>
              <w:bottom w:val="single" w:sz="4" w:space="0" w:color="D9D9D9"/>
              <w:right w:val="single" w:sz="4" w:space="0" w:color="D9D9D9"/>
            </w:tcBorders>
            <w:vAlign w:val="center"/>
          </w:tcPr>
          <w:p w14:paraId="3FCEEC40" w14:textId="77777777" w:rsidR="000A3209" w:rsidRDefault="00A46A22">
            <w:pPr>
              <w:pStyle w:val="SRTP4"/>
              <w:spacing w:before="60" w:after="60"/>
            </w:pPr>
            <w:r>
              <w:t>51.48</w:t>
            </w:r>
          </w:p>
        </w:tc>
        <w:tc>
          <w:tcPr>
            <w:tcW w:w="1502" w:type="dxa"/>
            <w:tcBorders>
              <w:top w:val="single" w:sz="4" w:space="0" w:color="D9D9D9"/>
              <w:left w:val="single" w:sz="4" w:space="0" w:color="D9D9D9"/>
              <w:bottom w:val="single" w:sz="4" w:space="0" w:color="D9D9D9"/>
              <w:right w:val="single" w:sz="4" w:space="0" w:color="D9D9D9"/>
            </w:tcBorders>
            <w:vAlign w:val="center"/>
          </w:tcPr>
          <w:p w14:paraId="004A2F57" w14:textId="77777777" w:rsidR="000A3209" w:rsidRDefault="00A46A22">
            <w:pPr>
              <w:pStyle w:val="SRTP4"/>
              <w:spacing w:before="60" w:after="60"/>
            </w:pPr>
            <w:r>
              <w:t>64.11</w:t>
            </w:r>
          </w:p>
        </w:tc>
      </w:tr>
      <w:tr w:rsidR="000A3209" w14:paraId="539CF410"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56C557A7" w14:textId="77777777" w:rsidR="000A3209" w:rsidRDefault="00A46A22">
            <w:pPr>
              <w:pStyle w:val="SRTP4"/>
              <w:spacing w:before="60" w:after="60"/>
            </w:pPr>
            <w:r>
              <w:t>0.0</w:t>
            </w:r>
          </w:p>
        </w:tc>
        <w:tc>
          <w:tcPr>
            <w:tcW w:w="1020" w:type="dxa"/>
            <w:tcBorders>
              <w:top w:val="single" w:sz="4" w:space="0" w:color="D9D9D9"/>
              <w:left w:val="single" w:sz="4" w:space="0" w:color="D9D9D9"/>
              <w:bottom w:val="single" w:sz="4" w:space="0" w:color="D9D9D9"/>
              <w:right w:val="single" w:sz="4" w:space="0" w:color="D9D9D9"/>
            </w:tcBorders>
            <w:vAlign w:val="center"/>
          </w:tcPr>
          <w:p w14:paraId="6BC08984" w14:textId="77777777" w:rsidR="000A3209" w:rsidRDefault="00A46A22">
            <w:pPr>
              <w:pStyle w:val="SRTP4"/>
              <w:spacing w:before="60" w:after="60"/>
            </w:pPr>
            <w:r>
              <w:t>2.0</w:t>
            </w:r>
          </w:p>
        </w:tc>
        <w:tc>
          <w:tcPr>
            <w:tcW w:w="2041" w:type="dxa"/>
            <w:tcBorders>
              <w:top w:val="single" w:sz="4" w:space="0" w:color="D9D9D9"/>
              <w:left w:val="single" w:sz="4" w:space="0" w:color="D9D9D9"/>
              <w:bottom w:val="single" w:sz="4" w:space="0" w:color="D9D9D9"/>
              <w:right w:val="single" w:sz="4" w:space="0" w:color="D9D9D9"/>
            </w:tcBorders>
            <w:vAlign w:val="center"/>
          </w:tcPr>
          <w:p w14:paraId="546883B7"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4891D993" w14:textId="77777777" w:rsidR="000A3209" w:rsidRDefault="00A46A22">
            <w:pPr>
              <w:pStyle w:val="SRTP4"/>
              <w:spacing w:before="60" w:after="60"/>
            </w:pPr>
            <w:r>
              <w:t>4.89</w:t>
            </w:r>
          </w:p>
        </w:tc>
        <w:tc>
          <w:tcPr>
            <w:tcW w:w="1531" w:type="dxa"/>
            <w:tcBorders>
              <w:top w:val="single" w:sz="4" w:space="0" w:color="D9D9D9"/>
              <w:left w:val="single" w:sz="4" w:space="0" w:color="D9D9D9"/>
              <w:bottom w:val="single" w:sz="4" w:space="0" w:color="D9D9D9"/>
              <w:right w:val="single" w:sz="4" w:space="0" w:color="D9D9D9"/>
            </w:tcBorders>
            <w:vAlign w:val="center"/>
          </w:tcPr>
          <w:p w14:paraId="1E54AAEE" w14:textId="77777777" w:rsidR="000A3209" w:rsidRDefault="00A46A22">
            <w:pPr>
              <w:pStyle w:val="SRTP4"/>
              <w:spacing w:before="60" w:after="60"/>
            </w:pPr>
            <w:r>
              <w:t>57.57</w:t>
            </w:r>
          </w:p>
        </w:tc>
        <w:tc>
          <w:tcPr>
            <w:tcW w:w="1502" w:type="dxa"/>
            <w:tcBorders>
              <w:top w:val="single" w:sz="4" w:space="0" w:color="D9D9D9"/>
              <w:left w:val="single" w:sz="4" w:space="0" w:color="D9D9D9"/>
              <w:bottom w:val="single" w:sz="4" w:space="0" w:color="D9D9D9"/>
              <w:right w:val="single" w:sz="4" w:space="0" w:color="D9D9D9"/>
            </w:tcBorders>
            <w:vAlign w:val="center"/>
          </w:tcPr>
          <w:p w14:paraId="312E2DBA" w14:textId="77777777" w:rsidR="000A3209" w:rsidRDefault="00A46A22">
            <w:pPr>
              <w:pStyle w:val="SRTP4"/>
              <w:spacing w:before="60" w:after="60"/>
            </w:pPr>
            <w:r>
              <w:t>114.35</w:t>
            </w:r>
          </w:p>
        </w:tc>
      </w:tr>
      <w:tr w:rsidR="000A3209" w14:paraId="74376508"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74BEC31" w14:textId="77777777" w:rsidR="000A3209" w:rsidRDefault="00A46A22">
            <w:pPr>
              <w:pStyle w:val="SRTP4"/>
              <w:spacing w:before="60" w:after="60"/>
            </w:pPr>
            <w:r>
              <w:lastRenderedPageBreak/>
              <w:t>0.0</w:t>
            </w:r>
          </w:p>
        </w:tc>
        <w:tc>
          <w:tcPr>
            <w:tcW w:w="1020" w:type="dxa"/>
            <w:tcBorders>
              <w:top w:val="single" w:sz="4" w:space="0" w:color="D9D9D9"/>
              <w:left w:val="single" w:sz="4" w:space="0" w:color="D9D9D9"/>
              <w:bottom w:val="single" w:sz="4" w:space="0" w:color="D9D9D9"/>
              <w:right w:val="single" w:sz="4" w:space="0" w:color="D9D9D9"/>
            </w:tcBorders>
            <w:vAlign w:val="center"/>
          </w:tcPr>
          <w:p w14:paraId="46B10099" w14:textId="77777777" w:rsidR="000A3209" w:rsidRDefault="00A46A22">
            <w:pPr>
              <w:pStyle w:val="SRTP4"/>
              <w:spacing w:before="60" w:after="60"/>
            </w:pPr>
            <w:r>
              <w:t>2.5</w:t>
            </w:r>
          </w:p>
        </w:tc>
        <w:tc>
          <w:tcPr>
            <w:tcW w:w="2041" w:type="dxa"/>
            <w:tcBorders>
              <w:top w:val="single" w:sz="4" w:space="0" w:color="D9D9D9"/>
              <w:left w:val="single" w:sz="4" w:space="0" w:color="D9D9D9"/>
              <w:bottom w:val="single" w:sz="4" w:space="0" w:color="D9D9D9"/>
              <w:right w:val="single" w:sz="4" w:space="0" w:color="D9D9D9"/>
            </w:tcBorders>
            <w:vAlign w:val="center"/>
          </w:tcPr>
          <w:p w14:paraId="0F70BD89" w14:textId="77777777" w:rsidR="000A3209" w:rsidRDefault="00A46A22">
            <w:pPr>
              <w:pStyle w:val="SRTP4"/>
              <w:spacing w:before="60" w:after="60"/>
            </w:pPr>
            <w:r>
              <w:t>1903/1911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7323DCF9" w14:textId="77777777" w:rsidR="000A3209" w:rsidRDefault="00A46A22">
            <w:pPr>
              <w:pStyle w:val="SRTP4"/>
              <w:spacing w:before="60" w:after="60"/>
            </w:pPr>
            <w:r>
              <w:t>18.16</w:t>
            </w:r>
          </w:p>
        </w:tc>
        <w:tc>
          <w:tcPr>
            <w:tcW w:w="1531" w:type="dxa"/>
            <w:tcBorders>
              <w:top w:val="single" w:sz="4" w:space="0" w:color="D9D9D9"/>
              <w:left w:val="single" w:sz="4" w:space="0" w:color="D9D9D9"/>
              <w:bottom w:val="single" w:sz="4" w:space="0" w:color="D9D9D9"/>
              <w:right w:val="single" w:sz="4" w:space="0" w:color="D9D9D9"/>
            </w:tcBorders>
            <w:vAlign w:val="center"/>
          </w:tcPr>
          <w:p w14:paraId="41E1431A" w14:textId="77777777" w:rsidR="000A3209" w:rsidRDefault="00A46A22">
            <w:pPr>
              <w:pStyle w:val="SRTP4"/>
              <w:spacing w:before="60" w:after="60"/>
            </w:pPr>
            <w:r>
              <w:t>84.03</w:t>
            </w:r>
          </w:p>
        </w:tc>
        <w:tc>
          <w:tcPr>
            <w:tcW w:w="1502" w:type="dxa"/>
            <w:tcBorders>
              <w:top w:val="single" w:sz="4" w:space="0" w:color="D9D9D9"/>
              <w:left w:val="single" w:sz="4" w:space="0" w:color="D9D9D9"/>
              <w:bottom w:val="single" w:sz="4" w:space="0" w:color="D9D9D9"/>
              <w:right w:val="single" w:sz="4" w:space="0" w:color="D9D9D9"/>
            </w:tcBorders>
            <w:vAlign w:val="center"/>
          </w:tcPr>
          <w:p w14:paraId="79D82604" w14:textId="77777777" w:rsidR="000A3209" w:rsidRDefault="00A46A22">
            <w:pPr>
              <w:pStyle w:val="SRTP4"/>
              <w:spacing w:before="60" w:after="60"/>
            </w:pPr>
            <w:r>
              <w:t>244.26</w:t>
            </w:r>
          </w:p>
        </w:tc>
      </w:tr>
      <w:tr w:rsidR="000A3209" w14:paraId="3CBA24C9"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C2BCE3C" w14:textId="77777777" w:rsidR="000A3209" w:rsidRDefault="00A46A22">
            <w:pPr>
              <w:pStyle w:val="SRTP4"/>
              <w:spacing w:before="60" w:after="60"/>
            </w:pPr>
            <w:r>
              <w:t>0.1</w:t>
            </w:r>
          </w:p>
        </w:tc>
        <w:tc>
          <w:tcPr>
            <w:tcW w:w="1020" w:type="dxa"/>
            <w:tcBorders>
              <w:top w:val="single" w:sz="4" w:space="0" w:color="D9D9D9"/>
              <w:left w:val="single" w:sz="4" w:space="0" w:color="D9D9D9"/>
              <w:bottom w:val="single" w:sz="4" w:space="0" w:color="D9D9D9"/>
              <w:right w:val="single" w:sz="4" w:space="0" w:color="D9D9D9"/>
            </w:tcBorders>
            <w:vAlign w:val="center"/>
          </w:tcPr>
          <w:p w14:paraId="07937DB0" w14:textId="77777777" w:rsidR="000A3209" w:rsidRDefault="00A46A22">
            <w:pPr>
              <w:pStyle w:val="SRTP4"/>
              <w:spacing w:before="60" w:after="60"/>
            </w:pPr>
            <w:r>
              <w:t>0.5</w:t>
            </w:r>
          </w:p>
        </w:tc>
        <w:tc>
          <w:tcPr>
            <w:tcW w:w="2041" w:type="dxa"/>
            <w:tcBorders>
              <w:top w:val="single" w:sz="4" w:space="0" w:color="D9D9D9"/>
              <w:left w:val="single" w:sz="4" w:space="0" w:color="D9D9D9"/>
              <w:bottom w:val="single" w:sz="4" w:space="0" w:color="D9D9D9"/>
              <w:right w:val="single" w:sz="4" w:space="0" w:color="D9D9D9"/>
            </w:tcBorders>
            <w:vAlign w:val="center"/>
          </w:tcPr>
          <w:p w14:paraId="40496AA8"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5B8D7ED4" w14:textId="77777777" w:rsidR="000A3209" w:rsidRDefault="00A46A22">
            <w:pPr>
              <w:pStyle w:val="SRTP4"/>
              <w:spacing w:before="60" w:after="60"/>
            </w:pPr>
            <w:r>
              <w:t>7.25</w:t>
            </w:r>
          </w:p>
        </w:tc>
        <w:tc>
          <w:tcPr>
            <w:tcW w:w="1531" w:type="dxa"/>
            <w:tcBorders>
              <w:top w:val="single" w:sz="4" w:space="0" w:color="D9D9D9"/>
              <w:left w:val="single" w:sz="4" w:space="0" w:color="D9D9D9"/>
              <w:bottom w:val="single" w:sz="4" w:space="0" w:color="D9D9D9"/>
              <w:right w:val="single" w:sz="4" w:space="0" w:color="D9D9D9"/>
            </w:tcBorders>
            <w:vAlign w:val="center"/>
          </w:tcPr>
          <w:p w14:paraId="5E477603" w14:textId="77777777" w:rsidR="000A3209" w:rsidRDefault="00A46A22">
            <w:pPr>
              <w:pStyle w:val="SRTP4"/>
              <w:spacing w:before="60" w:after="60"/>
            </w:pPr>
            <w:r>
              <w:t>43.25</w:t>
            </w:r>
          </w:p>
        </w:tc>
        <w:tc>
          <w:tcPr>
            <w:tcW w:w="1502" w:type="dxa"/>
            <w:tcBorders>
              <w:top w:val="single" w:sz="4" w:space="0" w:color="D9D9D9"/>
              <w:left w:val="single" w:sz="4" w:space="0" w:color="D9D9D9"/>
              <w:bottom w:val="single" w:sz="4" w:space="0" w:color="D9D9D9"/>
              <w:right w:val="single" w:sz="4" w:space="0" w:color="D9D9D9"/>
            </w:tcBorders>
            <w:vAlign w:val="center"/>
          </w:tcPr>
          <w:p w14:paraId="7687399D" w14:textId="77777777" w:rsidR="000A3209" w:rsidRDefault="00A46A22">
            <w:pPr>
              <w:pStyle w:val="SRTP4"/>
              <w:spacing w:before="60" w:after="60"/>
            </w:pPr>
            <w:r>
              <w:t>27.95</w:t>
            </w:r>
          </w:p>
        </w:tc>
      </w:tr>
      <w:tr w:rsidR="000A3209" w14:paraId="614FE4A8"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C220A76" w14:textId="77777777" w:rsidR="000A3209" w:rsidRDefault="00A46A22">
            <w:pPr>
              <w:pStyle w:val="SRTP4"/>
              <w:spacing w:before="60" w:after="60"/>
            </w:pPr>
            <w:r>
              <w:t>0.1</w:t>
            </w:r>
          </w:p>
        </w:tc>
        <w:tc>
          <w:tcPr>
            <w:tcW w:w="1020" w:type="dxa"/>
            <w:tcBorders>
              <w:top w:val="single" w:sz="4" w:space="0" w:color="D9D9D9"/>
              <w:left w:val="single" w:sz="4" w:space="0" w:color="D9D9D9"/>
              <w:bottom w:val="single" w:sz="4" w:space="0" w:color="D9D9D9"/>
              <w:right w:val="single" w:sz="4" w:space="0" w:color="D9D9D9"/>
            </w:tcBorders>
            <w:vAlign w:val="center"/>
          </w:tcPr>
          <w:p w14:paraId="50F829BB" w14:textId="77777777" w:rsidR="000A3209" w:rsidRDefault="00A46A22">
            <w:pPr>
              <w:pStyle w:val="SRTP4"/>
              <w:spacing w:before="60" w:after="60"/>
            </w:pPr>
            <w:r>
              <w:t>1.0</w:t>
            </w:r>
          </w:p>
        </w:tc>
        <w:tc>
          <w:tcPr>
            <w:tcW w:w="2041" w:type="dxa"/>
            <w:tcBorders>
              <w:top w:val="single" w:sz="4" w:space="0" w:color="D9D9D9"/>
              <w:left w:val="single" w:sz="4" w:space="0" w:color="D9D9D9"/>
              <w:bottom w:val="single" w:sz="4" w:space="0" w:color="D9D9D9"/>
              <w:right w:val="single" w:sz="4" w:space="0" w:color="D9D9D9"/>
            </w:tcBorders>
            <w:vAlign w:val="center"/>
          </w:tcPr>
          <w:p w14:paraId="5B65D51B"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6CAD5568" w14:textId="77777777" w:rsidR="000A3209" w:rsidRDefault="00A46A22">
            <w:pPr>
              <w:pStyle w:val="SRTP4"/>
              <w:spacing w:before="60" w:after="60"/>
            </w:pPr>
            <w:r>
              <w:t>8.79</w:t>
            </w:r>
          </w:p>
        </w:tc>
        <w:tc>
          <w:tcPr>
            <w:tcW w:w="1531" w:type="dxa"/>
            <w:tcBorders>
              <w:top w:val="single" w:sz="4" w:space="0" w:color="D9D9D9"/>
              <w:left w:val="single" w:sz="4" w:space="0" w:color="D9D9D9"/>
              <w:bottom w:val="single" w:sz="4" w:space="0" w:color="D9D9D9"/>
              <w:right w:val="single" w:sz="4" w:space="0" w:color="D9D9D9"/>
            </w:tcBorders>
            <w:vAlign w:val="center"/>
          </w:tcPr>
          <w:p w14:paraId="50B26680" w14:textId="77777777" w:rsidR="000A3209" w:rsidRDefault="00A46A22">
            <w:pPr>
              <w:pStyle w:val="SRTP4"/>
              <w:spacing w:before="60" w:after="60"/>
            </w:pPr>
            <w:r>
              <w:t>41.45</w:t>
            </w:r>
          </w:p>
        </w:tc>
        <w:tc>
          <w:tcPr>
            <w:tcW w:w="1502" w:type="dxa"/>
            <w:tcBorders>
              <w:top w:val="single" w:sz="4" w:space="0" w:color="D9D9D9"/>
              <w:left w:val="single" w:sz="4" w:space="0" w:color="D9D9D9"/>
              <w:bottom w:val="single" w:sz="4" w:space="0" w:color="D9D9D9"/>
              <w:right w:val="single" w:sz="4" w:space="0" w:color="D9D9D9"/>
            </w:tcBorders>
            <w:vAlign w:val="center"/>
          </w:tcPr>
          <w:p w14:paraId="67130FBE" w14:textId="77777777" w:rsidR="000A3209" w:rsidRDefault="00A46A22">
            <w:pPr>
              <w:pStyle w:val="SRTP4"/>
              <w:spacing w:before="60" w:after="60"/>
            </w:pPr>
            <w:r>
              <w:t>31.98</w:t>
            </w:r>
          </w:p>
        </w:tc>
      </w:tr>
      <w:tr w:rsidR="000A3209" w14:paraId="49353AEE"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5103EBCE" w14:textId="77777777" w:rsidR="000A3209" w:rsidRDefault="00A46A22">
            <w:pPr>
              <w:pStyle w:val="SRTP4"/>
              <w:spacing w:before="60" w:after="60"/>
            </w:pPr>
            <w:r>
              <w:t>0.1</w:t>
            </w:r>
          </w:p>
        </w:tc>
        <w:tc>
          <w:tcPr>
            <w:tcW w:w="1020" w:type="dxa"/>
            <w:tcBorders>
              <w:top w:val="single" w:sz="4" w:space="0" w:color="D9D9D9"/>
              <w:left w:val="single" w:sz="4" w:space="0" w:color="D9D9D9"/>
              <w:bottom w:val="single" w:sz="4" w:space="0" w:color="D9D9D9"/>
              <w:right w:val="single" w:sz="4" w:space="0" w:color="D9D9D9"/>
            </w:tcBorders>
            <w:vAlign w:val="center"/>
          </w:tcPr>
          <w:p w14:paraId="1E7A1175" w14:textId="77777777" w:rsidR="000A3209" w:rsidRDefault="00A46A22">
            <w:pPr>
              <w:pStyle w:val="SRTP4"/>
              <w:spacing w:before="60" w:after="60"/>
            </w:pPr>
            <w:r>
              <w:t>1.5</w:t>
            </w:r>
          </w:p>
        </w:tc>
        <w:tc>
          <w:tcPr>
            <w:tcW w:w="2041" w:type="dxa"/>
            <w:tcBorders>
              <w:top w:val="single" w:sz="4" w:space="0" w:color="D9D9D9"/>
              <w:left w:val="single" w:sz="4" w:space="0" w:color="D9D9D9"/>
              <w:bottom w:val="single" w:sz="4" w:space="0" w:color="D9D9D9"/>
              <w:right w:val="single" w:sz="4" w:space="0" w:color="D9D9D9"/>
            </w:tcBorders>
            <w:vAlign w:val="center"/>
          </w:tcPr>
          <w:p w14:paraId="4BFC8441"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316A87C8" w14:textId="77777777" w:rsidR="000A3209" w:rsidRDefault="00A46A22">
            <w:pPr>
              <w:pStyle w:val="SRTP4"/>
              <w:spacing w:before="60" w:after="60"/>
            </w:pPr>
            <w:r>
              <w:t>9.40</w:t>
            </w:r>
          </w:p>
        </w:tc>
        <w:tc>
          <w:tcPr>
            <w:tcW w:w="1531" w:type="dxa"/>
            <w:tcBorders>
              <w:top w:val="single" w:sz="4" w:space="0" w:color="D9D9D9"/>
              <w:left w:val="single" w:sz="4" w:space="0" w:color="D9D9D9"/>
              <w:bottom w:val="single" w:sz="4" w:space="0" w:color="D9D9D9"/>
              <w:right w:val="single" w:sz="4" w:space="0" w:color="D9D9D9"/>
            </w:tcBorders>
            <w:vAlign w:val="center"/>
          </w:tcPr>
          <w:p w14:paraId="5EE7D926" w14:textId="77777777" w:rsidR="000A3209" w:rsidRDefault="00A46A22">
            <w:pPr>
              <w:pStyle w:val="SRTP4"/>
              <w:spacing w:before="60" w:after="60"/>
            </w:pPr>
            <w:r>
              <w:t>59.98</w:t>
            </w:r>
          </w:p>
        </w:tc>
        <w:tc>
          <w:tcPr>
            <w:tcW w:w="1502" w:type="dxa"/>
            <w:tcBorders>
              <w:top w:val="single" w:sz="4" w:space="0" w:color="D9D9D9"/>
              <w:left w:val="single" w:sz="4" w:space="0" w:color="D9D9D9"/>
              <w:bottom w:val="single" w:sz="4" w:space="0" w:color="D9D9D9"/>
              <w:right w:val="single" w:sz="4" w:space="0" w:color="D9D9D9"/>
            </w:tcBorders>
            <w:vAlign w:val="center"/>
          </w:tcPr>
          <w:p w14:paraId="7F826A4E" w14:textId="77777777" w:rsidR="000A3209" w:rsidRDefault="00A46A22">
            <w:pPr>
              <w:pStyle w:val="SRTP4"/>
              <w:spacing w:before="60" w:after="60"/>
            </w:pPr>
            <w:r>
              <w:t>79.50</w:t>
            </w:r>
          </w:p>
        </w:tc>
      </w:tr>
      <w:tr w:rsidR="000A3209" w14:paraId="76D65044"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1A229B66" w14:textId="77777777" w:rsidR="000A3209" w:rsidRDefault="00A46A22">
            <w:pPr>
              <w:pStyle w:val="SRTP4"/>
              <w:spacing w:before="60" w:after="60"/>
            </w:pPr>
            <w:r>
              <w:t>0.1</w:t>
            </w:r>
          </w:p>
        </w:tc>
        <w:tc>
          <w:tcPr>
            <w:tcW w:w="1020" w:type="dxa"/>
            <w:tcBorders>
              <w:top w:val="single" w:sz="4" w:space="0" w:color="D9D9D9"/>
              <w:left w:val="single" w:sz="4" w:space="0" w:color="D9D9D9"/>
              <w:bottom w:val="single" w:sz="4" w:space="0" w:color="D9D9D9"/>
              <w:right w:val="single" w:sz="4" w:space="0" w:color="D9D9D9"/>
            </w:tcBorders>
            <w:vAlign w:val="center"/>
          </w:tcPr>
          <w:p w14:paraId="3CB050DA" w14:textId="77777777" w:rsidR="000A3209" w:rsidRDefault="00A46A22">
            <w:pPr>
              <w:pStyle w:val="SRTP4"/>
              <w:spacing w:before="60" w:after="60"/>
            </w:pPr>
            <w:r>
              <w:t>2.0</w:t>
            </w:r>
          </w:p>
        </w:tc>
        <w:tc>
          <w:tcPr>
            <w:tcW w:w="2041" w:type="dxa"/>
            <w:tcBorders>
              <w:top w:val="single" w:sz="4" w:space="0" w:color="D9D9D9"/>
              <w:left w:val="single" w:sz="4" w:space="0" w:color="D9D9D9"/>
              <w:bottom w:val="single" w:sz="4" w:space="0" w:color="D9D9D9"/>
              <w:right w:val="single" w:sz="4" w:space="0" w:color="D9D9D9"/>
            </w:tcBorders>
            <w:vAlign w:val="center"/>
          </w:tcPr>
          <w:p w14:paraId="531A88E5"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3C02A0E5" w14:textId="77777777" w:rsidR="000A3209" w:rsidRDefault="00A46A22">
            <w:pPr>
              <w:pStyle w:val="SRTP4"/>
              <w:spacing w:before="60" w:after="60"/>
            </w:pPr>
            <w:r>
              <w:t>11.01</w:t>
            </w:r>
          </w:p>
        </w:tc>
        <w:tc>
          <w:tcPr>
            <w:tcW w:w="1531" w:type="dxa"/>
            <w:tcBorders>
              <w:top w:val="single" w:sz="4" w:space="0" w:color="D9D9D9"/>
              <w:left w:val="single" w:sz="4" w:space="0" w:color="D9D9D9"/>
              <w:bottom w:val="single" w:sz="4" w:space="0" w:color="D9D9D9"/>
              <w:right w:val="single" w:sz="4" w:space="0" w:color="D9D9D9"/>
            </w:tcBorders>
            <w:vAlign w:val="center"/>
          </w:tcPr>
          <w:p w14:paraId="4BE333A7" w14:textId="77777777" w:rsidR="000A3209" w:rsidRDefault="00A46A22">
            <w:pPr>
              <w:pStyle w:val="SRTP4"/>
              <w:spacing w:before="60" w:after="60"/>
            </w:pPr>
            <w:r>
              <w:t>67.63</w:t>
            </w:r>
          </w:p>
        </w:tc>
        <w:tc>
          <w:tcPr>
            <w:tcW w:w="1502" w:type="dxa"/>
            <w:tcBorders>
              <w:top w:val="single" w:sz="4" w:space="0" w:color="D9D9D9"/>
              <w:left w:val="single" w:sz="4" w:space="0" w:color="D9D9D9"/>
              <w:bottom w:val="single" w:sz="4" w:space="0" w:color="D9D9D9"/>
              <w:right w:val="single" w:sz="4" w:space="0" w:color="D9D9D9"/>
            </w:tcBorders>
            <w:vAlign w:val="center"/>
          </w:tcPr>
          <w:p w14:paraId="66416BED" w14:textId="77777777" w:rsidR="000A3209" w:rsidRDefault="00A46A22">
            <w:pPr>
              <w:pStyle w:val="SRTP4"/>
              <w:spacing w:before="60" w:after="60"/>
            </w:pPr>
            <w:r>
              <w:t>180.62</w:t>
            </w:r>
          </w:p>
        </w:tc>
      </w:tr>
      <w:tr w:rsidR="000A3209" w14:paraId="441D8341"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16D2337F" w14:textId="77777777" w:rsidR="000A3209" w:rsidRDefault="00A46A22">
            <w:pPr>
              <w:pStyle w:val="SRTP4"/>
              <w:spacing w:before="60" w:after="60"/>
            </w:pPr>
            <w:r>
              <w:t>0.1</w:t>
            </w:r>
          </w:p>
        </w:tc>
        <w:tc>
          <w:tcPr>
            <w:tcW w:w="1020" w:type="dxa"/>
            <w:tcBorders>
              <w:top w:val="single" w:sz="4" w:space="0" w:color="D9D9D9"/>
              <w:left w:val="single" w:sz="4" w:space="0" w:color="D9D9D9"/>
              <w:bottom w:val="single" w:sz="4" w:space="0" w:color="D9D9D9"/>
              <w:right w:val="single" w:sz="4" w:space="0" w:color="D9D9D9"/>
            </w:tcBorders>
            <w:vAlign w:val="center"/>
          </w:tcPr>
          <w:p w14:paraId="190E4D1B" w14:textId="77777777" w:rsidR="000A3209" w:rsidRDefault="00A46A22">
            <w:pPr>
              <w:pStyle w:val="SRTP4"/>
              <w:spacing w:before="60" w:after="60"/>
            </w:pPr>
            <w:r>
              <w:t>2.5</w:t>
            </w:r>
          </w:p>
        </w:tc>
        <w:tc>
          <w:tcPr>
            <w:tcW w:w="2041" w:type="dxa"/>
            <w:tcBorders>
              <w:top w:val="single" w:sz="4" w:space="0" w:color="D9D9D9"/>
              <w:left w:val="single" w:sz="4" w:space="0" w:color="D9D9D9"/>
              <w:bottom w:val="single" w:sz="4" w:space="0" w:color="D9D9D9"/>
              <w:right w:val="single" w:sz="4" w:space="0" w:color="D9D9D9"/>
            </w:tcBorders>
            <w:vAlign w:val="center"/>
          </w:tcPr>
          <w:p w14:paraId="54B0C09A" w14:textId="77777777" w:rsidR="000A3209" w:rsidRDefault="00A46A22">
            <w:pPr>
              <w:pStyle w:val="SRTP4"/>
              <w:spacing w:before="60" w:after="60"/>
            </w:pPr>
            <w:r>
              <w:t>1897/1911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1BD9ABD7" w14:textId="77777777" w:rsidR="000A3209" w:rsidRDefault="00A46A22">
            <w:pPr>
              <w:pStyle w:val="SRTP4"/>
              <w:spacing w:before="60" w:after="60"/>
            </w:pPr>
            <w:r>
              <w:t>25.14</w:t>
            </w:r>
          </w:p>
        </w:tc>
        <w:tc>
          <w:tcPr>
            <w:tcW w:w="1531" w:type="dxa"/>
            <w:tcBorders>
              <w:top w:val="single" w:sz="4" w:space="0" w:color="D9D9D9"/>
              <w:left w:val="single" w:sz="4" w:space="0" w:color="D9D9D9"/>
              <w:bottom w:val="single" w:sz="4" w:space="0" w:color="D9D9D9"/>
              <w:right w:val="single" w:sz="4" w:space="0" w:color="D9D9D9"/>
            </w:tcBorders>
            <w:vAlign w:val="center"/>
          </w:tcPr>
          <w:p w14:paraId="08A20D0F" w14:textId="77777777" w:rsidR="000A3209" w:rsidRDefault="00A46A22">
            <w:pPr>
              <w:pStyle w:val="SRTP4"/>
              <w:spacing w:before="60" w:after="60"/>
            </w:pPr>
            <w:r>
              <w:t>89.96</w:t>
            </w:r>
          </w:p>
        </w:tc>
        <w:tc>
          <w:tcPr>
            <w:tcW w:w="1502" w:type="dxa"/>
            <w:tcBorders>
              <w:top w:val="single" w:sz="4" w:space="0" w:color="D9D9D9"/>
              <w:left w:val="single" w:sz="4" w:space="0" w:color="D9D9D9"/>
              <w:bottom w:val="single" w:sz="4" w:space="0" w:color="D9D9D9"/>
              <w:right w:val="single" w:sz="4" w:space="0" w:color="D9D9D9"/>
            </w:tcBorders>
            <w:vAlign w:val="center"/>
          </w:tcPr>
          <w:p w14:paraId="4BDBA388" w14:textId="77777777" w:rsidR="000A3209" w:rsidRDefault="00A46A22">
            <w:pPr>
              <w:pStyle w:val="SRTP4"/>
              <w:spacing w:before="60" w:after="60"/>
            </w:pPr>
            <w:r>
              <w:t>225.68</w:t>
            </w:r>
          </w:p>
        </w:tc>
      </w:tr>
      <w:tr w:rsidR="000A3209" w14:paraId="4C02531E"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3B412F34" w14:textId="77777777" w:rsidR="000A3209" w:rsidRDefault="00A46A22">
            <w:pPr>
              <w:pStyle w:val="SRTP4"/>
              <w:spacing w:before="60" w:after="60"/>
            </w:pPr>
            <w:r>
              <w:t>0.2</w:t>
            </w:r>
          </w:p>
        </w:tc>
        <w:tc>
          <w:tcPr>
            <w:tcW w:w="1020" w:type="dxa"/>
            <w:tcBorders>
              <w:top w:val="single" w:sz="4" w:space="0" w:color="D9D9D9"/>
              <w:left w:val="single" w:sz="4" w:space="0" w:color="D9D9D9"/>
              <w:bottom w:val="single" w:sz="4" w:space="0" w:color="D9D9D9"/>
              <w:right w:val="single" w:sz="4" w:space="0" w:color="D9D9D9"/>
            </w:tcBorders>
            <w:vAlign w:val="center"/>
          </w:tcPr>
          <w:p w14:paraId="4EBCA885" w14:textId="77777777" w:rsidR="000A3209" w:rsidRDefault="00A46A22">
            <w:pPr>
              <w:pStyle w:val="SRTP4"/>
              <w:spacing w:before="60" w:after="60"/>
            </w:pPr>
            <w:r>
              <w:t>0.5</w:t>
            </w:r>
          </w:p>
        </w:tc>
        <w:tc>
          <w:tcPr>
            <w:tcW w:w="2041" w:type="dxa"/>
            <w:tcBorders>
              <w:top w:val="single" w:sz="4" w:space="0" w:color="D9D9D9"/>
              <w:left w:val="single" w:sz="4" w:space="0" w:color="D9D9D9"/>
              <w:bottom w:val="single" w:sz="4" w:space="0" w:color="D9D9D9"/>
              <w:right w:val="single" w:sz="4" w:space="0" w:color="D9D9D9"/>
            </w:tcBorders>
            <w:vAlign w:val="center"/>
          </w:tcPr>
          <w:p w14:paraId="3699CCDC"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4554E5E5" w14:textId="77777777" w:rsidR="000A3209" w:rsidRDefault="00A46A22">
            <w:pPr>
              <w:pStyle w:val="SRTP4"/>
              <w:spacing w:before="60" w:after="60"/>
            </w:pPr>
            <w:r>
              <w:t>14.27</w:t>
            </w:r>
          </w:p>
        </w:tc>
        <w:tc>
          <w:tcPr>
            <w:tcW w:w="1531" w:type="dxa"/>
            <w:tcBorders>
              <w:top w:val="single" w:sz="4" w:space="0" w:color="D9D9D9"/>
              <w:left w:val="single" w:sz="4" w:space="0" w:color="D9D9D9"/>
              <w:bottom w:val="single" w:sz="4" w:space="0" w:color="D9D9D9"/>
              <w:right w:val="single" w:sz="4" w:space="0" w:color="D9D9D9"/>
            </w:tcBorders>
            <w:vAlign w:val="center"/>
          </w:tcPr>
          <w:p w14:paraId="65045117" w14:textId="77777777" w:rsidR="000A3209" w:rsidRDefault="00A46A22">
            <w:pPr>
              <w:pStyle w:val="SRTP4"/>
              <w:spacing w:before="60" w:after="60"/>
            </w:pPr>
            <w:r>
              <w:t>61.03</w:t>
            </w:r>
          </w:p>
        </w:tc>
        <w:tc>
          <w:tcPr>
            <w:tcW w:w="1502" w:type="dxa"/>
            <w:tcBorders>
              <w:top w:val="single" w:sz="4" w:space="0" w:color="D9D9D9"/>
              <w:left w:val="single" w:sz="4" w:space="0" w:color="D9D9D9"/>
              <w:bottom w:val="single" w:sz="4" w:space="0" w:color="D9D9D9"/>
              <w:right w:val="single" w:sz="4" w:space="0" w:color="D9D9D9"/>
            </w:tcBorders>
            <w:vAlign w:val="center"/>
          </w:tcPr>
          <w:p w14:paraId="71A7C375" w14:textId="77777777" w:rsidR="000A3209" w:rsidRDefault="00A46A22">
            <w:pPr>
              <w:pStyle w:val="SRTP4"/>
              <w:spacing w:before="60" w:after="60"/>
            </w:pPr>
            <w:r>
              <w:t>43.86</w:t>
            </w:r>
          </w:p>
        </w:tc>
      </w:tr>
      <w:tr w:rsidR="000A3209" w14:paraId="61F6277A"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103B8A3B" w14:textId="77777777" w:rsidR="000A3209" w:rsidRDefault="00A46A22">
            <w:pPr>
              <w:pStyle w:val="SRTP4"/>
              <w:spacing w:before="60" w:after="60"/>
            </w:pPr>
            <w:r>
              <w:t>0.2</w:t>
            </w:r>
          </w:p>
        </w:tc>
        <w:tc>
          <w:tcPr>
            <w:tcW w:w="1020" w:type="dxa"/>
            <w:tcBorders>
              <w:top w:val="single" w:sz="4" w:space="0" w:color="D9D9D9"/>
              <w:left w:val="single" w:sz="4" w:space="0" w:color="D9D9D9"/>
              <w:bottom w:val="single" w:sz="4" w:space="0" w:color="D9D9D9"/>
              <w:right w:val="single" w:sz="4" w:space="0" w:color="D9D9D9"/>
            </w:tcBorders>
            <w:vAlign w:val="center"/>
          </w:tcPr>
          <w:p w14:paraId="5732B53A" w14:textId="77777777" w:rsidR="000A3209" w:rsidRDefault="00A46A22">
            <w:pPr>
              <w:pStyle w:val="SRTP4"/>
              <w:spacing w:before="60" w:after="60"/>
            </w:pPr>
            <w:r>
              <w:t>1.0</w:t>
            </w:r>
          </w:p>
        </w:tc>
        <w:tc>
          <w:tcPr>
            <w:tcW w:w="2041" w:type="dxa"/>
            <w:tcBorders>
              <w:top w:val="single" w:sz="4" w:space="0" w:color="D9D9D9"/>
              <w:left w:val="single" w:sz="4" w:space="0" w:color="D9D9D9"/>
              <w:bottom w:val="single" w:sz="4" w:space="0" w:color="D9D9D9"/>
              <w:right w:val="single" w:sz="4" w:space="0" w:color="D9D9D9"/>
            </w:tcBorders>
            <w:vAlign w:val="center"/>
          </w:tcPr>
          <w:p w14:paraId="4F5F49F6"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15A53EAF" w14:textId="77777777" w:rsidR="000A3209" w:rsidRDefault="00A46A22">
            <w:pPr>
              <w:pStyle w:val="SRTP4"/>
              <w:spacing w:before="60" w:after="60"/>
            </w:pPr>
            <w:r>
              <w:t>19.00</w:t>
            </w:r>
          </w:p>
        </w:tc>
        <w:tc>
          <w:tcPr>
            <w:tcW w:w="1531" w:type="dxa"/>
            <w:tcBorders>
              <w:top w:val="single" w:sz="4" w:space="0" w:color="D9D9D9"/>
              <w:left w:val="single" w:sz="4" w:space="0" w:color="D9D9D9"/>
              <w:bottom w:val="single" w:sz="4" w:space="0" w:color="D9D9D9"/>
              <w:right w:val="single" w:sz="4" w:space="0" w:color="D9D9D9"/>
            </w:tcBorders>
            <w:vAlign w:val="center"/>
          </w:tcPr>
          <w:p w14:paraId="7F626AA8" w14:textId="77777777" w:rsidR="000A3209" w:rsidRDefault="00A46A22">
            <w:pPr>
              <w:pStyle w:val="SRTP4"/>
              <w:spacing w:before="60" w:after="60"/>
            </w:pPr>
            <w:r>
              <w:t>63.53</w:t>
            </w:r>
          </w:p>
        </w:tc>
        <w:tc>
          <w:tcPr>
            <w:tcW w:w="1502" w:type="dxa"/>
            <w:tcBorders>
              <w:top w:val="single" w:sz="4" w:space="0" w:color="D9D9D9"/>
              <w:left w:val="single" w:sz="4" w:space="0" w:color="D9D9D9"/>
              <w:bottom w:val="single" w:sz="4" w:space="0" w:color="D9D9D9"/>
              <w:right w:val="single" w:sz="4" w:space="0" w:color="D9D9D9"/>
            </w:tcBorders>
            <w:vAlign w:val="center"/>
          </w:tcPr>
          <w:p w14:paraId="7DA299E0" w14:textId="77777777" w:rsidR="000A3209" w:rsidRDefault="00A46A22">
            <w:pPr>
              <w:pStyle w:val="SRTP4"/>
              <w:spacing w:before="60" w:after="60"/>
            </w:pPr>
            <w:r>
              <w:t>82.50</w:t>
            </w:r>
          </w:p>
        </w:tc>
      </w:tr>
      <w:tr w:rsidR="000A3209" w14:paraId="56DCBEA6"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3B554BF6" w14:textId="77777777" w:rsidR="000A3209" w:rsidRDefault="00A46A22">
            <w:pPr>
              <w:pStyle w:val="SRTP4"/>
              <w:spacing w:before="60" w:after="60"/>
            </w:pPr>
            <w:r>
              <w:t>0.2</w:t>
            </w:r>
          </w:p>
        </w:tc>
        <w:tc>
          <w:tcPr>
            <w:tcW w:w="1020" w:type="dxa"/>
            <w:tcBorders>
              <w:top w:val="single" w:sz="4" w:space="0" w:color="D9D9D9"/>
              <w:left w:val="single" w:sz="4" w:space="0" w:color="D9D9D9"/>
              <w:bottom w:val="single" w:sz="4" w:space="0" w:color="D9D9D9"/>
              <w:right w:val="single" w:sz="4" w:space="0" w:color="D9D9D9"/>
            </w:tcBorders>
            <w:vAlign w:val="center"/>
          </w:tcPr>
          <w:p w14:paraId="524FF1A3" w14:textId="77777777" w:rsidR="000A3209" w:rsidRDefault="00A46A22">
            <w:pPr>
              <w:pStyle w:val="SRTP4"/>
              <w:spacing w:before="60" w:after="60"/>
            </w:pPr>
            <w:r>
              <w:t>1.5</w:t>
            </w:r>
          </w:p>
        </w:tc>
        <w:tc>
          <w:tcPr>
            <w:tcW w:w="2041" w:type="dxa"/>
            <w:tcBorders>
              <w:top w:val="single" w:sz="4" w:space="0" w:color="D9D9D9"/>
              <w:left w:val="single" w:sz="4" w:space="0" w:color="D9D9D9"/>
              <w:bottom w:val="single" w:sz="4" w:space="0" w:color="D9D9D9"/>
              <w:right w:val="single" w:sz="4" w:space="0" w:color="D9D9D9"/>
            </w:tcBorders>
            <w:vAlign w:val="center"/>
          </w:tcPr>
          <w:p w14:paraId="5FF5C8D0"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7325C227" w14:textId="77777777" w:rsidR="000A3209" w:rsidRDefault="00A46A22">
            <w:pPr>
              <w:pStyle w:val="SRTP4"/>
              <w:spacing w:before="60" w:after="60"/>
            </w:pPr>
            <w:r>
              <w:t>19.89</w:t>
            </w:r>
          </w:p>
        </w:tc>
        <w:tc>
          <w:tcPr>
            <w:tcW w:w="1531" w:type="dxa"/>
            <w:tcBorders>
              <w:top w:val="single" w:sz="4" w:space="0" w:color="D9D9D9"/>
              <w:left w:val="single" w:sz="4" w:space="0" w:color="D9D9D9"/>
              <w:bottom w:val="single" w:sz="4" w:space="0" w:color="D9D9D9"/>
              <w:right w:val="single" w:sz="4" w:space="0" w:color="D9D9D9"/>
            </w:tcBorders>
            <w:vAlign w:val="center"/>
          </w:tcPr>
          <w:p w14:paraId="0A965645" w14:textId="77777777" w:rsidR="000A3209" w:rsidRDefault="00A46A22">
            <w:pPr>
              <w:pStyle w:val="SRTP4"/>
              <w:spacing w:before="60" w:after="60"/>
            </w:pPr>
            <w:r>
              <w:t>64.75</w:t>
            </w:r>
          </w:p>
        </w:tc>
        <w:tc>
          <w:tcPr>
            <w:tcW w:w="1502" w:type="dxa"/>
            <w:tcBorders>
              <w:top w:val="single" w:sz="4" w:space="0" w:color="D9D9D9"/>
              <w:left w:val="single" w:sz="4" w:space="0" w:color="D9D9D9"/>
              <w:bottom w:val="single" w:sz="4" w:space="0" w:color="D9D9D9"/>
              <w:right w:val="single" w:sz="4" w:space="0" w:color="D9D9D9"/>
            </w:tcBorders>
            <w:vAlign w:val="center"/>
          </w:tcPr>
          <w:p w14:paraId="44785189" w14:textId="77777777" w:rsidR="000A3209" w:rsidRDefault="00A46A22">
            <w:pPr>
              <w:pStyle w:val="SRTP4"/>
              <w:spacing w:before="60" w:after="60"/>
            </w:pPr>
            <w:r>
              <w:t>123.34</w:t>
            </w:r>
          </w:p>
        </w:tc>
      </w:tr>
      <w:tr w:rsidR="000A3209" w14:paraId="7710B3C8"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6D8AC3E3" w14:textId="77777777" w:rsidR="000A3209" w:rsidRDefault="00A46A22">
            <w:pPr>
              <w:pStyle w:val="SRTP4"/>
              <w:spacing w:before="60" w:after="60"/>
            </w:pPr>
            <w:r>
              <w:t>0.2</w:t>
            </w:r>
          </w:p>
        </w:tc>
        <w:tc>
          <w:tcPr>
            <w:tcW w:w="1020" w:type="dxa"/>
            <w:tcBorders>
              <w:top w:val="single" w:sz="4" w:space="0" w:color="D9D9D9"/>
              <w:left w:val="single" w:sz="4" w:space="0" w:color="D9D9D9"/>
              <w:bottom w:val="single" w:sz="4" w:space="0" w:color="D9D9D9"/>
              <w:right w:val="single" w:sz="4" w:space="0" w:color="D9D9D9"/>
            </w:tcBorders>
            <w:vAlign w:val="center"/>
          </w:tcPr>
          <w:p w14:paraId="7F89D6A5" w14:textId="77777777" w:rsidR="000A3209" w:rsidRDefault="00A46A22">
            <w:pPr>
              <w:pStyle w:val="SRTP4"/>
              <w:spacing w:before="60" w:after="60"/>
            </w:pPr>
            <w:r>
              <w:t>2.0</w:t>
            </w:r>
          </w:p>
        </w:tc>
        <w:tc>
          <w:tcPr>
            <w:tcW w:w="2041" w:type="dxa"/>
            <w:tcBorders>
              <w:top w:val="single" w:sz="4" w:space="0" w:color="D9D9D9"/>
              <w:left w:val="single" w:sz="4" w:space="0" w:color="D9D9D9"/>
              <w:bottom w:val="single" w:sz="4" w:space="0" w:color="D9D9D9"/>
              <w:right w:val="single" w:sz="4" w:space="0" w:color="D9D9D9"/>
            </w:tcBorders>
            <w:vAlign w:val="center"/>
          </w:tcPr>
          <w:p w14:paraId="65FC6975" w14:textId="77777777" w:rsidR="000A3209" w:rsidRDefault="00A46A22">
            <w:pPr>
              <w:pStyle w:val="SRTP4"/>
              <w:spacing w:before="60" w:after="60"/>
            </w:pPr>
            <w:r>
              <w:t>1907/1911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1F668E8A" w14:textId="77777777" w:rsidR="000A3209" w:rsidRDefault="00A46A22">
            <w:pPr>
              <w:pStyle w:val="SRTP4"/>
              <w:spacing w:before="60" w:after="60"/>
            </w:pPr>
            <w:r>
              <w:t>21.65</w:t>
            </w:r>
          </w:p>
        </w:tc>
        <w:tc>
          <w:tcPr>
            <w:tcW w:w="1531" w:type="dxa"/>
            <w:tcBorders>
              <w:top w:val="single" w:sz="4" w:space="0" w:color="D9D9D9"/>
              <w:left w:val="single" w:sz="4" w:space="0" w:color="D9D9D9"/>
              <w:bottom w:val="single" w:sz="4" w:space="0" w:color="D9D9D9"/>
              <w:right w:val="single" w:sz="4" w:space="0" w:color="D9D9D9"/>
            </w:tcBorders>
            <w:vAlign w:val="center"/>
          </w:tcPr>
          <w:p w14:paraId="3C77003A" w14:textId="77777777" w:rsidR="000A3209" w:rsidRDefault="00A46A22">
            <w:pPr>
              <w:pStyle w:val="SRTP4"/>
              <w:spacing w:before="60" w:after="60"/>
            </w:pPr>
            <w:r>
              <w:t>74.45</w:t>
            </w:r>
          </w:p>
        </w:tc>
        <w:tc>
          <w:tcPr>
            <w:tcW w:w="1502" w:type="dxa"/>
            <w:tcBorders>
              <w:top w:val="single" w:sz="4" w:space="0" w:color="D9D9D9"/>
              <w:left w:val="single" w:sz="4" w:space="0" w:color="D9D9D9"/>
              <w:bottom w:val="single" w:sz="4" w:space="0" w:color="D9D9D9"/>
              <w:right w:val="single" w:sz="4" w:space="0" w:color="D9D9D9"/>
            </w:tcBorders>
            <w:vAlign w:val="center"/>
          </w:tcPr>
          <w:p w14:paraId="3C507E79" w14:textId="77777777" w:rsidR="000A3209" w:rsidRDefault="00A46A22">
            <w:pPr>
              <w:pStyle w:val="SRTP4"/>
              <w:spacing w:before="60" w:after="60"/>
            </w:pPr>
            <w:r>
              <w:t>158.03</w:t>
            </w:r>
          </w:p>
        </w:tc>
      </w:tr>
      <w:tr w:rsidR="000A3209" w14:paraId="5010F96D"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56CDF8F7" w14:textId="77777777" w:rsidR="000A3209" w:rsidRDefault="00A46A22">
            <w:pPr>
              <w:pStyle w:val="SRTP4"/>
              <w:spacing w:before="60" w:after="60"/>
            </w:pPr>
            <w:r>
              <w:t>0.2</w:t>
            </w:r>
          </w:p>
        </w:tc>
        <w:tc>
          <w:tcPr>
            <w:tcW w:w="1020" w:type="dxa"/>
            <w:tcBorders>
              <w:top w:val="single" w:sz="4" w:space="0" w:color="D9D9D9"/>
              <w:left w:val="single" w:sz="4" w:space="0" w:color="D9D9D9"/>
              <w:bottom w:val="single" w:sz="4" w:space="0" w:color="D9D9D9"/>
              <w:right w:val="single" w:sz="4" w:space="0" w:color="D9D9D9"/>
            </w:tcBorders>
            <w:vAlign w:val="center"/>
          </w:tcPr>
          <w:p w14:paraId="36D4F891" w14:textId="77777777" w:rsidR="000A3209" w:rsidRDefault="00A46A22">
            <w:pPr>
              <w:pStyle w:val="SRTP4"/>
              <w:spacing w:before="60" w:after="60"/>
            </w:pPr>
            <w:r>
              <w:t>2.5</w:t>
            </w:r>
          </w:p>
        </w:tc>
        <w:tc>
          <w:tcPr>
            <w:tcW w:w="2041" w:type="dxa"/>
            <w:tcBorders>
              <w:top w:val="single" w:sz="4" w:space="0" w:color="D9D9D9"/>
              <w:left w:val="single" w:sz="4" w:space="0" w:color="D9D9D9"/>
              <w:bottom w:val="single" w:sz="4" w:space="0" w:color="D9D9D9"/>
              <w:right w:val="single" w:sz="4" w:space="0" w:color="D9D9D9"/>
            </w:tcBorders>
            <w:vAlign w:val="center"/>
          </w:tcPr>
          <w:p w14:paraId="2350AE8A" w14:textId="77777777" w:rsidR="000A3209" w:rsidRDefault="00A46A22">
            <w:pPr>
              <w:pStyle w:val="SRTP4"/>
              <w:spacing w:before="60" w:after="60"/>
            </w:pPr>
            <w:r>
              <w:t>1899/1911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6944B222" w14:textId="77777777" w:rsidR="000A3209" w:rsidRDefault="00A46A22">
            <w:pPr>
              <w:pStyle w:val="SRTP4"/>
              <w:spacing w:before="60" w:after="60"/>
            </w:pPr>
            <w:r>
              <w:t>27.65</w:t>
            </w:r>
          </w:p>
        </w:tc>
        <w:tc>
          <w:tcPr>
            <w:tcW w:w="1531" w:type="dxa"/>
            <w:tcBorders>
              <w:top w:val="single" w:sz="4" w:space="0" w:color="D9D9D9"/>
              <w:left w:val="single" w:sz="4" w:space="0" w:color="D9D9D9"/>
              <w:bottom w:val="single" w:sz="4" w:space="0" w:color="D9D9D9"/>
              <w:right w:val="single" w:sz="4" w:space="0" w:color="D9D9D9"/>
            </w:tcBorders>
            <w:vAlign w:val="center"/>
          </w:tcPr>
          <w:p w14:paraId="0B729F91" w14:textId="77777777" w:rsidR="000A3209" w:rsidRDefault="00A46A22">
            <w:pPr>
              <w:pStyle w:val="SRTP4"/>
              <w:spacing w:before="60" w:after="60"/>
            </w:pPr>
            <w:r>
              <w:t>85.23</w:t>
            </w:r>
          </w:p>
        </w:tc>
        <w:tc>
          <w:tcPr>
            <w:tcW w:w="1502" w:type="dxa"/>
            <w:tcBorders>
              <w:top w:val="single" w:sz="4" w:space="0" w:color="D9D9D9"/>
              <w:left w:val="single" w:sz="4" w:space="0" w:color="D9D9D9"/>
              <w:bottom w:val="single" w:sz="4" w:space="0" w:color="D9D9D9"/>
              <w:right w:val="single" w:sz="4" w:space="0" w:color="D9D9D9"/>
            </w:tcBorders>
            <w:vAlign w:val="center"/>
          </w:tcPr>
          <w:p w14:paraId="47602FA7" w14:textId="77777777" w:rsidR="000A3209" w:rsidRDefault="00A46A22">
            <w:pPr>
              <w:pStyle w:val="SRTP4"/>
              <w:spacing w:before="60" w:after="60"/>
            </w:pPr>
            <w:r>
              <w:t>227.39</w:t>
            </w:r>
          </w:p>
        </w:tc>
      </w:tr>
      <w:tr w:rsidR="000A3209" w14:paraId="54E25C16"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363DA9AF" w14:textId="77777777" w:rsidR="000A3209" w:rsidRDefault="00A46A22">
            <w:pPr>
              <w:pStyle w:val="SRTP4"/>
              <w:spacing w:before="60" w:after="60"/>
            </w:pPr>
            <w:r>
              <w:t>0.3</w:t>
            </w:r>
          </w:p>
        </w:tc>
        <w:tc>
          <w:tcPr>
            <w:tcW w:w="1020" w:type="dxa"/>
            <w:tcBorders>
              <w:top w:val="single" w:sz="4" w:space="0" w:color="D9D9D9"/>
              <w:left w:val="single" w:sz="4" w:space="0" w:color="D9D9D9"/>
              <w:bottom w:val="single" w:sz="4" w:space="0" w:color="D9D9D9"/>
              <w:right w:val="single" w:sz="4" w:space="0" w:color="D9D9D9"/>
            </w:tcBorders>
            <w:vAlign w:val="center"/>
          </w:tcPr>
          <w:p w14:paraId="76A3654E" w14:textId="77777777" w:rsidR="000A3209" w:rsidRDefault="00A46A22">
            <w:pPr>
              <w:pStyle w:val="SRTP4"/>
              <w:spacing w:before="60" w:after="60"/>
            </w:pPr>
            <w:r>
              <w:t>0.5</w:t>
            </w:r>
          </w:p>
        </w:tc>
        <w:tc>
          <w:tcPr>
            <w:tcW w:w="2041" w:type="dxa"/>
            <w:tcBorders>
              <w:top w:val="single" w:sz="4" w:space="0" w:color="D9D9D9"/>
              <w:left w:val="single" w:sz="4" w:space="0" w:color="D9D9D9"/>
              <w:bottom w:val="single" w:sz="4" w:space="0" w:color="D9D9D9"/>
              <w:right w:val="single" w:sz="4" w:space="0" w:color="D9D9D9"/>
            </w:tcBorders>
            <w:vAlign w:val="center"/>
          </w:tcPr>
          <w:p w14:paraId="75724D28"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3D06E00F" w14:textId="77777777" w:rsidR="000A3209" w:rsidRDefault="00A46A22">
            <w:pPr>
              <w:pStyle w:val="SRTP4"/>
              <w:spacing w:before="60" w:after="60"/>
            </w:pPr>
            <w:r>
              <w:t>23.20</w:t>
            </w:r>
          </w:p>
        </w:tc>
        <w:tc>
          <w:tcPr>
            <w:tcW w:w="1531" w:type="dxa"/>
            <w:tcBorders>
              <w:top w:val="single" w:sz="4" w:space="0" w:color="D9D9D9"/>
              <w:left w:val="single" w:sz="4" w:space="0" w:color="D9D9D9"/>
              <w:bottom w:val="single" w:sz="4" w:space="0" w:color="D9D9D9"/>
              <w:right w:val="single" w:sz="4" w:space="0" w:color="D9D9D9"/>
            </w:tcBorders>
            <w:vAlign w:val="center"/>
          </w:tcPr>
          <w:p w14:paraId="4BCE61E9" w14:textId="77777777" w:rsidR="000A3209" w:rsidRDefault="00A46A22">
            <w:pPr>
              <w:pStyle w:val="SRTP4"/>
              <w:spacing w:before="60" w:after="60"/>
            </w:pPr>
            <w:r>
              <w:t>64.77</w:t>
            </w:r>
          </w:p>
        </w:tc>
        <w:tc>
          <w:tcPr>
            <w:tcW w:w="1502" w:type="dxa"/>
            <w:tcBorders>
              <w:top w:val="single" w:sz="4" w:space="0" w:color="D9D9D9"/>
              <w:left w:val="single" w:sz="4" w:space="0" w:color="D9D9D9"/>
              <w:bottom w:val="single" w:sz="4" w:space="0" w:color="D9D9D9"/>
              <w:right w:val="single" w:sz="4" w:space="0" w:color="D9D9D9"/>
            </w:tcBorders>
            <w:vAlign w:val="center"/>
          </w:tcPr>
          <w:p w14:paraId="478F05E7" w14:textId="77777777" w:rsidR="000A3209" w:rsidRDefault="00A46A22">
            <w:pPr>
              <w:pStyle w:val="SRTP4"/>
              <w:spacing w:before="60" w:after="60"/>
            </w:pPr>
            <w:r>
              <w:t>63.76</w:t>
            </w:r>
          </w:p>
        </w:tc>
      </w:tr>
      <w:tr w:rsidR="000A3209" w14:paraId="3DC0497B"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0AF3AAC9" w14:textId="77777777" w:rsidR="000A3209" w:rsidRDefault="00A46A22">
            <w:pPr>
              <w:pStyle w:val="SRTP4"/>
              <w:spacing w:before="60" w:after="60"/>
            </w:pPr>
            <w:r>
              <w:t>0.3</w:t>
            </w:r>
          </w:p>
        </w:tc>
        <w:tc>
          <w:tcPr>
            <w:tcW w:w="1020" w:type="dxa"/>
            <w:tcBorders>
              <w:top w:val="single" w:sz="4" w:space="0" w:color="D9D9D9"/>
              <w:left w:val="single" w:sz="4" w:space="0" w:color="D9D9D9"/>
              <w:bottom w:val="single" w:sz="4" w:space="0" w:color="D9D9D9"/>
              <w:right w:val="single" w:sz="4" w:space="0" w:color="D9D9D9"/>
            </w:tcBorders>
            <w:vAlign w:val="center"/>
          </w:tcPr>
          <w:p w14:paraId="40EB9EFC" w14:textId="77777777" w:rsidR="000A3209" w:rsidRDefault="00A46A22">
            <w:pPr>
              <w:pStyle w:val="SRTP4"/>
              <w:spacing w:before="60" w:after="60"/>
            </w:pPr>
            <w:r>
              <w:t>1.0</w:t>
            </w:r>
          </w:p>
        </w:tc>
        <w:tc>
          <w:tcPr>
            <w:tcW w:w="2041" w:type="dxa"/>
            <w:tcBorders>
              <w:top w:val="single" w:sz="4" w:space="0" w:color="D9D9D9"/>
              <w:left w:val="single" w:sz="4" w:space="0" w:color="D9D9D9"/>
              <w:bottom w:val="single" w:sz="4" w:space="0" w:color="D9D9D9"/>
              <w:right w:val="single" w:sz="4" w:space="0" w:color="D9D9D9"/>
            </w:tcBorders>
            <w:vAlign w:val="center"/>
          </w:tcPr>
          <w:p w14:paraId="2A3F0BB4" w14:textId="77777777" w:rsidR="000A3209" w:rsidRDefault="00A46A22">
            <w:pPr>
              <w:pStyle w:val="SRTP4"/>
              <w:spacing w:before="60" w:after="60"/>
            </w:pPr>
            <w:r>
              <w:t>1911/1911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4FB0D048" w14:textId="77777777" w:rsidR="000A3209" w:rsidRDefault="00A46A22">
            <w:pPr>
              <w:pStyle w:val="SRTP4"/>
              <w:spacing w:before="60" w:after="60"/>
            </w:pPr>
            <w:r>
              <w:t>32.41</w:t>
            </w:r>
          </w:p>
        </w:tc>
        <w:tc>
          <w:tcPr>
            <w:tcW w:w="1531" w:type="dxa"/>
            <w:tcBorders>
              <w:top w:val="single" w:sz="4" w:space="0" w:color="D9D9D9"/>
              <w:left w:val="single" w:sz="4" w:space="0" w:color="D9D9D9"/>
              <w:bottom w:val="single" w:sz="4" w:space="0" w:color="D9D9D9"/>
              <w:right w:val="single" w:sz="4" w:space="0" w:color="D9D9D9"/>
            </w:tcBorders>
            <w:vAlign w:val="center"/>
          </w:tcPr>
          <w:p w14:paraId="4D333678" w14:textId="77777777" w:rsidR="000A3209" w:rsidRDefault="00A46A22">
            <w:pPr>
              <w:pStyle w:val="SRTP4"/>
              <w:spacing w:before="60" w:after="60"/>
            </w:pPr>
            <w:r>
              <w:t>79.20</w:t>
            </w:r>
          </w:p>
        </w:tc>
        <w:tc>
          <w:tcPr>
            <w:tcW w:w="1502" w:type="dxa"/>
            <w:tcBorders>
              <w:top w:val="single" w:sz="4" w:space="0" w:color="D9D9D9"/>
              <w:left w:val="single" w:sz="4" w:space="0" w:color="D9D9D9"/>
              <w:bottom w:val="single" w:sz="4" w:space="0" w:color="D9D9D9"/>
              <w:right w:val="single" w:sz="4" w:space="0" w:color="D9D9D9"/>
            </w:tcBorders>
            <w:vAlign w:val="center"/>
          </w:tcPr>
          <w:p w14:paraId="40BD6B0B" w14:textId="77777777" w:rsidR="000A3209" w:rsidRDefault="00A46A22">
            <w:pPr>
              <w:pStyle w:val="SRTP4"/>
              <w:spacing w:before="60" w:after="60"/>
            </w:pPr>
            <w:r>
              <w:t>122.75</w:t>
            </w:r>
          </w:p>
        </w:tc>
      </w:tr>
      <w:tr w:rsidR="000A3209" w14:paraId="26F97863"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14CFCE46" w14:textId="77777777" w:rsidR="000A3209" w:rsidRDefault="00A46A22">
            <w:pPr>
              <w:pStyle w:val="SRTP4"/>
              <w:spacing w:before="60" w:after="60"/>
            </w:pPr>
            <w:r>
              <w:t>0.3</w:t>
            </w:r>
          </w:p>
        </w:tc>
        <w:tc>
          <w:tcPr>
            <w:tcW w:w="1020" w:type="dxa"/>
            <w:tcBorders>
              <w:top w:val="single" w:sz="4" w:space="0" w:color="D9D9D9"/>
              <w:left w:val="single" w:sz="4" w:space="0" w:color="D9D9D9"/>
              <w:bottom w:val="single" w:sz="4" w:space="0" w:color="D9D9D9"/>
              <w:right w:val="single" w:sz="4" w:space="0" w:color="D9D9D9"/>
            </w:tcBorders>
            <w:vAlign w:val="center"/>
          </w:tcPr>
          <w:p w14:paraId="03291E10" w14:textId="77777777" w:rsidR="000A3209" w:rsidRDefault="00A46A22">
            <w:pPr>
              <w:pStyle w:val="SRTP4"/>
              <w:spacing w:before="60" w:after="60"/>
            </w:pPr>
            <w:r>
              <w:t>1.5</w:t>
            </w:r>
          </w:p>
        </w:tc>
        <w:tc>
          <w:tcPr>
            <w:tcW w:w="2041" w:type="dxa"/>
            <w:tcBorders>
              <w:top w:val="single" w:sz="4" w:space="0" w:color="D9D9D9"/>
              <w:left w:val="single" w:sz="4" w:space="0" w:color="D9D9D9"/>
              <w:bottom w:val="single" w:sz="4" w:space="0" w:color="D9D9D9"/>
              <w:right w:val="single" w:sz="4" w:space="0" w:color="D9D9D9"/>
            </w:tcBorders>
            <w:vAlign w:val="center"/>
          </w:tcPr>
          <w:p w14:paraId="5B72FBFD" w14:textId="77777777" w:rsidR="000A3209" w:rsidRDefault="00A46A22">
            <w:pPr>
              <w:pStyle w:val="SRTP4"/>
              <w:spacing w:before="60" w:after="60"/>
            </w:pPr>
            <w:r>
              <w:t>1909/1911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653A113F" w14:textId="77777777" w:rsidR="000A3209" w:rsidRDefault="00A46A22">
            <w:pPr>
              <w:pStyle w:val="SRTP4"/>
              <w:spacing w:before="60" w:after="60"/>
            </w:pPr>
            <w:r>
              <w:t>35.01</w:t>
            </w:r>
          </w:p>
        </w:tc>
        <w:tc>
          <w:tcPr>
            <w:tcW w:w="1531" w:type="dxa"/>
            <w:tcBorders>
              <w:top w:val="single" w:sz="4" w:space="0" w:color="D9D9D9"/>
              <w:left w:val="single" w:sz="4" w:space="0" w:color="D9D9D9"/>
              <w:bottom w:val="single" w:sz="4" w:space="0" w:color="D9D9D9"/>
              <w:right w:val="single" w:sz="4" w:space="0" w:color="D9D9D9"/>
            </w:tcBorders>
            <w:vAlign w:val="center"/>
          </w:tcPr>
          <w:p w14:paraId="7FB483C9" w14:textId="77777777" w:rsidR="000A3209" w:rsidRDefault="00A46A22">
            <w:pPr>
              <w:pStyle w:val="SRTP4"/>
              <w:spacing w:before="60" w:after="60"/>
            </w:pPr>
            <w:r>
              <w:t>86.49</w:t>
            </w:r>
          </w:p>
        </w:tc>
        <w:tc>
          <w:tcPr>
            <w:tcW w:w="1502" w:type="dxa"/>
            <w:tcBorders>
              <w:top w:val="single" w:sz="4" w:space="0" w:color="D9D9D9"/>
              <w:left w:val="single" w:sz="4" w:space="0" w:color="D9D9D9"/>
              <w:bottom w:val="single" w:sz="4" w:space="0" w:color="D9D9D9"/>
              <w:right w:val="single" w:sz="4" w:space="0" w:color="D9D9D9"/>
            </w:tcBorders>
            <w:vAlign w:val="center"/>
          </w:tcPr>
          <w:p w14:paraId="4B30B76C" w14:textId="77777777" w:rsidR="000A3209" w:rsidRDefault="00A46A22">
            <w:pPr>
              <w:pStyle w:val="SRTP4"/>
              <w:spacing w:before="60" w:after="60"/>
            </w:pPr>
            <w:r>
              <w:t>183.73</w:t>
            </w:r>
          </w:p>
        </w:tc>
      </w:tr>
      <w:tr w:rsidR="000A3209" w14:paraId="631C7FF5"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4B8C32C0" w14:textId="77777777" w:rsidR="000A3209" w:rsidRDefault="00A46A22">
            <w:pPr>
              <w:pStyle w:val="SRTP4"/>
              <w:spacing w:before="60" w:after="60"/>
            </w:pPr>
            <w:r>
              <w:t>0.3</w:t>
            </w:r>
          </w:p>
        </w:tc>
        <w:tc>
          <w:tcPr>
            <w:tcW w:w="1020" w:type="dxa"/>
            <w:tcBorders>
              <w:top w:val="single" w:sz="4" w:space="0" w:color="D9D9D9"/>
              <w:left w:val="single" w:sz="4" w:space="0" w:color="D9D9D9"/>
              <w:bottom w:val="single" w:sz="4" w:space="0" w:color="D9D9D9"/>
              <w:right w:val="single" w:sz="4" w:space="0" w:color="D9D9D9"/>
            </w:tcBorders>
            <w:vAlign w:val="center"/>
          </w:tcPr>
          <w:p w14:paraId="5C83BFD9" w14:textId="77777777" w:rsidR="000A3209" w:rsidRDefault="00A46A22">
            <w:pPr>
              <w:pStyle w:val="SRTP4"/>
              <w:spacing w:before="60" w:after="60"/>
            </w:pPr>
            <w:r>
              <w:t>2.0</w:t>
            </w:r>
          </w:p>
        </w:tc>
        <w:tc>
          <w:tcPr>
            <w:tcW w:w="2041" w:type="dxa"/>
            <w:tcBorders>
              <w:top w:val="single" w:sz="4" w:space="0" w:color="D9D9D9"/>
              <w:left w:val="single" w:sz="4" w:space="0" w:color="D9D9D9"/>
              <w:bottom w:val="single" w:sz="4" w:space="0" w:color="D9D9D9"/>
              <w:right w:val="single" w:sz="4" w:space="0" w:color="D9D9D9"/>
            </w:tcBorders>
            <w:vAlign w:val="center"/>
          </w:tcPr>
          <w:p w14:paraId="4563C857" w14:textId="77777777" w:rsidR="000A3209" w:rsidRDefault="00A46A22">
            <w:pPr>
              <w:pStyle w:val="SRTP4"/>
              <w:spacing w:before="60" w:after="60"/>
            </w:pPr>
            <w:r>
              <w:t>1908/1911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200989A6" w14:textId="77777777" w:rsidR="000A3209" w:rsidRDefault="00A46A22">
            <w:pPr>
              <w:pStyle w:val="SRTP4"/>
              <w:spacing w:before="60" w:after="60"/>
            </w:pPr>
            <w:r>
              <w:t>35.62</w:t>
            </w:r>
          </w:p>
        </w:tc>
        <w:tc>
          <w:tcPr>
            <w:tcW w:w="1531" w:type="dxa"/>
            <w:tcBorders>
              <w:top w:val="single" w:sz="4" w:space="0" w:color="D9D9D9"/>
              <w:left w:val="single" w:sz="4" w:space="0" w:color="D9D9D9"/>
              <w:bottom w:val="single" w:sz="4" w:space="0" w:color="D9D9D9"/>
              <w:right w:val="single" w:sz="4" w:space="0" w:color="D9D9D9"/>
            </w:tcBorders>
            <w:vAlign w:val="center"/>
          </w:tcPr>
          <w:p w14:paraId="28F26931" w14:textId="77777777" w:rsidR="000A3209" w:rsidRDefault="00A46A22">
            <w:pPr>
              <w:pStyle w:val="SRTP4"/>
              <w:spacing w:before="60" w:after="60"/>
            </w:pPr>
            <w:r>
              <w:t>95.50</w:t>
            </w:r>
          </w:p>
        </w:tc>
        <w:tc>
          <w:tcPr>
            <w:tcW w:w="1502" w:type="dxa"/>
            <w:tcBorders>
              <w:top w:val="single" w:sz="4" w:space="0" w:color="D9D9D9"/>
              <w:left w:val="single" w:sz="4" w:space="0" w:color="D9D9D9"/>
              <w:bottom w:val="single" w:sz="4" w:space="0" w:color="D9D9D9"/>
              <w:right w:val="single" w:sz="4" w:space="0" w:color="D9D9D9"/>
            </w:tcBorders>
            <w:vAlign w:val="center"/>
          </w:tcPr>
          <w:p w14:paraId="76BA4601" w14:textId="77777777" w:rsidR="000A3209" w:rsidRDefault="00A46A22">
            <w:pPr>
              <w:pStyle w:val="SRTP4"/>
              <w:spacing w:before="60" w:after="60"/>
            </w:pPr>
            <w:r>
              <w:t>219.89</w:t>
            </w:r>
          </w:p>
        </w:tc>
      </w:tr>
      <w:tr w:rsidR="000A3209" w14:paraId="3016AAA7" w14:textId="77777777">
        <w:trPr>
          <w:cantSplit/>
        </w:trPr>
        <w:tc>
          <w:tcPr>
            <w:tcW w:w="680" w:type="dxa"/>
            <w:tcBorders>
              <w:top w:val="single" w:sz="4" w:space="0" w:color="D9D9D9"/>
              <w:left w:val="single" w:sz="4" w:space="0" w:color="D9D9D9"/>
              <w:bottom w:val="single" w:sz="4" w:space="0" w:color="D9D9D9"/>
              <w:right w:val="single" w:sz="4" w:space="0" w:color="D9D9D9"/>
            </w:tcBorders>
            <w:vAlign w:val="center"/>
          </w:tcPr>
          <w:p w14:paraId="5765D3E9" w14:textId="77777777" w:rsidR="000A3209" w:rsidRDefault="00A46A22">
            <w:pPr>
              <w:pStyle w:val="SRTP4"/>
              <w:spacing w:before="60" w:after="60"/>
            </w:pPr>
            <w:r>
              <w:t>0.3</w:t>
            </w:r>
          </w:p>
        </w:tc>
        <w:tc>
          <w:tcPr>
            <w:tcW w:w="1020" w:type="dxa"/>
            <w:tcBorders>
              <w:top w:val="single" w:sz="4" w:space="0" w:color="D9D9D9"/>
              <w:left w:val="single" w:sz="4" w:space="0" w:color="D9D9D9"/>
              <w:bottom w:val="single" w:sz="4" w:space="0" w:color="D9D9D9"/>
              <w:right w:val="single" w:sz="4" w:space="0" w:color="D9D9D9"/>
            </w:tcBorders>
            <w:vAlign w:val="center"/>
          </w:tcPr>
          <w:p w14:paraId="787F7FC9" w14:textId="77777777" w:rsidR="000A3209" w:rsidRDefault="00A46A22">
            <w:pPr>
              <w:pStyle w:val="SRTP4"/>
              <w:spacing w:before="60" w:after="60"/>
            </w:pPr>
            <w:r>
              <w:t>2.5</w:t>
            </w:r>
          </w:p>
        </w:tc>
        <w:tc>
          <w:tcPr>
            <w:tcW w:w="2041" w:type="dxa"/>
            <w:tcBorders>
              <w:top w:val="single" w:sz="4" w:space="0" w:color="D9D9D9"/>
              <w:left w:val="single" w:sz="4" w:space="0" w:color="D9D9D9"/>
              <w:bottom w:val="single" w:sz="4" w:space="0" w:color="D9D9D9"/>
              <w:right w:val="single" w:sz="4" w:space="0" w:color="D9D9D9"/>
            </w:tcBorders>
            <w:vAlign w:val="center"/>
          </w:tcPr>
          <w:p w14:paraId="4E5642AC" w14:textId="77777777" w:rsidR="000A3209" w:rsidRDefault="00A46A22">
            <w:pPr>
              <w:pStyle w:val="SRTP4"/>
              <w:spacing w:before="60" w:after="60"/>
            </w:pPr>
            <w:r>
              <w:t>1903/1911</w:t>
            </w:r>
          </w:p>
        </w:tc>
        <w:tc>
          <w:tcPr>
            <w:tcW w:w="1531" w:type="dxa"/>
            <w:tcBorders>
              <w:top w:val="single" w:sz="4" w:space="0" w:color="D9D9D9"/>
              <w:left w:val="single" w:sz="4" w:space="0" w:color="D9D9D9"/>
              <w:bottom w:val="single" w:sz="4" w:space="0" w:color="D9D9D9"/>
              <w:right w:val="single" w:sz="4" w:space="0" w:color="D9D9D9"/>
            </w:tcBorders>
            <w:vAlign w:val="center"/>
          </w:tcPr>
          <w:p w14:paraId="5E4895AD" w14:textId="77777777" w:rsidR="000A3209" w:rsidRDefault="00A46A22">
            <w:pPr>
              <w:pStyle w:val="SRTP4"/>
              <w:spacing w:before="60" w:after="60"/>
            </w:pPr>
            <w:r>
              <w:t>32.27</w:t>
            </w:r>
          </w:p>
        </w:tc>
        <w:tc>
          <w:tcPr>
            <w:tcW w:w="1531" w:type="dxa"/>
            <w:tcBorders>
              <w:top w:val="single" w:sz="4" w:space="0" w:color="D9D9D9"/>
              <w:left w:val="single" w:sz="4" w:space="0" w:color="D9D9D9"/>
              <w:bottom w:val="single" w:sz="4" w:space="0" w:color="D9D9D9"/>
              <w:right w:val="single" w:sz="4" w:space="0" w:color="D9D9D9"/>
            </w:tcBorders>
            <w:vAlign w:val="center"/>
          </w:tcPr>
          <w:p w14:paraId="21A2FBD8" w14:textId="77777777" w:rsidR="000A3209" w:rsidRDefault="00A46A22">
            <w:pPr>
              <w:pStyle w:val="SRTP4"/>
              <w:spacing w:before="60" w:after="60"/>
            </w:pPr>
            <w:r>
              <w:t>92.18</w:t>
            </w:r>
          </w:p>
        </w:tc>
        <w:tc>
          <w:tcPr>
            <w:tcW w:w="1502" w:type="dxa"/>
            <w:tcBorders>
              <w:top w:val="single" w:sz="4" w:space="0" w:color="D9D9D9"/>
              <w:left w:val="single" w:sz="4" w:space="0" w:color="D9D9D9"/>
              <w:bottom w:val="single" w:sz="4" w:space="0" w:color="D9D9D9"/>
              <w:right w:val="single" w:sz="4" w:space="0" w:color="D9D9D9"/>
            </w:tcBorders>
            <w:vAlign w:val="center"/>
          </w:tcPr>
          <w:p w14:paraId="04A459D3" w14:textId="77777777" w:rsidR="000A3209" w:rsidRDefault="00A46A22">
            <w:pPr>
              <w:pStyle w:val="SRTP4"/>
              <w:spacing w:before="60" w:after="60"/>
            </w:pPr>
            <w:r>
              <w:t>192.98</w:t>
            </w:r>
          </w:p>
        </w:tc>
      </w:tr>
    </w:tbl>
    <w:p w14:paraId="709D8894" w14:textId="77777777" w:rsidR="000A3209" w:rsidRDefault="000A3209">
      <w:pPr>
        <w:spacing w:after="40"/>
      </w:pPr>
    </w:p>
    <w:p w14:paraId="668D93A5" w14:textId="77777777" w:rsidR="000A3209" w:rsidRDefault="00A46A22">
      <w:pPr>
        <w:pStyle w:val="21"/>
      </w:pPr>
      <w:bookmarkStart w:id="25" w:name="_Toc242110840"/>
      <w:r>
        <w:t xml:space="preserve">4.4 </w:t>
      </w:r>
      <w:r>
        <w:t>结果分析</w:t>
      </w:r>
      <w:bookmarkEnd w:id="25"/>
    </w:p>
    <w:p w14:paraId="606600C6" w14:textId="77777777" w:rsidR="000A3209" w:rsidRDefault="00A46A22">
      <w:pPr>
        <w:pStyle w:val="SRTP"/>
      </w:pPr>
      <w:r>
        <w:t>在</w:t>
      </w:r>
      <w:r>
        <w:t xml:space="preserve"> γ = 0 </w:t>
      </w:r>
      <w:r>
        <w:t>时，高度</w:t>
      </w:r>
      <w:r>
        <w:t xml:space="preserve"> 0.5</w:t>
      </w:r>
      <w:r>
        <w:t>、</w:t>
      </w:r>
      <w:r>
        <w:t>1.0</w:t>
      </w:r>
      <w:r>
        <w:t>、</w:t>
      </w:r>
      <w:r>
        <w:t>1.5</w:t>
      </w:r>
      <w:r>
        <w:t>、</w:t>
      </w:r>
      <w:r>
        <w:t>2.0</w:t>
      </w:r>
      <w:r>
        <w:t>、</w:t>
      </w:r>
      <w:r>
        <w:t xml:space="preserve">2.5 m </w:t>
      </w:r>
      <w:r>
        <w:t>的</w:t>
      </w:r>
      <w:r>
        <w:t xml:space="preserve"> MUSIC </w:t>
      </w:r>
      <w:r>
        <w:t>中位误差依次为</w:t>
      </w:r>
      <w:r>
        <w:t xml:space="preserve"> 2.14</w:t>
      </w:r>
      <w:r>
        <w:t>、</w:t>
      </w:r>
      <w:r>
        <w:t>2.29</w:t>
      </w:r>
      <w:r>
        <w:t>、</w:t>
      </w:r>
      <w:r>
        <w:t>2.55</w:t>
      </w:r>
      <w:r>
        <w:t>、</w:t>
      </w:r>
      <w:r>
        <w:t>4.89</w:t>
      </w:r>
      <w:r>
        <w:t>、</w:t>
      </w:r>
      <w:r>
        <w:t>18.16 cm</w:t>
      </w:r>
      <w:r>
        <w:t>。低高度层的典型误差较小，但随着信源接近顶面阵列，高度层的误差分布发生变化。对此不能只归因为一个因素：阵列到信源的距离、入射角、交线几何和局部平面波近似都可能参与，需要分项诊断才能区分。</w:t>
      </w:r>
    </w:p>
    <w:p w14:paraId="443891FB" w14:textId="77777777" w:rsidR="000A3209" w:rsidRDefault="00A46A22">
      <w:pPr>
        <w:pStyle w:val="SRTP"/>
      </w:pPr>
      <w:r>
        <w:t>γ = 0</w:t>
      </w:r>
      <w:r>
        <w:t>、高度</w:t>
      </w:r>
      <w:r>
        <w:t xml:space="preserve"> 0.5 m </w:t>
      </w:r>
      <w:r>
        <w:t>时，</w:t>
      </w:r>
      <w:r>
        <w:t xml:space="preserve">MUSIC </w:t>
      </w:r>
      <w:r>
        <w:t>误差中位数为</w:t>
      </w:r>
      <w:r>
        <w:t xml:space="preserve"> 2.14 cm</w:t>
      </w:r>
      <w:r>
        <w:t>，均值为</w:t>
      </w:r>
      <w:r>
        <w:t xml:space="preserve"> 24.60 cm</w:t>
      </w:r>
      <w:r>
        <w:t>；第</w:t>
      </w:r>
      <w:r>
        <w:t xml:space="preserve"> 90 </w:t>
      </w:r>
      <w:r>
        <w:t>百分位为</w:t>
      </w:r>
      <w:r>
        <w:t xml:space="preserve"> 13.28 cm</w:t>
      </w:r>
      <w:r>
        <w:t>，最大值约</w:t>
      </w:r>
      <w:r>
        <w:t xml:space="preserve"> 11.92 m</w:t>
      </w:r>
      <w:r>
        <w:t>。这说明少量大误差对均值产生明显影响。由于当前位置估计未施加房间边界约束，结果可能超出房间；这些点不能仅为使图表更整齐而删除。</w:t>
      </w:r>
    </w:p>
    <w:p w14:paraId="49453328" w14:textId="77777777" w:rsidR="000A3209" w:rsidRDefault="00A46A22">
      <w:pPr>
        <w:pStyle w:val="SRTP"/>
      </w:pPr>
      <w:r>
        <w:lastRenderedPageBreak/>
        <w:t xml:space="preserve">γ = 0.30 </w:t>
      </w:r>
      <w:r>
        <w:t>时，各高度的</w:t>
      </w:r>
      <w:r>
        <w:t xml:space="preserve"> MUSIC </w:t>
      </w:r>
      <w:r>
        <w:t>中位误差为</w:t>
      </w:r>
      <w:r>
        <w:t xml:space="preserve"> 23.20</w:t>
      </w:r>
      <w:r>
        <w:t>、</w:t>
      </w:r>
      <w:r>
        <w:t>32.41</w:t>
      </w:r>
      <w:r>
        <w:t>、</w:t>
      </w:r>
      <w:r>
        <w:t>35.01</w:t>
      </w:r>
      <w:r>
        <w:t>、</w:t>
      </w:r>
      <w:r>
        <w:t>35.62</w:t>
      </w:r>
      <w:r>
        <w:t>、</w:t>
      </w:r>
      <w:r>
        <w:t>32.27 cm</w:t>
      </w:r>
      <w:r>
        <w:t>，明显高于多数无反射分组。该结果支持在本模型与布局下，较强反射会改变典型定位误差的判断，但它既不是材料反射系数的普适阈值，也不能直接转换为实测精度预测。</w:t>
      </w:r>
    </w:p>
    <w:p w14:paraId="7EC871B9" w14:textId="77777777" w:rsidR="000A3209" w:rsidRDefault="00A46A22">
      <w:pPr>
        <w:pStyle w:val="SRTP"/>
      </w:pPr>
      <w:r>
        <w:t xml:space="preserve">MUSIC </w:t>
      </w:r>
      <w:r>
        <w:t>与波束形成的分层中位数接近，未显示出一致且显著的精度优势。该观察应结合单信源假设和确定性快拍理解。现有结果验证了代码链路可以在部分模型条件下给出厘米级误差，也同时说明房间覆盖、尾部误差和失效点需要与典型精度一起报告。</w:t>
      </w:r>
    </w:p>
    <w:p w14:paraId="6ABFD17F" w14:textId="77777777" w:rsidR="000A3209" w:rsidRDefault="00A46A22">
      <w:pPr>
        <w:pStyle w:val="21"/>
      </w:pPr>
      <w:bookmarkStart w:id="26" w:name="_Toc242110841"/>
      <w:r>
        <w:t xml:space="preserve">4.5 </w:t>
      </w:r>
      <w:r>
        <w:t>本层验证的局限</w:t>
      </w:r>
      <w:bookmarkEnd w:id="26"/>
    </w:p>
    <w:p w14:paraId="5BD4E8C0" w14:textId="77777777" w:rsidR="000A3209" w:rsidRDefault="00A46A22">
      <w:pPr>
        <w:pStyle w:val="SRTP"/>
      </w:pPr>
      <w:r>
        <w:t>本组仿真没有建立随机重复实验设计，也未在功率检波数据上系统施加测量噪声。因此，它主要反映位置、反射和估计模型变化对确定性结果的影响，不足以评价真实功率测量设备的噪声容限或长期重复性。</w:t>
      </w:r>
    </w:p>
    <w:p w14:paraId="11F1F202" w14:textId="77777777" w:rsidR="000A3209" w:rsidRDefault="00A46A22">
      <w:pPr>
        <w:pStyle w:val="SRTP"/>
      </w:pPr>
      <w:r>
        <w:t>镜像源模型与平面波测角模型之间存在适用条件差异；</w:t>
      </w:r>
      <w:r>
        <w:t xml:space="preserve">REV </w:t>
      </w:r>
      <w:r>
        <w:t>的幅度分支和归一化参考还可能在场抵消位置变得不稳定。定位误差由多个环节共同形成，当前结果没有逐项量化误差预算。进一步工作宜保存原始三功率、重建响应、方向误差、直线间距及几何条件数，使位置大误差可以追溯到具体阶段。</w:t>
      </w:r>
    </w:p>
    <w:p w14:paraId="09DDEB8E" w14:textId="77777777" w:rsidR="000A3209" w:rsidRDefault="00A46A22">
      <w:pPr>
        <w:pStyle w:val="11"/>
        <w:pageBreakBefore/>
      </w:pPr>
      <w:bookmarkStart w:id="27" w:name="_Toc242110842"/>
      <w:r>
        <w:lastRenderedPageBreak/>
        <w:t>第五章</w:t>
      </w:r>
      <w:r>
        <w:t xml:space="preserve"> FEKO </w:t>
      </w:r>
      <w:r>
        <w:t>电磁仿真与结果分析</w:t>
      </w:r>
      <w:bookmarkEnd w:id="27"/>
    </w:p>
    <w:p w14:paraId="21A25C3D" w14:textId="77777777" w:rsidR="000A3209" w:rsidRDefault="00A46A22">
      <w:pPr>
        <w:pStyle w:val="21"/>
      </w:pPr>
      <w:bookmarkStart w:id="28" w:name="_Toc242110843"/>
      <w:r>
        <w:t xml:space="preserve">5.1 </w:t>
      </w:r>
      <w:r>
        <w:t>电磁模型与数据接口</w:t>
      </w:r>
      <w:bookmarkEnd w:id="28"/>
    </w:p>
    <w:p w14:paraId="6CB945BB" w14:textId="77777777" w:rsidR="000A3209" w:rsidRDefault="00A46A22">
      <w:pPr>
        <w:pStyle w:val="SRTP"/>
      </w:pPr>
      <w:r>
        <w:t xml:space="preserve">FEKO </w:t>
      </w:r>
      <w:r>
        <w:t>模型包含两个</w:t>
      </w:r>
      <w:r>
        <w:t xml:space="preserve"> 8×8 </w:t>
      </w:r>
      <w:r>
        <w:t>接收阵列和一个发射源，共</w:t>
      </w:r>
      <w:r>
        <w:t xml:space="preserve"> 129 </w:t>
      </w:r>
      <w:r>
        <w:t>个端口，工作频率为</w:t>
      </w:r>
      <w:r>
        <w:t xml:space="preserve"> 2.4 GHz</w:t>
      </w:r>
      <w:r>
        <w:t>。仿真输出以</w:t>
      </w:r>
      <w:r>
        <w:t xml:space="preserve"> Touchstone </w:t>
      </w:r>
      <w:r>
        <w:t>多端口文件保存，后处理提取发射端口到接收端口的复数响应，并依据阵元坐标拆分两组阵列。模型输入配置了混凝土介质与</w:t>
      </w:r>
      <w:r>
        <w:t xml:space="preserve"> 0.3 m </w:t>
      </w:r>
      <w:r>
        <w:t>壁层；求解使用包含</w:t>
      </w:r>
      <w:r>
        <w:t xml:space="preserve"> UTD </w:t>
      </w:r>
      <w:r>
        <w:t>设置的模型。</w:t>
      </w:r>
    </w:p>
    <w:p w14:paraId="1AB51245" w14:textId="77777777" w:rsidR="000A3209" w:rsidRDefault="00A46A22">
      <w:pPr>
        <w:pStyle w:val="SRTP"/>
      </w:pPr>
      <w:r>
        <w:t>批处理改变发射源位置，采用</w:t>
      </w:r>
      <w:r>
        <w:t xml:space="preserve"> 4 </w:t>
      </w:r>
      <w:r>
        <w:t>个</w:t>
      </w:r>
      <w:r>
        <w:t xml:space="preserve"> X </w:t>
      </w:r>
      <w:r>
        <w:t>坐标、</w:t>
      </w:r>
      <w:r>
        <w:t xml:space="preserve">5 </w:t>
      </w:r>
      <w:r>
        <w:t>个</w:t>
      </w:r>
      <w:r>
        <w:t xml:space="preserve"> Y </w:t>
      </w:r>
      <w:r>
        <w:t>坐标和</w:t>
      </w:r>
      <w:r>
        <w:t xml:space="preserve"> 5 </w:t>
      </w:r>
      <w:r>
        <w:t>个</w:t>
      </w:r>
      <w:r>
        <w:t xml:space="preserve"> Z </w:t>
      </w:r>
      <w:r>
        <w:t>坐标，共</w:t>
      </w:r>
      <w:r>
        <w:t xml:space="preserve"> 100 </w:t>
      </w:r>
      <w:r>
        <w:t>个位置。位置分布不是均匀网格，靠近边缘的坐标较密。</w:t>
      </w:r>
      <w:r>
        <w:t xml:space="preserve">X </w:t>
      </w:r>
      <w:r>
        <w:t>为</w:t>
      </w:r>
      <w:r>
        <w:t xml:space="preserve"> 0.50</w:t>
      </w:r>
      <w:r>
        <w:t>、</w:t>
      </w:r>
      <w:r>
        <w:t>2.75</w:t>
      </w:r>
      <w:r>
        <w:t>、</w:t>
      </w:r>
      <w:r>
        <w:t>7.25</w:t>
      </w:r>
      <w:r>
        <w:t>、</w:t>
      </w:r>
      <w:r>
        <w:t>9.50 m</w:t>
      </w:r>
      <w:r>
        <w:t>；</w:t>
      </w:r>
      <w:r>
        <w:t xml:space="preserve">Y </w:t>
      </w:r>
      <w:r>
        <w:t>约为</w:t>
      </w:r>
      <w:r>
        <w:t xml:space="preserve"> 0.50</w:t>
      </w:r>
      <w:r>
        <w:t>、</w:t>
      </w:r>
      <w:r>
        <w:t>1.525</w:t>
      </w:r>
      <w:r>
        <w:t>、</w:t>
      </w:r>
      <w:r>
        <w:t>4.00</w:t>
      </w:r>
      <w:r>
        <w:t>、</w:t>
      </w:r>
      <w:r>
        <w:t>6.475</w:t>
      </w:r>
      <w:r>
        <w:t>、</w:t>
      </w:r>
      <w:r>
        <w:t>7.50 m</w:t>
      </w:r>
      <w:r>
        <w:t>；</w:t>
      </w:r>
      <w:r>
        <w:t xml:space="preserve">Z </w:t>
      </w:r>
      <w:r>
        <w:t>约为</w:t>
      </w:r>
      <w:r>
        <w:t xml:space="preserve"> 0.30</w:t>
      </w:r>
      <w:r>
        <w:t>、</w:t>
      </w:r>
      <w:r>
        <w:t>0.651</w:t>
      </w:r>
      <w:r>
        <w:t>、</w:t>
      </w:r>
      <w:r>
        <w:t>1.50</w:t>
      </w:r>
      <w:r>
        <w:t>、</w:t>
      </w:r>
      <w:r>
        <w:t>2.349</w:t>
      </w:r>
      <w:r>
        <w:t>、</w:t>
      </w:r>
      <w:r>
        <w:t>2.70 m</w:t>
      </w:r>
      <w:r>
        <w:t>。统计对象为这</w:t>
      </w:r>
      <w:r>
        <w:t xml:space="preserve"> 100 </w:t>
      </w:r>
      <w:r>
        <w:t>个确定性配置，不能解释为随机抽样的室内位置总体。</w:t>
      </w:r>
    </w:p>
    <w:p w14:paraId="2F8A93F2" w14:textId="77777777" w:rsidR="000A3209" w:rsidRDefault="00A46A22">
      <w:pPr>
        <w:pStyle w:val="SRTP"/>
      </w:pPr>
      <w:r>
        <w:t>后处理先从电磁仿真的复响应生成三个相移合成功率，再通过</w:t>
      </w:r>
      <w:r>
        <w:t xml:space="preserve"> REV </w:t>
      </w:r>
      <w:r>
        <w:t>重建。该过程测试的是仿真响应上的数值观测与算法组合，并非直接从实际功率检波器取得数据。</w:t>
      </w:r>
      <w:r>
        <w:t xml:space="preserve">Touchstone </w:t>
      </w:r>
      <w:r>
        <w:t>端口参考、坐标变换与阵列分组必须一致，才能使重建响应与搜索模型可比。</w:t>
      </w:r>
    </w:p>
    <w:p w14:paraId="725A6B33" w14:textId="77777777" w:rsidR="000A3209" w:rsidRDefault="00A46A22">
      <w:pPr>
        <w:pStyle w:val="21"/>
      </w:pPr>
      <w:bookmarkStart w:id="29" w:name="_Toc242110844"/>
      <w:r>
        <w:t xml:space="preserve">5.2 </w:t>
      </w:r>
      <w:r>
        <w:t>三维近场位置搜索</w:t>
      </w:r>
      <w:bookmarkEnd w:id="29"/>
    </w:p>
    <w:p w14:paraId="11CF7DE3" w14:textId="77777777" w:rsidR="000A3209" w:rsidRDefault="00A46A22">
      <w:pPr>
        <w:pStyle w:val="SRTP"/>
      </w:pPr>
      <w:r>
        <w:t>本版本不先分别求两个阵列的方位角和俯仰角，而是将两组</w:t>
      </w:r>
      <w:r>
        <w:t xml:space="preserve"> REV </w:t>
      </w:r>
      <w:r>
        <w:t>输出拼接为</w:t>
      </w:r>
      <w:r>
        <w:t xml:space="preserve"> 128 </w:t>
      </w:r>
      <w:r>
        <w:t>维向量</w:t>
      </w:r>
      <w:r>
        <w:t xml:space="preserve"> x</w:t>
      </w:r>
      <w:r>
        <w:t>，对房间内候选位置</w:t>
      </w:r>
      <w:r>
        <w:t xml:space="preserve"> q </w:t>
      </w:r>
      <w:r>
        <w:t>搜索。候选位置到第</w:t>
      </w:r>
      <w:r>
        <w:t xml:space="preserve"> k </w:t>
      </w:r>
      <w:r>
        <w:t>个阵元的距离为</w:t>
      </w:r>
      <w:r>
        <w:t xml:space="preserve"> dₖ(q)</w:t>
      </w:r>
      <w:r>
        <w:t>，导向矢量采用式（</w:t>
      </w:r>
      <w:r>
        <w:t>13</w:t>
      </w:r>
      <w:r>
        <w:t>）的相位形式；未显式包含</w:t>
      </w:r>
      <w:r>
        <w:t xml:space="preserve"> 1/d </w:t>
      </w:r>
      <w:r>
        <w:t>幅度变化、阵元方向图和互耦。</w:t>
      </w:r>
    </w:p>
    <w:p w14:paraId="601D38C4" w14:textId="77777777" w:rsidR="000A3209" w:rsidRDefault="00A46A22">
      <w:pPr>
        <w:pStyle w:val="SRTP3"/>
      </w:pPr>
      <m:oMath>
        <m:r>
          <w:rPr>
            <w:rFonts w:ascii="Cambria Math" w:hAnsi="Cambria Math"/>
          </w:rPr>
          <m:t>a</m:t>
        </m:r>
        <m:r>
          <w:rPr>
            <w:rFonts w:ascii="Cambria Math" w:hAnsi="Cambria Math"/>
          </w:rPr>
          <m:t>ₖ</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exp</m:t>
        </m:r>
        <m:r>
          <w:rPr>
            <w:rFonts w:ascii="Cambria Math" w:hAnsi="Cambria Math"/>
          </w:rPr>
          <m:t>[-</m:t>
        </m:r>
        <m:r>
          <w:rPr>
            <w:rFonts w:ascii="Cambria Math" w:hAnsi="Cambria Math"/>
          </w:rPr>
          <m:t>jκ</m:t>
        </m:r>
        <m:r>
          <w:rPr>
            <w:rFonts w:ascii="Cambria Math" w:hAnsi="Cambria Math"/>
          </w:rPr>
          <m:t xml:space="preserve"> </m:t>
        </m:r>
        <m:r>
          <w:rPr>
            <w:rFonts w:ascii="Cambria Math" w:hAnsi="Cambria Math"/>
          </w:rPr>
          <m:t>d</m:t>
        </m:r>
        <m:r>
          <w:rPr>
            <w:rFonts w:ascii="Cambria Math" w:hAnsi="Cambria Math"/>
          </w:rPr>
          <m:t>ₖ</m:t>
        </m:r>
        <m:r>
          <w:rPr>
            <w:rFonts w:ascii="Cambria Math" w:hAnsi="Cambria Math"/>
          </w:rPr>
          <m:t>(</m:t>
        </m:r>
        <m:r>
          <w:rPr>
            <w:rFonts w:ascii="Cambria Math" w:hAnsi="Cambria Math"/>
          </w:rPr>
          <m:t>q</m:t>
        </m:r>
        <m:r>
          <w:rPr>
            <w:rFonts w:ascii="Cambria Math" w:hAnsi="Cambria Math"/>
          </w:rPr>
          <m:t>)]</m:t>
        </m:r>
      </m:oMath>
      <w:r>
        <w:t xml:space="preserve">    </w:t>
      </w:r>
      <w:r>
        <w:t>（</w:t>
      </w:r>
      <w:r>
        <w:t>13</w:t>
      </w:r>
      <w:r>
        <w:t>）</w:t>
      </w:r>
    </w:p>
    <w:p w14:paraId="5C17A618" w14:textId="77777777" w:rsidR="000A3209" w:rsidRDefault="00A46A22">
      <w:pPr>
        <w:pStyle w:val="SRTP"/>
      </w:pPr>
      <w:r>
        <w:t>批量结果的搜索步长为</w:t>
      </w:r>
      <w:r>
        <w:t xml:space="preserve"> 0.2 m</w:t>
      </w:r>
      <w:r>
        <w:t>，</w:t>
      </w:r>
      <w:r>
        <w:t>X</w:t>
      </w:r>
      <w:r>
        <w:t>、</w:t>
      </w:r>
      <w:r>
        <w:t>Y</w:t>
      </w:r>
      <w:r>
        <w:t>、</w:t>
      </w:r>
      <w:r>
        <w:t xml:space="preserve">Z </w:t>
      </w:r>
      <w:r>
        <w:t>范围分别为</w:t>
      </w:r>
      <w:r>
        <w:t xml:space="preserve"> [0,10]</w:t>
      </w:r>
      <w:r>
        <w:t>、</w:t>
      </w:r>
      <w:r>
        <w:t>[0,8]</w:t>
      </w:r>
      <w:r>
        <w:t>、</w:t>
      </w:r>
      <w:r>
        <w:t>[0,3] m</w:t>
      </w:r>
      <w:r>
        <w:t>，共</w:t>
      </w:r>
      <w:r>
        <w:t xml:space="preserve"> 51×41×16 = 33,456 </w:t>
      </w:r>
      <w:r>
        <w:t>个候选位置。单点</w:t>
      </w:r>
      <w:r>
        <w:t xml:space="preserve"> main.m </w:t>
      </w:r>
      <w:r>
        <w:t>使用的</w:t>
      </w:r>
      <w:r>
        <w:t xml:space="preserve"> 0.1 m </w:t>
      </w:r>
      <w:r>
        <w:t>默认步长与此不同，本文不将其作为批量结果的设置。</w:t>
      </w:r>
    </w:p>
    <w:p w14:paraId="124BE055" w14:textId="77777777" w:rsidR="000A3209" w:rsidRDefault="00A46A22">
      <w:pPr>
        <w:pStyle w:val="SRTP"/>
      </w:pPr>
      <w:r>
        <w:lastRenderedPageBreak/>
        <w:t>搜索将</w:t>
      </w:r>
      <w:r>
        <w:t xml:space="preserve"> x x</w:t>
      </w:r>
      <w:r>
        <w:t>ᴴ</w:t>
      </w:r>
      <w:r>
        <w:t xml:space="preserve"> </w:t>
      </w:r>
      <w:r>
        <w:t>的最大特征值对应方向作为信号子空间，利用剩余向量计算</w:t>
      </w:r>
      <w:r>
        <w:t xml:space="preserve"> MUSIC </w:t>
      </w:r>
      <w:r>
        <w:t>谱，同时计算</w:t>
      </w:r>
      <w:r>
        <w:t xml:space="preserve"> |a</w:t>
      </w:r>
      <w:r>
        <w:t>ᴴ</w:t>
      </w:r>
      <w:r>
        <w:t xml:space="preserve">x|² </w:t>
      </w:r>
      <w:r>
        <w:t>作为波束形成谱。两者均在同一个候选位置网格取最大值，用真实发射源坐标计算三维误差。</w:t>
      </w:r>
    </w:p>
    <w:p w14:paraId="03E9C8CA" w14:textId="77777777" w:rsidR="000A3209" w:rsidRDefault="00A46A22">
      <w:pPr>
        <w:pStyle w:val="21"/>
      </w:pPr>
      <w:bookmarkStart w:id="30" w:name="_Toc242110845"/>
      <w:r>
        <w:t xml:space="preserve">5.3 </w:t>
      </w:r>
      <w:r>
        <w:t>批量定位结果</w:t>
      </w:r>
      <w:bookmarkEnd w:id="30"/>
    </w:p>
    <w:p w14:paraId="3AC8B1CB" w14:textId="2DD05F4E" w:rsidR="000A3209" w:rsidRDefault="00A46A22">
      <w:pPr>
        <w:pStyle w:val="SRTP"/>
      </w:pPr>
      <w:r>
        <w:t>原始</w:t>
      </w:r>
      <w:r>
        <w:t xml:space="preserve"> batch_results.mat </w:t>
      </w:r>
      <w:r>
        <w:t>保存了全部</w:t>
      </w:r>
      <w:r>
        <w:t xml:space="preserve"> 100 </w:t>
      </w:r>
      <w:r>
        <w:t>个位置的真值、估计值与两种方法的误差。本次重算得到</w:t>
      </w:r>
      <w:r>
        <w:t xml:space="preserve"> 100/100 </w:t>
      </w:r>
      <w:r>
        <w:t>个有限结果，均值</w:t>
      </w:r>
      <w:r>
        <w:t xml:space="preserve"> 173.82 cm</w:t>
      </w:r>
      <w:r>
        <w:t>、中位数</w:t>
      </w:r>
      <w:r>
        <w:t xml:space="preserve"> 131.86 cm</w:t>
      </w:r>
      <w:r>
        <w:t>、第</w:t>
      </w:r>
      <w:r>
        <w:t xml:space="preserve"> 90 </w:t>
      </w:r>
      <w:r>
        <w:t>百分位</w:t>
      </w:r>
      <w:r>
        <w:t xml:space="preserve"> 233.17 cm</w:t>
      </w:r>
      <w:r>
        <w:t>，最小</w:t>
      </w:r>
      <w:r>
        <w:t xml:space="preserve"> 59.16 cm</w:t>
      </w:r>
      <w:r>
        <w:t>、最大</w:t>
      </w:r>
      <w:r>
        <w:t xml:space="preserve"> 812.84 cm</w:t>
      </w:r>
      <w:r>
        <w:t>。</w:t>
      </w:r>
      <w:r>
        <w:fldChar w:fldCharType="begin"/>
      </w:r>
      <w:r>
        <w:instrText xml:space="preserve"> REF Table3 \h </w:instrText>
      </w:r>
      <w:r>
        <w:fldChar w:fldCharType="separate"/>
      </w:r>
      <w:r w:rsidR="00143C84">
        <w:t>表</w:t>
      </w:r>
      <w:r w:rsidR="00143C84">
        <w:t xml:space="preserve"> </w:t>
      </w:r>
      <w:r w:rsidR="00143C84">
        <w:rPr>
          <w:noProof/>
        </w:rPr>
        <w:t>3</w:t>
      </w:r>
      <w:r>
        <w:fldChar w:fldCharType="end"/>
      </w:r>
      <w:r>
        <w:t xml:space="preserve"> </w:t>
      </w:r>
      <w:r>
        <w:t>将统计量与数量边界同时列出。</w:t>
      </w:r>
    </w:p>
    <w:p w14:paraId="40598C5E" w14:textId="2F2310C8" w:rsidR="000A3209" w:rsidRDefault="00A46A22">
      <w:pPr>
        <w:pStyle w:val="SRTP1"/>
        <w:keepNext/>
      </w:pPr>
      <w:bookmarkStart w:id="31" w:name="Table3"/>
      <w:r>
        <w:t>表</w:t>
      </w:r>
      <w:r>
        <w:t xml:space="preserve"> </w:t>
      </w:r>
      <w:r>
        <w:fldChar w:fldCharType="begin"/>
      </w:r>
      <w:r>
        <w:instrText xml:space="preserve"> SEQ Table \* ARABIC </w:instrText>
      </w:r>
      <w:r>
        <w:fldChar w:fldCharType="separate"/>
      </w:r>
      <w:r w:rsidR="00143C84">
        <w:rPr>
          <w:noProof/>
        </w:rPr>
        <w:t>3</w:t>
      </w:r>
      <w:r>
        <w:fldChar w:fldCharType="end"/>
      </w:r>
      <w:bookmarkEnd w:id="31"/>
      <w:r>
        <w:t xml:space="preserve">  FEKO 100 </w:t>
      </w:r>
      <w:r>
        <w:t>点批量定位统计</w:t>
      </w:r>
    </w:p>
    <w:tbl>
      <w:tblPr>
        <w:tblW w:w="0" w:type="auto"/>
        <w:tblLayout w:type="fixed"/>
        <w:tblLook w:val="04A0" w:firstRow="1" w:lastRow="0" w:firstColumn="1" w:lastColumn="0" w:noHBand="0" w:noVBand="1"/>
      </w:tblPr>
      <w:tblGrid>
        <w:gridCol w:w="3317"/>
        <w:gridCol w:w="2494"/>
        <w:gridCol w:w="2494"/>
      </w:tblGrid>
      <w:tr w:rsidR="000A3209" w14:paraId="3B098188" w14:textId="77777777">
        <w:trPr>
          <w:cantSplit/>
          <w:tblHeader/>
        </w:trPr>
        <w:tc>
          <w:tcPr>
            <w:tcW w:w="3317"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466AC0E6" w14:textId="77777777" w:rsidR="000A3209" w:rsidRDefault="00A46A22">
            <w:pPr>
              <w:pStyle w:val="SRTP4"/>
              <w:spacing w:before="60" w:after="60"/>
            </w:pPr>
            <w:r>
              <w:rPr>
                <w:b/>
              </w:rPr>
              <w:t>指标</w:t>
            </w:r>
          </w:p>
        </w:tc>
        <w:tc>
          <w:tcPr>
            <w:tcW w:w="2494"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08770DBA" w14:textId="77777777" w:rsidR="000A3209" w:rsidRDefault="00A46A22">
            <w:pPr>
              <w:pStyle w:val="SRTP4"/>
              <w:spacing w:before="60" w:after="60"/>
            </w:pPr>
            <w:r>
              <w:rPr>
                <w:b/>
              </w:rPr>
              <w:t>MUSIC</w:t>
            </w:r>
          </w:p>
        </w:tc>
        <w:tc>
          <w:tcPr>
            <w:tcW w:w="2494" w:type="dxa"/>
            <w:tcBorders>
              <w:top w:val="single" w:sz="4" w:space="0" w:color="D9D9D9"/>
              <w:left w:val="single" w:sz="4" w:space="0" w:color="D9D9D9"/>
              <w:bottom w:val="single" w:sz="4" w:space="0" w:color="D9D9D9"/>
              <w:right w:val="single" w:sz="4" w:space="0" w:color="D9D9D9"/>
            </w:tcBorders>
            <w:shd w:val="clear" w:color="auto" w:fill="F0F0F0"/>
            <w:vAlign w:val="center"/>
          </w:tcPr>
          <w:p w14:paraId="5A5647B3" w14:textId="77777777" w:rsidR="000A3209" w:rsidRDefault="00A46A22">
            <w:pPr>
              <w:pStyle w:val="SRTP4"/>
              <w:spacing w:before="60" w:after="60"/>
            </w:pPr>
            <w:r>
              <w:rPr>
                <w:b/>
              </w:rPr>
              <w:t>波束形成</w:t>
            </w:r>
          </w:p>
        </w:tc>
      </w:tr>
      <w:tr w:rsidR="000A3209" w14:paraId="341BC348"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76BB20A2" w14:textId="77777777" w:rsidR="000A3209" w:rsidRDefault="00A46A22">
            <w:pPr>
              <w:pStyle w:val="SRTP4"/>
              <w:spacing w:before="60" w:after="60"/>
            </w:pPr>
            <w:r>
              <w:t>有效数量</w:t>
            </w:r>
          </w:p>
        </w:tc>
        <w:tc>
          <w:tcPr>
            <w:tcW w:w="2494" w:type="dxa"/>
            <w:tcBorders>
              <w:top w:val="single" w:sz="4" w:space="0" w:color="D9D9D9"/>
              <w:left w:val="single" w:sz="4" w:space="0" w:color="D9D9D9"/>
              <w:bottom w:val="single" w:sz="4" w:space="0" w:color="D9D9D9"/>
              <w:right w:val="single" w:sz="4" w:space="0" w:color="D9D9D9"/>
            </w:tcBorders>
            <w:vAlign w:val="center"/>
          </w:tcPr>
          <w:p w14:paraId="03DFEC14" w14:textId="77777777" w:rsidR="000A3209" w:rsidRDefault="00A46A22">
            <w:pPr>
              <w:pStyle w:val="SRTP4"/>
              <w:spacing w:before="60" w:after="60"/>
            </w:pPr>
            <w:r>
              <w:t>100/100</w:t>
            </w:r>
          </w:p>
        </w:tc>
        <w:tc>
          <w:tcPr>
            <w:tcW w:w="2494" w:type="dxa"/>
            <w:tcBorders>
              <w:top w:val="single" w:sz="4" w:space="0" w:color="D9D9D9"/>
              <w:left w:val="single" w:sz="4" w:space="0" w:color="D9D9D9"/>
              <w:bottom w:val="single" w:sz="4" w:space="0" w:color="D9D9D9"/>
              <w:right w:val="single" w:sz="4" w:space="0" w:color="D9D9D9"/>
            </w:tcBorders>
            <w:vAlign w:val="center"/>
          </w:tcPr>
          <w:p w14:paraId="40706D3E" w14:textId="77777777" w:rsidR="000A3209" w:rsidRDefault="00A46A22">
            <w:pPr>
              <w:pStyle w:val="SRTP4"/>
              <w:spacing w:before="60" w:after="60"/>
            </w:pPr>
            <w:r>
              <w:t>100/100</w:t>
            </w:r>
          </w:p>
        </w:tc>
      </w:tr>
      <w:tr w:rsidR="000A3209" w14:paraId="71ECC8C6"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281F803E" w14:textId="77777777" w:rsidR="000A3209" w:rsidRDefault="00A46A22">
            <w:pPr>
              <w:pStyle w:val="SRTP4"/>
              <w:spacing w:before="60" w:after="60"/>
            </w:pPr>
            <w:r>
              <w:t>均值</w:t>
            </w:r>
            <w:r>
              <w:t xml:space="preserve"> / cm</w:t>
            </w:r>
          </w:p>
        </w:tc>
        <w:tc>
          <w:tcPr>
            <w:tcW w:w="2494" w:type="dxa"/>
            <w:tcBorders>
              <w:top w:val="single" w:sz="4" w:space="0" w:color="D9D9D9"/>
              <w:left w:val="single" w:sz="4" w:space="0" w:color="D9D9D9"/>
              <w:bottom w:val="single" w:sz="4" w:space="0" w:color="D9D9D9"/>
              <w:right w:val="single" w:sz="4" w:space="0" w:color="D9D9D9"/>
            </w:tcBorders>
            <w:vAlign w:val="center"/>
          </w:tcPr>
          <w:p w14:paraId="5B879141" w14:textId="77777777" w:rsidR="000A3209" w:rsidRDefault="00A46A22">
            <w:pPr>
              <w:pStyle w:val="SRTP4"/>
              <w:spacing w:before="60" w:after="60"/>
            </w:pPr>
            <w:r>
              <w:t>173.82</w:t>
            </w:r>
          </w:p>
        </w:tc>
        <w:tc>
          <w:tcPr>
            <w:tcW w:w="2494" w:type="dxa"/>
            <w:tcBorders>
              <w:top w:val="single" w:sz="4" w:space="0" w:color="D9D9D9"/>
              <w:left w:val="single" w:sz="4" w:space="0" w:color="D9D9D9"/>
              <w:bottom w:val="single" w:sz="4" w:space="0" w:color="D9D9D9"/>
              <w:right w:val="single" w:sz="4" w:space="0" w:color="D9D9D9"/>
            </w:tcBorders>
            <w:vAlign w:val="center"/>
          </w:tcPr>
          <w:p w14:paraId="7ADC566F" w14:textId="77777777" w:rsidR="000A3209" w:rsidRDefault="00A46A22">
            <w:pPr>
              <w:pStyle w:val="SRTP4"/>
              <w:spacing w:before="60" w:after="60"/>
            </w:pPr>
            <w:r>
              <w:t>173.82</w:t>
            </w:r>
          </w:p>
        </w:tc>
      </w:tr>
      <w:tr w:rsidR="000A3209" w14:paraId="2D22483D"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23DF35DD" w14:textId="77777777" w:rsidR="000A3209" w:rsidRDefault="00A46A22">
            <w:pPr>
              <w:pStyle w:val="SRTP4"/>
              <w:spacing w:before="60" w:after="60"/>
            </w:pPr>
            <w:r>
              <w:t>中位数</w:t>
            </w:r>
            <w:r>
              <w:t xml:space="preserve"> / cm</w:t>
            </w:r>
          </w:p>
        </w:tc>
        <w:tc>
          <w:tcPr>
            <w:tcW w:w="2494" w:type="dxa"/>
            <w:tcBorders>
              <w:top w:val="single" w:sz="4" w:space="0" w:color="D9D9D9"/>
              <w:left w:val="single" w:sz="4" w:space="0" w:color="D9D9D9"/>
              <w:bottom w:val="single" w:sz="4" w:space="0" w:color="D9D9D9"/>
              <w:right w:val="single" w:sz="4" w:space="0" w:color="D9D9D9"/>
            </w:tcBorders>
            <w:vAlign w:val="center"/>
          </w:tcPr>
          <w:p w14:paraId="45222259" w14:textId="77777777" w:rsidR="000A3209" w:rsidRDefault="00A46A22">
            <w:pPr>
              <w:pStyle w:val="SRTP4"/>
              <w:spacing w:before="60" w:after="60"/>
            </w:pPr>
            <w:r>
              <w:t>131.86</w:t>
            </w:r>
          </w:p>
        </w:tc>
        <w:tc>
          <w:tcPr>
            <w:tcW w:w="2494" w:type="dxa"/>
            <w:tcBorders>
              <w:top w:val="single" w:sz="4" w:space="0" w:color="D9D9D9"/>
              <w:left w:val="single" w:sz="4" w:space="0" w:color="D9D9D9"/>
              <w:bottom w:val="single" w:sz="4" w:space="0" w:color="D9D9D9"/>
              <w:right w:val="single" w:sz="4" w:space="0" w:color="D9D9D9"/>
            </w:tcBorders>
            <w:vAlign w:val="center"/>
          </w:tcPr>
          <w:p w14:paraId="498C799D" w14:textId="77777777" w:rsidR="000A3209" w:rsidRDefault="00A46A22">
            <w:pPr>
              <w:pStyle w:val="SRTP4"/>
              <w:spacing w:before="60" w:after="60"/>
            </w:pPr>
            <w:r>
              <w:t>131.86</w:t>
            </w:r>
          </w:p>
        </w:tc>
      </w:tr>
      <w:tr w:rsidR="000A3209" w14:paraId="3F906D6A"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173A1B96" w14:textId="77777777" w:rsidR="000A3209" w:rsidRDefault="00A46A22">
            <w:pPr>
              <w:pStyle w:val="SRTP4"/>
              <w:spacing w:before="60" w:after="60"/>
            </w:pPr>
            <w:r>
              <w:t>P90 / cm</w:t>
            </w:r>
          </w:p>
        </w:tc>
        <w:tc>
          <w:tcPr>
            <w:tcW w:w="2494" w:type="dxa"/>
            <w:tcBorders>
              <w:top w:val="single" w:sz="4" w:space="0" w:color="D9D9D9"/>
              <w:left w:val="single" w:sz="4" w:space="0" w:color="D9D9D9"/>
              <w:bottom w:val="single" w:sz="4" w:space="0" w:color="D9D9D9"/>
              <w:right w:val="single" w:sz="4" w:space="0" w:color="D9D9D9"/>
            </w:tcBorders>
            <w:vAlign w:val="center"/>
          </w:tcPr>
          <w:p w14:paraId="2B4111A6" w14:textId="77777777" w:rsidR="000A3209" w:rsidRDefault="00A46A22">
            <w:pPr>
              <w:pStyle w:val="SRTP4"/>
              <w:spacing w:before="60" w:after="60"/>
            </w:pPr>
            <w:r>
              <w:t>233.17</w:t>
            </w:r>
          </w:p>
        </w:tc>
        <w:tc>
          <w:tcPr>
            <w:tcW w:w="2494" w:type="dxa"/>
            <w:tcBorders>
              <w:top w:val="single" w:sz="4" w:space="0" w:color="D9D9D9"/>
              <w:left w:val="single" w:sz="4" w:space="0" w:color="D9D9D9"/>
              <w:bottom w:val="single" w:sz="4" w:space="0" w:color="D9D9D9"/>
              <w:right w:val="single" w:sz="4" w:space="0" w:color="D9D9D9"/>
            </w:tcBorders>
            <w:vAlign w:val="center"/>
          </w:tcPr>
          <w:p w14:paraId="7A4EE412" w14:textId="77777777" w:rsidR="000A3209" w:rsidRDefault="00A46A22">
            <w:pPr>
              <w:pStyle w:val="SRTP4"/>
              <w:spacing w:before="60" w:after="60"/>
            </w:pPr>
            <w:r>
              <w:t>233.17</w:t>
            </w:r>
          </w:p>
        </w:tc>
      </w:tr>
      <w:tr w:rsidR="000A3209" w14:paraId="7538B74B"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22C2647C" w14:textId="77777777" w:rsidR="000A3209" w:rsidRDefault="00A46A22">
            <w:pPr>
              <w:pStyle w:val="SRTP4"/>
              <w:spacing w:before="60" w:after="60"/>
            </w:pPr>
            <w:r>
              <w:t>最小值</w:t>
            </w:r>
            <w:r>
              <w:t xml:space="preserve"> / cm</w:t>
            </w:r>
          </w:p>
        </w:tc>
        <w:tc>
          <w:tcPr>
            <w:tcW w:w="2494" w:type="dxa"/>
            <w:tcBorders>
              <w:top w:val="single" w:sz="4" w:space="0" w:color="D9D9D9"/>
              <w:left w:val="single" w:sz="4" w:space="0" w:color="D9D9D9"/>
              <w:bottom w:val="single" w:sz="4" w:space="0" w:color="D9D9D9"/>
              <w:right w:val="single" w:sz="4" w:space="0" w:color="D9D9D9"/>
            </w:tcBorders>
            <w:vAlign w:val="center"/>
          </w:tcPr>
          <w:p w14:paraId="1695AEE2" w14:textId="77777777" w:rsidR="000A3209" w:rsidRDefault="00A46A22">
            <w:pPr>
              <w:pStyle w:val="SRTP4"/>
              <w:spacing w:before="60" w:after="60"/>
            </w:pPr>
            <w:r>
              <w:t>59.16</w:t>
            </w:r>
          </w:p>
        </w:tc>
        <w:tc>
          <w:tcPr>
            <w:tcW w:w="2494" w:type="dxa"/>
            <w:tcBorders>
              <w:top w:val="single" w:sz="4" w:space="0" w:color="D9D9D9"/>
              <w:left w:val="single" w:sz="4" w:space="0" w:color="D9D9D9"/>
              <w:bottom w:val="single" w:sz="4" w:space="0" w:color="D9D9D9"/>
              <w:right w:val="single" w:sz="4" w:space="0" w:color="D9D9D9"/>
            </w:tcBorders>
            <w:vAlign w:val="center"/>
          </w:tcPr>
          <w:p w14:paraId="0762D2AC" w14:textId="77777777" w:rsidR="000A3209" w:rsidRDefault="00A46A22">
            <w:pPr>
              <w:pStyle w:val="SRTP4"/>
              <w:spacing w:before="60" w:after="60"/>
            </w:pPr>
            <w:r>
              <w:t>59.16</w:t>
            </w:r>
          </w:p>
        </w:tc>
      </w:tr>
      <w:tr w:rsidR="000A3209" w14:paraId="425C8110"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1BDCBBE6" w14:textId="77777777" w:rsidR="000A3209" w:rsidRDefault="00A46A22">
            <w:pPr>
              <w:pStyle w:val="SRTP4"/>
              <w:spacing w:before="60" w:after="60"/>
            </w:pPr>
            <w:r>
              <w:t>最大值</w:t>
            </w:r>
            <w:r>
              <w:t xml:space="preserve"> / cm</w:t>
            </w:r>
          </w:p>
        </w:tc>
        <w:tc>
          <w:tcPr>
            <w:tcW w:w="2494" w:type="dxa"/>
            <w:tcBorders>
              <w:top w:val="single" w:sz="4" w:space="0" w:color="D9D9D9"/>
              <w:left w:val="single" w:sz="4" w:space="0" w:color="D9D9D9"/>
              <w:bottom w:val="single" w:sz="4" w:space="0" w:color="D9D9D9"/>
              <w:right w:val="single" w:sz="4" w:space="0" w:color="D9D9D9"/>
            </w:tcBorders>
            <w:vAlign w:val="center"/>
          </w:tcPr>
          <w:p w14:paraId="7E211F92" w14:textId="77777777" w:rsidR="000A3209" w:rsidRDefault="00A46A22">
            <w:pPr>
              <w:pStyle w:val="SRTP4"/>
              <w:spacing w:before="60" w:after="60"/>
            </w:pPr>
            <w:r>
              <w:t>812.84</w:t>
            </w:r>
          </w:p>
        </w:tc>
        <w:tc>
          <w:tcPr>
            <w:tcW w:w="2494" w:type="dxa"/>
            <w:tcBorders>
              <w:top w:val="single" w:sz="4" w:space="0" w:color="D9D9D9"/>
              <w:left w:val="single" w:sz="4" w:space="0" w:color="D9D9D9"/>
              <w:bottom w:val="single" w:sz="4" w:space="0" w:color="D9D9D9"/>
              <w:right w:val="single" w:sz="4" w:space="0" w:color="D9D9D9"/>
            </w:tcBorders>
            <w:vAlign w:val="center"/>
          </w:tcPr>
          <w:p w14:paraId="57C52D02" w14:textId="77777777" w:rsidR="000A3209" w:rsidRDefault="00A46A22">
            <w:pPr>
              <w:pStyle w:val="SRTP4"/>
              <w:spacing w:before="60" w:after="60"/>
            </w:pPr>
            <w:r>
              <w:t>812.84</w:t>
            </w:r>
          </w:p>
        </w:tc>
      </w:tr>
      <w:tr w:rsidR="000A3209" w14:paraId="5C5F7E53"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71D02CC2" w14:textId="77777777" w:rsidR="000A3209" w:rsidRDefault="00A46A22">
            <w:pPr>
              <w:pStyle w:val="SRTP4"/>
              <w:spacing w:before="60" w:after="60"/>
            </w:pPr>
            <w:r>
              <w:t>误差</w:t>
            </w:r>
            <w:r>
              <w:t xml:space="preserve"> &lt; 1 m</w:t>
            </w:r>
          </w:p>
        </w:tc>
        <w:tc>
          <w:tcPr>
            <w:tcW w:w="2494" w:type="dxa"/>
            <w:tcBorders>
              <w:top w:val="single" w:sz="4" w:space="0" w:color="D9D9D9"/>
              <w:left w:val="single" w:sz="4" w:space="0" w:color="D9D9D9"/>
              <w:bottom w:val="single" w:sz="4" w:space="0" w:color="D9D9D9"/>
              <w:right w:val="single" w:sz="4" w:space="0" w:color="D9D9D9"/>
            </w:tcBorders>
            <w:vAlign w:val="center"/>
          </w:tcPr>
          <w:p w14:paraId="5A520889" w14:textId="77777777" w:rsidR="000A3209" w:rsidRDefault="00A46A22">
            <w:pPr>
              <w:pStyle w:val="SRTP4"/>
              <w:spacing w:before="60" w:after="60"/>
            </w:pPr>
            <w:r>
              <w:t>16/100</w:t>
            </w:r>
          </w:p>
        </w:tc>
        <w:tc>
          <w:tcPr>
            <w:tcW w:w="2494" w:type="dxa"/>
            <w:tcBorders>
              <w:top w:val="single" w:sz="4" w:space="0" w:color="D9D9D9"/>
              <w:left w:val="single" w:sz="4" w:space="0" w:color="D9D9D9"/>
              <w:bottom w:val="single" w:sz="4" w:space="0" w:color="D9D9D9"/>
              <w:right w:val="single" w:sz="4" w:space="0" w:color="D9D9D9"/>
            </w:tcBorders>
            <w:vAlign w:val="center"/>
          </w:tcPr>
          <w:p w14:paraId="181E4591" w14:textId="77777777" w:rsidR="000A3209" w:rsidRDefault="00A46A22">
            <w:pPr>
              <w:pStyle w:val="SRTP4"/>
              <w:spacing w:before="60" w:after="60"/>
            </w:pPr>
            <w:r>
              <w:t>16/100</w:t>
            </w:r>
          </w:p>
        </w:tc>
      </w:tr>
      <w:tr w:rsidR="000A3209" w14:paraId="4DEA8D7A" w14:textId="77777777">
        <w:trPr>
          <w:cantSplit/>
        </w:trPr>
        <w:tc>
          <w:tcPr>
            <w:tcW w:w="3317" w:type="dxa"/>
            <w:tcBorders>
              <w:top w:val="single" w:sz="4" w:space="0" w:color="D9D9D9"/>
              <w:left w:val="single" w:sz="4" w:space="0" w:color="D9D9D9"/>
              <w:bottom w:val="single" w:sz="4" w:space="0" w:color="D9D9D9"/>
              <w:right w:val="single" w:sz="4" w:space="0" w:color="D9D9D9"/>
            </w:tcBorders>
            <w:vAlign w:val="center"/>
          </w:tcPr>
          <w:p w14:paraId="567E2E43" w14:textId="77777777" w:rsidR="000A3209" w:rsidRDefault="00A46A22">
            <w:pPr>
              <w:pStyle w:val="SRTP4"/>
              <w:spacing w:before="60" w:after="60"/>
            </w:pPr>
            <w:r>
              <w:t>误差</w:t>
            </w:r>
            <w:r>
              <w:t xml:space="preserve"> &lt; 0.60 m</w:t>
            </w:r>
          </w:p>
        </w:tc>
        <w:tc>
          <w:tcPr>
            <w:tcW w:w="2494" w:type="dxa"/>
            <w:tcBorders>
              <w:top w:val="single" w:sz="4" w:space="0" w:color="D9D9D9"/>
              <w:left w:val="single" w:sz="4" w:space="0" w:color="D9D9D9"/>
              <w:bottom w:val="single" w:sz="4" w:space="0" w:color="D9D9D9"/>
              <w:right w:val="single" w:sz="4" w:space="0" w:color="D9D9D9"/>
            </w:tcBorders>
            <w:vAlign w:val="center"/>
          </w:tcPr>
          <w:p w14:paraId="41C1A0B3" w14:textId="77777777" w:rsidR="000A3209" w:rsidRDefault="00A46A22">
            <w:pPr>
              <w:pStyle w:val="SRTP4"/>
              <w:spacing w:before="60" w:after="60"/>
            </w:pPr>
            <w:r>
              <w:t>1/100</w:t>
            </w:r>
          </w:p>
        </w:tc>
        <w:tc>
          <w:tcPr>
            <w:tcW w:w="2494" w:type="dxa"/>
            <w:tcBorders>
              <w:top w:val="single" w:sz="4" w:space="0" w:color="D9D9D9"/>
              <w:left w:val="single" w:sz="4" w:space="0" w:color="D9D9D9"/>
              <w:bottom w:val="single" w:sz="4" w:space="0" w:color="D9D9D9"/>
              <w:right w:val="single" w:sz="4" w:space="0" w:color="D9D9D9"/>
            </w:tcBorders>
            <w:vAlign w:val="center"/>
          </w:tcPr>
          <w:p w14:paraId="3C3EBD22" w14:textId="77777777" w:rsidR="000A3209" w:rsidRDefault="00A46A22">
            <w:pPr>
              <w:pStyle w:val="SRTP4"/>
              <w:spacing w:before="60" w:after="60"/>
            </w:pPr>
            <w:r>
              <w:t>1/100</w:t>
            </w:r>
          </w:p>
        </w:tc>
      </w:tr>
    </w:tbl>
    <w:p w14:paraId="3A427024" w14:textId="77777777" w:rsidR="000A3209" w:rsidRDefault="000A3209">
      <w:pPr>
        <w:spacing w:after="40"/>
      </w:pPr>
    </w:p>
    <w:p w14:paraId="21D4E15B" w14:textId="77777777" w:rsidR="000A3209" w:rsidRDefault="00A46A22">
      <w:pPr>
        <w:pStyle w:val="SRTP"/>
      </w:pPr>
      <w:r>
        <w:t>误差低于</w:t>
      </w:r>
      <w:r>
        <w:t xml:space="preserve"> 1 m </w:t>
      </w:r>
      <w:r>
        <w:t>的位置有</w:t>
      </w:r>
      <w:r>
        <w:t xml:space="preserve"> 16 </w:t>
      </w:r>
      <w:r>
        <w:t>个，低于</w:t>
      </w:r>
      <w:r>
        <w:t xml:space="preserve"> 0.60 m </w:t>
      </w:r>
      <w:r>
        <w:t>的位置只有</w:t>
      </w:r>
      <w:r>
        <w:t xml:space="preserve"> 1 </w:t>
      </w:r>
      <w:r>
        <w:t>个。因而这组结果不支持</w:t>
      </w:r>
      <w:r>
        <w:t>“</w:t>
      </w:r>
      <w:r>
        <w:t>大部分区域误差在</w:t>
      </w:r>
      <w:r>
        <w:t xml:space="preserve"> 60 cm </w:t>
      </w:r>
      <w:r>
        <w:t>以内</w:t>
      </w:r>
      <w:r>
        <w:t>”</w:t>
      </w:r>
      <w:r>
        <w:t>的表述。早期中期材料中的类似结论不能替代当前批量数据；本文采用能够从保存数组复查的统计值。</w:t>
      </w:r>
    </w:p>
    <w:p w14:paraId="7ED63673" w14:textId="77777777" w:rsidR="000A3209" w:rsidRDefault="00A46A22">
      <w:pPr>
        <w:pStyle w:val="SRTP2"/>
      </w:pPr>
      <w:r>
        <w:rPr>
          <w:noProof/>
        </w:rPr>
        <w:lastRenderedPageBreak/>
        <w:drawing>
          <wp:inline distT="0" distB="0" distL="0" distR="0" wp14:anchorId="30071E83" wp14:editId="1C2A4CE7">
            <wp:extent cx="5256000" cy="2677657"/>
            <wp:effectExtent l="0" t="0" r="0" b="0"/>
            <wp:docPr id="5" name="Picture 5" descr="图 5 FEKO 100 点误差的经验累计分布与逐点分布  两种方法在该版本输出完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ko-errors.png"/>
                    <pic:cNvPicPr/>
                  </pic:nvPicPr>
                  <pic:blipFill>
                    <a:blip r:embed="rId19">
                      <a:extLst>
                        <a:ext uri="{96DAC541-7B7A-43D3-8B79-37D633B846F1}">
                          <asvg:svgBlip xmlns:asvg="http://schemas.microsoft.com/office/drawing/2016/SVG/main" r:embed="rId20"/>
                        </a:ext>
                      </a:extLst>
                    </a:blip>
                    <a:stretch>
                      <a:fillRect/>
                    </a:stretch>
                  </pic:blipFill>
                  <pic:spPr>
                    <a:xfrm>
                      <a:off x="0" y="0"/>
                      <a:ext cx="5256000" cy="2677657"/>
                    </a:xfrm>
                    <a:prstGeom prst="rect">
                      <a:avLst/>
                    </a:prstGeom>
                  </pic:spPr>
                </pic:pic>
              </a:graphicData>
            </a:graphic>
          </wp:inline>
        </w:drawing>
      </w:r>
    </w:p>
    <w:p w14:paraId="7AF3C42C" w14:textId="4E086198" w:rsidR="000A3209" w:rsidRDefault="00A46A22">
      <w:pPr>
        <w:pStyle w:val="SRTP1"/>
      </w:pPr>
      <w:bookmarkStart w:id="32" w:name="Figure5"/>
      <w:r>
        <w:t>图</w:t>
      </w:r>
      <w:r>
        <w:t xml:space="preserve"> </w:t>
      </w:r>
      <w:r>
        <w:fldChar w:fldCharType="begin"/>
      </w:r>
      <w:r>
        <w:instrText xml:space="preserve"> SEQ Figure \* ARABIC </w:instrText>
      </w:r>
      <w:r>
        <w:fldChar w:fldCharType="separate"/>
      </w:r>
      <w:r w:rsidR="00143C84">
        <w:rPr>
          <w:noProof/>
        </w:rPr>
        <w:t>5</w:t>
      </w:r>
      <w:r>
        <w:fldChar w:fldCharType="end"/>
      </w:r>
      <w:bookmarkEnd w:id="32"/>
      <w:r>
        <w:t xml:space="preserve">  FEKO 100 </w:t>
      </w:r>
      <w:r>
        <w:t>点误差的经验累计分布与逐点分布</w:t>
      </w:r>
      <w:r>
        <w:t xml:space="preserve">  </w:t>
      </w:r>
      <w:r>
        <w:t>两种方法在该版本输出完全一致</w:t>
      </w:r>
    </w:p>
    <w:p w14:paraId="74B9C97D" w14:textId="63112441" w:rsidR="000A3209" w:rsidRDefault="00A46A22">
      <w:pPr>
        <w:pStyle w:val="SRTP"/>
      </w:pPr>
      <w:r>
        <w:fldChar w:fldCharType="begin"/>
      </w:r>
      <w:r>
        <w:instrText xml:space="preserve"> REF Figure5 \h </w:instrText>
      </w:r>
      <w:r>
        <w:fldChar w:fldCharType="separate"/>
      </w:r>
      <w:r w:rsidR="00143C84">
        <w:t>图</w:t>
      </w:r>
      <w:r w:rsidR="00143C84">
        <w:t xml:space="preserve"> </w:t>
      </w:r>
      <w:r w:rsidR="00143C84">
        <w:rPr>
          <w:noProof/>
        </w:rPr>
        <w:t>5</w:t>
      </w:r>
      <w:r>
        <w:fldChar w:fldCharType="end"/>
      </w:r>
      <w:r>
        <w:t xml:space="preserve"> </w:t>
      </w:r>
      <w:r>
        <w:t>不截断高误差点，也不使用只展示较小误差范围的纵轴。经验累计比例按</w:t>
      </w:r>
      <w:r>
        <w:t xml:space="preserve"> 100 </w:t>
      </w:r>
      <w:r>
        <w:t>个仿真位置计算，不表示实际部署中的成功概率。逐点分布用于保留异常值的位置索引，便于与原始电磁响应对应。</w:t>
      </w:r>
    </w:p>
    <w:p w14:paraId="1673A3D8" w14:textId="77777777" w:rsidR="000A3209" w:rsidRDefault="00A46A22">
      <w:pPr>
        <w:pStyle w:val="SRTP2"/>
      </w:pPr>
      <w:r>
        <w:rPr>
          <w:noProof/>
        </w:rPr>
        <w:lastRenderedPageBreak/>
        <w:drawing>
          <wp:inline distT="0" distB="0" distL="0" distR="0" wp14:anchorId="1DD4EE12" wp14:editId="0CBDEC34">
            <wp:extent cx="5256000" cy="5173328"/>
            <wp:effectExtent l="0" t="0" r="0" b="0"/>
            <wp:docPr id="6" name="Picture 6" descr="图 6 FEKO 中 z = 1.5 m 层的真值与估计位置 XY 投影  灰线连接对应位置  共 20 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ko-positions.png"/>
                    <pic:cNvPicPr/>
                  </pic:nvPicPr>
                  <pic:blipFill>
                    <a:blip r:embed="rId21">
                      <a:extLst>
                        <a:ext uri="{96DAC541-7B7A-43D3-8B79-37D633B846F1}">
                          <asvg:svgBlip xmlns:asvg="http://schemas.microsoft.com/office/drawing/2016/SVG/main" r:embed="rId22"/>
                        </a:ext>
                      </a:extLst>
                    </a:blip>
                    <a:stretch>
                      <a:fillRect/>
                    </a:stretch>
                  </pic:blipFill>
                  <pic:spPr>
                    <a:xfrm>
                      <a:off x="0" y="0"/>
                      <a:ext cx="5256000" cy="5173328"/>
                    </a:xfrm>
                    <a:prstGeom prst="rect">
                      <a:avLst/>
                    </a:prstGeom>
                  </pic:spPr>
                </pic:pic>
              </a:graphicData>
            </a:graphic>
          </wp:inline>
        </w:drawing>
      </w:r>
    </w:p>
    <w:p w14:paraId="6D614A71" w14:textId="6265086C" w:rsidR="000A3209" w:rsidRDefault="00A46A22">
      <w:pPr>
        <w:pStyle w:val="SRTP1"/>
      </w:pPr>
      <w:bookmarkStart w:id="33" w:name="Figure6"/>
      <w:r>
        <w:t>图</w:t>
      </w:r>
      <w:r>
        <w:t xml:space="preserve"> </w:t>
      </w:r>
      <w:r>
        <w:fldChar w:fldCharType="begin"/>
      </w:r>
      <w:r>
        <w:instrText xml:space="preserve"> SEQ Figure \* ARABIC </w:instrText>
      </w:r>
      <w:r>
        <w:fldChar w:fldCharType="separate"/>
      </w:r>
      <w:r w:rsidR="00143C84">
        <w:rPr>
          <w:noProof/>
        </w:rPr>
        <w:t>6</w:t>
      </w:r>
      <w:r>
        <w:fldChar w:fldCharType="end"/>
      </w:r>
      <w:bookmarkEnd w:id="33"/>
      <w:r>
        <w:t xml:space="preserve">  FEKO </w:t>
      </w:r>
      <w:r>
        <w:t>中</w:t>
      </w:r>
      <w:r>
        <w:t xml:space="preserve"> z = 1.5 m </w:t>
      </w:r>
      <w:r>
        <w:t>层的真值与估计位置</w:t>
      </w:r>
      <w:r>
        <w:t xml:space="preserve"> XY </w:t>
      </w:r>
      <w:r>
        <w:t>投影</w:t>
      </w:r>
      <w:r>
        <w:t xml:space="preserve">  </w:t>
      </w:r>
      <w:r>
        <w:t>灰线连接对应位置</w:t>
      </w:r>
      <w:r>
        <w:t xml:space="preserve">  </w:t>
      </w:r>
      <w:r>
        <w:t>共</w:t>
      </w:r>
      <w:r>
        <w:t xml:space="preserve"> 20 </w:t>
      </w:r>
      <w:r>
        <w:t>点</w:t>
      </w:r>
    </w:p>
    <w:p w14:paraId="4871BB00" w14:textId="043E9C88" w:rsidR="000A3209" w:rsidRDefault="00A46A22">
      <w:pPr>
        <w:pStyle w:val="SRTP"/>
      </w:pPr>
      <w:r>
        <w:fldChar w:fldCharType="begin"/>
      </w:r>
      <w:r>
        <w:instrText xml:space="preserve"> REF Figure6 \h </w:instrText>
      </w:r>
      <w:r>
        <w:fldChar w:fldCharType="separate"/>
      </w:r>
      <w:r w:rsidR="00143C84">
        <w:t>图</w:t>
      </w:r>
      <w:r w:rsidR="00143C84">
        <w:t xml:space="preserve"> </w:t>
      </w:r>
      <w:r w:rsidR="00143C84">
        <w:rPr>
          <w:noProof/>
        </w:rPr>
        <w:t>6</w:t>
      </w:r>
      <w:r>
        <w:fldChar w:fldCharType="end"/>
      </w:r>
      <w:r>
        <w:t xml:space="preserve"> </w:t>
      </w:r>
      <w:r>
        <w:t>仅显示一个高度层的</w:t>
      </w:r>
      <w:r>
        <w:t xml:space="preserve"> XY </w:t>
      </w:r>
      <w:r>
        <w:t>投影，估计点的</w:t>
      </w:r>
      <w:r>
        <w:t xml:space="preserve"> Z </w:t>
      </w:r>
      <w:r>
        <w:t>坐标仍可能偏离真值。它用于观察位置偏移，不用于取代三维误差统计。不同真值也可能映射到相同网格估计点，说明现有匹配模型在部分配置下不能充分区分信源位置。</w:t>
      </w:r>
    </w:p>
    <w:p w14:paraId="4E1FC2D8" w14:textId="77777777" w:rsidR="000A3209" w:rsidRDefault="00A46A22">
      <w:pPr>
        <w:pStyle w:val="21"/>
      </w:pPr>
      <w:bookmarkStart w:id="34" w:name="_Toc242110846"/>
      <w:r>
        <w:t xml:space="preserve">5.4 MUSIC </w:t>
      </w:r>
      <w:r>
        <w:t>与波束形成相同结果的原因</w:t>
      </w:r>
      <w:bookmarkEnd w:id="34"/>
    </w:p>
    <w:p w14:paraId="3382BC20" w14:textId="77777777" w:rsidR="000A3209" w:rsidRDefault="00A46A22">
      <w:pPr>
        <w:pStyle w:val="SRTP"/>
      </w:pPr>
      <w:r>
        <w:t>原始数组中，两种方法的</w:t>
      </w:r>
      <w:r>
        <w:t xml:space="preserve"> 100 </w:t>
      </w:r>
      <w:r>
        <w:t>个误差值和估计坐标均相同。对当前秩一矩阵</w:t>
      </w:r>
      <w:r>
        <w:t xml:space="preserve"> R = x x</w:t>
      </w:r>
      <w:r>
        <w:t>ᴴ</w:t>
      </w:r>
      <w:r>
        <w:t>，在</w:t>
      </w:r>
      <w:r>
        <w:t xml:space="preserve"> x </w:t>
      </w:r>
      <w:r>
        <w:t>非零时，信号子空间由归一化</w:t>
      </w:r>
      <w:r>
        <w:t xml:space="preserve"> x </w:t>
      </w:r>
      <w:r>
        <w:t>张成，噪声投影矩阵可写为式（</w:t>
      </w:r>
      <w:r>
        <w:t>14</w:t>
      </w:r>
      <w:r>
        <w:t>）。</w:t>
      </w:r>
    </w:p>
    <w:p w14:paraId="3977E16E" w14:textId="77777777" w:rsidR="000A3209" w:rsidRDefault="00A46A22">
      <w:pPr>
        <w:pStyle w:val="SRTP3"/>
      </w:pPr>
      <m:oMath>
        <m:r>
          <w:rPr>
            <w:rFonts w:ascii="Cambria Math" w:hAnsi="Cambria Math"/>
          </w:rPr>
          <m:t>E</m:t>
        </m:r>
        <m:r>
          <w:rPr>
            <w:rFonts w:ascii="Cambria Math" w:hAnsi="Cambria Math"/>
          </w:rPr>
          <m:t>ₙ</m:t>
        </m:r>
        <m:r>
          <w:rPr>
            <w:rFonts w:ascii="Cambria Math" w:hAnsi="Cambria Math"/>
          </w:rPr>
          <m:t>E</m:t>
        </m:r>
        <m:r>
          <w:rPr>
            <w:rFonts w:ascii="Cambria Math" w:hAnsi="Cambria Math"/>
          </w:rPr>
          <m:t>ₙ</m:t>
        </m:r>
        <m:r>
          <w:rPr>
            <w:rFonts w:ascii="Cambria Math" w:hAnsi="Cambria Math"/>
          </w:rPr>
          <m:t>ᴴ</m:t>
        </m:r>
        <m:r>
          <w:rPr>
            <w:rFonts w:ascii="Cambria Math" w:hAnsi="Cambria Math"/>
          </w:rPr>
          <m:t xml:space="preserve"> = </m:t>
        </m:r>
        <m:r>
          <w:rPr>
            <w:rFonts w:ascii="Cambria Math" w:hAnsi="Cambria Math"/>
          </w:rPr>
          <m:t>I</m:t>
        </m:r>
        <m:r>
          <w:rPr>
            <w:rFonts w:ascii="Cambria Math" w:hAnsi="Cambria Math"/>
          </w:rPr>
          <m:t xml:space="preserve"> - </m:t>
        </m:r>
        <m:f>
          <m:fPr>
            <m:ctrlPr>
              <w:rPr>
                <w:rFonts w:ascii="Cambria Math" w:hAnsi="Cambria Math"/>
              </w:rPr>
            </m:ctrlPr>
          </m:fPr>
          <m:num>
            <m:r>
              <w:rPr>
                <w:rFonts w:ascii="Cambria Math" w:hAnsi="Cambria Math"/>
              </w:rPr>
              <m:t>xx</m:t>
            </m:r>
            <m:r>
              <w:rPr>
                <w:rFonts w:ascii="Cambria Math" w:hAnsi="Cambria Math"/>
              </w:rPr>
              <m:t>ᴴ</m:t>
            </m:r>
          </m:num>
          <m:den>
            <m:r>
              <w:rPr>
                <w:rFonts w:ascii="Cambria Math" w:hAnsi="Cambria Math"/>
              </w:rPr>
              <m:t>‖</m:t>
            </m:r>
            <m:r>
              <w:rPr>
                <w:rFonts w:ascii="Cambria Math" w:hAnsi="Cambria Math"/>
              </w:rPr>
              <m:t>x</m:t>
            </m:r>
            <m:r>
              <w:rPr>
                <w:rFonts w:ascii="Cambria Math" w:hAnsi="Cambria Math"/>
              </w:rPr>
              <m:t>‖²</m:t>
            </m:r>
          </m:den>
        </m:f>
      </m:oMath>
      <w:r>
        <w:t xml:space="preserve">    </w:t>
      </w:r>
      <w:r>
        <w:t>（</w:t>
      </w:r>
      <w:r>
        <w:t>14</w:t>
      </w:r>
      <w:r>
        <w:t>）</w:t>
      </w:r>
    </w:p>
    <w:p w14:paraId="47100F94" w14:textId="77777777" w:rsidR="000A3209" w:rsidRDefault="00A46A22">
      <w:pPr>
        <w:pStyle w:val="SRTP"/>
      </w:pPr>
      <w:r>
        <w:lastRenderedPageBreak/>
        <w:t>由于式（</w:t>
      </w:r>
      <w:r>
        <w:t>13</w:t>
      </w:r>
      <w:r>
        <w:t>）中每个元素的模均为</w:t>
      </w:r>
      <w:r>
        <w:t xml:space="preserve"> 1</w:t>
      </w:r>
      <w:r>
        <w:t>，任意候选位置的</w:t>
      </w:r>
      <w:r>
        <w:t xml:space="preserve"> ‖a(q)‖² </w:t>
      </w:r>
      <w:r>
        <w:t>均为</w:t>
      </w:r>
      <w:r>
        <w:t xml:space="preserve"> 128</w:t>
      </w:r>
      <w:r>
        <w:t>，</w:t>
      </w:r>
      <w:r>
        <w:t xml:space="preserve">MUSIC </w:t>
      </w:r>
      <w:r>
        <w:t>分母如式（</w:t>
      </w:r>
      <w:r>
        <w:t>15</w:t>
      </w:r>
      <w:r>
        <w:t>）。最小化这一分母与最大化</w:t>
      </w:r>
      <w:r>
        <w:t xml:space="preserve"> |a</w:t>
      </w:r>
      <w:r>
        <w:t>ᴴ</w:t>
      </w:r>
      <w:r>
        <w:t xml:space="preserve">x|² </w:t>
      </w:r>
      <w:r>
        <w:t>具有相同的目标顺序，因此两种谱在精确计算下选出相同位置是当前实现的数学性质。</w:t>
      </w:r>
    </w:p>
    <w:p w14:paraId="4E3279B4" w14:textId="77777777" w:rsidR="000A3209" w:rsidRDefault="00A46A22">
      <w:pPr>
        <w:pStyle w:val="SRTP3"/>
      </w:pPr>
      <m:oMath>
        <m:r>
          <w:rPr>
            <w:rFonts w:ascii="Cambria Math" w:hAnsi="Cambria Math"/>
          </w:rPr>
          <m:t>a</m:t>
        </m:r>
        <m:r>
          <w:rPr>
            <w:rFonts w:ascii="Cambria Math" w:hAnsi="Cambria Math"/>
          </w:rPr>
          <m:t>ᴴ</m:t>
        </m:r>
        <m:r>
          <w:rPr>
            <w:rFonts w:ascii="Cambria Math" w:hAnsi="Cambria Math"/>
          </w:rPr>
          <m:t>E</m:t>
        </m:r>
        <m:r>
          <w:rPr>
            <w:rFonts w:ascii="Cambria Math" w:hAnsi="Cambria Math"/>
          </w:rPr>
          <m:t>ₙ</m:t>
        </m:r>
        <m:r>
          <w:rPr>
            <w:rFonts w:ascii="Cambria Math" w:hAnsi="Cambria Math"/>
          </w:rPr>
          <m:t>E</m:t>
        </m:r>
        <m:r>
          <w:rPr>
            <w:rFonts w:ascii="Cambria Math" w:hAnsi="Cambria Math"/>
          </w:rPr>
          <m:t>ₙ</m:t>
        </m:r>
        <m:r>
          <w:rPr>
            <w:rFonts w:ascii="Cambria Math" w:hAnsi="Cambria Math"/>
          </w:rPr>
          <m:t>ᴴ</m:t>
        </m:r>
        <m:r>
          <w:rPr>
            <w:rFonts w:ascii="Cambria Math" w:hAnsi="Cambria Math"/>
          </w:rPr>
          <m:t>a</m:t>
        </m:r>
        <m:r>
          <w:rPr>
            <w:rFonts w:ascii="Cambria Math" w:hAnsi="Cambria Math"/>
          </w:rPr>
          <m:t xml:space="preserve"> = 128 - </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ᴴ</m:t>
            </m:r>
            <m:r>
              <w:rPr>
                <w:rFonts w:ascii="Cambria Math" w:hAnsi="Cambria Math"/>
              </w:rPr>
              <m:t>x</m:t>
            </m:r>
            <m:r>
              <w:rPr>
                <w:rFonts w:ascii="Cambria Math" w:hAnsi="Cambria Math"/>
              </w:rPr>
              <m:t>|²</m:t>
            </m:r>
          </m:num>
          <m:den>
            <m:r>
              <w:rPr>
                <w:rFonts w:ascii="Cambria Math" w:hAnsi="Cambria Math"/>
              </w:rPr>
              <m:t>‖</m:t>
            </m:r>
            <m:r>
              <w:rPr>
                <w:rFonts w:ascii="Cambria Math" w:hAnsi="Cambria Math"/>
              </w:rPr>
              <m:t>x</m:t>
            </m:r>
            <m:r>
              <w:rPr>
                <w:rFonts w:ascii="Cambria Math" w:hAnsi="Cambria Math"/>
              </w:rPr>
              <m:t>‖²</m:t>
            </m:r>
          </m:den>
        </m:f>
      </m:oMath>
      <w:r>
        <w:t xml:space="preserve">    </w:t>
      </w:r>
      <w:r>
        <w:t>（</w:t>
      </w:r>
      <w:r>
        <w:t>15</w:t>
      </w:r>
      <w:r>
        <w:t>）</w:t>
      </w:r>
    </w:p>
    <w:p w14:paraId="0173DF89" w14:textId="77777777" w:rsidR="000A3209" w:rsidRDefault="00A46A22">
      <w:pPr>
        <w:pStyle w:val="SRTP"/>
      </w:pPr>
      <w:r>
        <w:t>这一推导解释了完全相同的结果，却不能证明两个一般算法在实际系统中等效，也不能证明误差只来自</w:t>
      </w:r>
      <w:r>
        <w:t xml:space="preserve"> REV</w:t>
      </w:r>
      <w:r>
        <w:t>。若引入独立观测、改变信号子空间结构、加入幅度流形或处理相干性，算法关系可能变化。当前</w:t>
      </w:r>
      <w:r>
        <w:t xml:space="preserve"> FEKO </w:t>
      </w:r>
      <w:r>
        <w:t>结果应视为单向量响应匹配的验证，不能据此评价</w:t>
      </w:r>
      <w:r>
        <w:t xml:space="preserve"> MUSIC </w:t>
      </w:r>
      <w:r>
        <w:t>对多个入射方向的分辨优势。</w:t>
      </w:r>
    </w:p>
    <w:p w14:paraId="555348E2" w14:textId="77777777" w:rsidR="000A3209" w:rsidRDefault="00A46A22">
      <w:pPr>
        <w:pStyle w:val="21"/>
      </w:pPr>
      <w:bookmarkStart w:id="35" w:name="_Toc242110847"/>
      <w:r>
        <w:t xml:space="preserve">5.5 </w:t>
      </w:r>
      <w:r>
        <w:t>模型与处理链的限制</w:t>
      </w:r>
      <w:bookmarkEnd w:id="35"/>
    </w:p>
    <w:p w14:paraId="771FF631" w14:textId="77777777" w:rsidR="000A3209" w:rsidRDefault="00A46A22">
      <w:pPr>
        <w:pStyle w:val="SRTP"/>
      </w:pPr>
      <w:r>
        <w:t>部分位置求解日志给出</w:t>
      </w:r>
      <w:r>
        <w:t xml:space="preserve"> WARNING 32960</w:t>
      </w:r>
      <w:r>
        <w:t>，提示</w:t>
      </w:r>
      <w:r>
        <w:t xml:space="preserve"> UTD </w:t>
      </w:r>
      <w:r>
        <w:t>薄介质片建模中未考虑透射射线。由此，输入中设置混凝土材料并不等同于所有墙体透射效应均已进入求解结果。报告保留这一限制，不把当前模型描述为完整复现真实室内传播。</w:t>
      </w:r>
    </w:p>
    <w:p w14:paraId="2034B747" w14:textId="77777777" w:rsidR="000A3209" w:rsidRDefault="00A46A22">
      <w:pPr>
        <w:pStyle w:val="SRTP"/>
      </w:pPr>
      <w:r>
        <w:t>另一个重要问题是跨阵列参考。每组</w:t>
      </w:r>
      <w:r>
        <w:t xml:space="preserve"> REV </w:t>
      </w:r>
      <w:r>
        <w:t>输出分别除以本阵列的合成响应，该归一化在单阵列测角时可以保留内部相对相位，但将两个归一化向量直接拼接后，一般不再与具有统一全局相位的近场导向矢量严格对应。它是需要单独检验的模型失配来源，尚不能从位置误差统计中确定其贡献比例。</w:t>
      </w:r>
    </w:p>
    <w:p w14:paraId="2167F3D7" w14:textId="77777777" w:rsidR="000A3209" w:rsidRDefault="00A46A22">
      <w:pPr>
        <w:pStyle w:val="SRTP"/>
      </w:pPr>
      <w:r>
        <w:t>批量搜索的</w:t>
      </w:r>
      <w:r>
        <w:t xml:space="preserve"> 0.2 m </w:t>
      </w:r>
      <w:r>
        <w:t>步长具有量化限制，但不能单独解释数米级误差。还需检查</w:t>
      </w:r>
      <w:r>
        <w:t xml:space="preserve"> REV </w:t>
      </w:r>
      <w:r>
        <w:t>分支、阵元和端口坐标、跨阵列参考、相位与幅度流形以及传播分量。改进时应逐项对照未经过</w:t>
      </w:r>
      <w:r>
        <w:t xml:space="preserve"> REV </w:t>
      </w:r>
      <w:r>
        <w:t>的原始复响应与重建响应，保持其他设置一致，以辨认误差在哪个环节增加。</w:t>
      </w:r>
    </w:p>
    <w:p w14:paraId="2C0238CD" w14:textId="77777777" w:rsidR="000A3209" w:rsidRDefault="00A46A22">
      <w:pPr>
        <w:pStyle w:val="11"/>
        <w:pageBreakBefore/>
      </w:pPr>
      <w:bookmarkStart w:id="36" w:name="_Toc242110848"/>
      <w:r>
        <w:lastRenderedPageBreak/>
        <w:t>第六章</w:t>
      </w:r>
      <w:r>
        <w:t xml:space="preserve"> </w:t>
      </w:r>
      <w:r>
        <w:t>讨论与阶段性结论</w:t>
      </w:r>
      <w:bookmarkEnd w:id="36"/>
    </w:p>
    <w:p w14:paraId="6C49E510" w14:textId="77777777" w:rsidR="000A3209" w:rsidRDefault="00A46A22">
      <w:pPr>
        <w:pStyle w:val="21"/>
      </w:pPr>
      <w:bookmarkStart w:id="37" w:name="_Toc242110849"/>
      <w:r>
        <w:t xml:space="preserve">6.1 </w:t>
      </w:r>
      <w:r>
        <w:t>两层仿真的证据关系</w:t>
      </w:r>
      <w:bookmarkEnd w:id="37"/>
    </w:p>
    <w:p w14:paraId="69E599C9" w14:textId="77777777" w:rsidR="000A3209" w:rsidRDefault="00A46A22">
      <w:pPr>
        <w:pStyle w:val="SRTP"/>
      </w:pPr>
      <w:r>
        <w:t xml:space="preserve">MATLAB </w:t>
      </w:r>
      <w:r>
        <w:t>与</w:t>
      </w:r>
      <w:r>
        <w:t xml:space="preserve"> FEKO </w:t>
      </w:r>
      <w:r>
        <w:t>分别回答不同层次的问题。</w:t>
      </w:r>
      <w:r>
        <w:t xml:space="preserve">MATLAB </w:t>
      </w:r>
      <w:r>
        <w:t>在可控制的镜像源模型中检验功率到角度再到位置的处理链，并提供细网格的空间与参数敏感性结果；</w:t>
      </w:r>
      <w:r>
        <w:t xml:space="preserve">FEKO </w:t>
      </w:r>
      <w:r>
        <w:t>提供具体电磁模型的复响应，检查其经</w:t>
      </w:r>
      <w:r>
        <w:t xml:space="preserve"> REV </w:t>
      </w:r>
      <w:r>
        <w:t>重建后与近场搜索流形的匹配。前者的低中位数与后者较大的定位误差同时成立，并不构成互相替代的证据。</w:t>
      </w:r>
    </w:p>
    <w:p w14:paraId="2849A157" w14:textId="77777777" w:rsidR="000A3209" w:rsidRDefault="00A46A22">
      <w:pPr>
        <w:pStyle w:val="SRTP"/>
      </w:pPr>
      <w:r>
        <w:t>两层验证之间还存在观测构造与估计器结构的差异。</w:t>
      </w:r>
      <w:r>
        <w:t xml:space="preserve">MATLAB </w:t>
      </w:r>
      <w:r>
        <w:t>是每阵列独立测角后进行几何融合，</w:t>
      </w:r>
      <w:r>
        <w:t xml:space="preserve">FEKO </w:t>
      </w:r>
      <w:r>
        <w:t>是拼接响应后联合搜位置。因此，将误差变化解释为</w:t>
      </w:r>
      <w:r>
        <w:t>“</w:t>
      </w:r>
      <w:r>
        <w:t>从理想环境走向真实环境的纯粹退化</w:t>
      </w:r>
      <w:r>
        <w:t>”</w:t>
      </w:r>
      <w:r>
        <w:t>过于简单。合理的后续对比应将同一估计器应用于两类输入，并保持阵列参考、网格与评价指标一致。</w:t>
      </w:r>
    </w:p>
    <w:p w14:paraId="2BBF60F8" w14:textId="77777777" w:rsidR="000A3209" w:rsidRDefault="00A46A22">
      <w:pPr>
        <w:pStyle w:val="21"/>
      </w:pPr>
      <w:bookmarkStart w:id="38" w:name="_Toc242110850"/>
      <w:r>
        <w:t xml:space="preserve">6.2 </w:t>
      </w:r>
      <w:r>
        <w:t>已完成工作的结论</w:t>
      </w:r>
      <w:bookmarkEnd w:id="38"/>
    </w:p>
    <w:p w14:paraId="67F7E62E" w14:textId="77777777" w:rsidR="000A3209" w:rsidRDefault="00A46A22">
      <w:pPr>
        <w:pStyle w:val="SRTP"/>
      </w:pPr>
      <w:r>
        <w:t>第一，已经形成从相移合成功率到相对复响应、方向估计和三维位置输出的算法实现。三个相移读数包含交叉项的实部和虚部信息，能够在背景稳定、幅度分支适用和参考响应非零等条件下恢复所需相对关系。</w:t>
      </w:r>
    </w:p>
    <w:p w14:paraId="2C46559E" w14:textId="77777777" w:rsidR="000A3209" w:rsidRDefault="00A46A22">
      <w:pPr>
        <w:pStyle w:val="SRTP"/>
      </w:pPr>
      <w:r>
        <w:t>第二，</w:t>
      </w:r>
      <w:r>
        <w:t xml:space="preserve">MATLAB </w:t>
      </w:r>
      <w:r>
        <w:t>保存的</w:t>
      </w:r>
      <w:r>
        <w:t xml:space="preserve"> 38,220 </w:t>
      </w:r>
      <w:r>
        <w:t>个参数组合显示：部分无反射分组的有效点中位数处于厘米量级，但大误差尾部与无效几何配置仍存在。反射参数增大时，多数高度层的典型误差上升；该观察限定于当前模型和部署，不代表对实际场景的统一性能保证。</w:t>
      </w:r>
    </w:p>
    <w:p w14:paraId="214F5F40" w14:textId="77777777" w:rsidR="000A3209" w:rsidRDefault="00A46A22">
      <w:pPr>
        <w:pStyle w:val="SRTP"/>
      </w:pPr>
      <w:r>
        <w:t>第三，</w:t>
      </w:r>
      <w:r>
        <w:t xml:space="preserve">FEKO </w:t>
      </w:r>
      <w:r>
        <w:t>的</w:t>
      </w:r>
      <w:r>
        <w:t xml:space="preserve"> 100 </w:t>
      </w:r>
      <w:r>
        <w:t>点数据中误差均值为</w:t>
      </w:r>
      <w:r>
        <w:t xml:space="preserve"> 1.74 m</w:t>
      </w:r>
      <w:r>
        <w:t>、中位数为</w:t>
      </w:r>
      <w:r>
        <w:t xml:space="preserve"> 1.32 m</w:t>
      </w:r>
      <w:r>
        <w:t>，未达到覆盖多数采样位置的亚米级精度。单向量秩一构造与恒模导向矢量使</w:t>
      </w:r>
      <w:r>
        <w:t xml:space="preserve"> MUSIC </w:t>
      </w:r>
      <w:r>
        <w:t>和波束形成选择相同最优点，说明目前不能用这组对照证明</w:t>
      </w:r>
      <w:r>
        <w:t xml:space="preserve"> MUSIC </w:t>
      </w:r>
      <w:r>
        <w:t>的算法优势。</w:t>
      </w:r>
    </w:p>
    <w:p w14:paraId="7D05CD59" w14:textId="77777777" w:rsidR="000A3209" w:rsidRDefault="00A46A22">
      <w:pPr>
        <w:pStyle w:val="SRTP"/>
      </w:pPr>
      <w:r>
        <w:t>项目的阶段性成果在于形成可追溯的处理链、可重新计算的仿真数据和明确的模型限制，而不是仅用最佳点说明精度目标已经实现。是否形成稳定的高精度定位能力，需要在统一模型与参考关系后继续验证。</w:t>
      </w:r>
    </w:p>
    <w:p w14:paraId="62A3CAE3" w14:textId="77777777" w:rsidR="000A3209" w:rsidRDefault="00A46A22">
      <w:pPr>
        <w:pStyle w:val="21"/>
      </w:pPr>
      <w:bookmarkStart w:id="39" w:name="_Toc242110851"/>
      <w:r>
        <w:lastRenderedPageBreak/>
        <w:t xml:space="preserve">6.3 </w:t>
      </w:r>
      <w:r>
        <w:t>方法改进方向</w:t>
      </w:r>
      <w:bookmarkEnd w:id="39"/>
    </w:p>
    <w:p w14:paraId="40AB5489" w14:textId="77777777" w:rsidR="000A3209" w:rsidRDefault="00A46A22">
      <w:pPr>
        <w:pStyle w:val="SRTP"/>
      </w:pPr>
      <w:r>
        <w:t>后续算法改进应首先明确快拍的独立信息来源，检查协方差特征值、信号数选择与相干多径处理的必要性。对于当前单信源重复响应，增加相同快拍列不能解决子空间退化；是否采用频率、时间或空间上的附加观测，必须与实际可获得数据及相位参考一致。</w:t>
      </w:r>
    </w:p>
    <w:p w14:paraId="07D6DF18" w14:textId="77777777" w:rsidR="000A3209" w:rsidRDefault="00A46A22">
      <w:pPr>
        <w:pStyle w:val="SRTP"/>
      </w:pPr>
      <w:r>
        <w:t>其次，应在</w:t>
      </w:r>
      <w:r>
        <w:t xml:space="preserve"> REV </w:t>
      </w:r>
      <w:r>
        <w:t>阶段建立重建质量指标，核对功率拟合残差、幅度分支、参考场抵消和相移符号；在阵列阶段分别检查内部标定与跨阵列参考；在定位阶段记录交线几何、前向性及房间约束。按照这些阶段进行受控对照，才能将大误差从总体结果落实到具体原因。</w:t>
      </w:r>
    </w:p>
    <w:p w14:paraId="59394E98" w14:textId="77777777" w:rsidR="000A3209" w:rsidRDefault="00A46A22">
      <w:pPr>
        <w:pStyle w:val="SRTP"/>
      </w:pPr>
      <w:r>
        <w:t>最后，应同时维护中位数、均值、尾部分位数、有效数量和失效条件。对模型范围以外的推广保持边界，不以单点最佳误差、形式上的快拍数量或两种算法相同输出代替系统可靠性的评价。</w:t>
      </w:r>
    </w:p>
    <w:p w14:paraId="068903E0" w14:textId="77777777" w:rsidR="000A3209" w:rsidRDefault="00A46A22">
      <w:pPr>
        <w:pStyle w:val="11"/>
        <w:pageBreakBefore/>
      </w:pPr>
      <w:bookmarkStart w:id="40" w:name="_Toc242110852"/>
      <w:r>
        <w:lastRenderedPageBreak/>
        <w:t>参考文献</w:t>
      </w:r>
      <w:bookmarkEnd w:id="40"/>
    </w:p>
    <w:p w14:paraId="51665601" w14:textId="77777777" w:rsidR="000A3209" w:rsidRDefault="00A46A22">
      <w:pPr>
        <w:pStyle w:val="SRTP5"/>
      </w:pPr>
      <w:r>
        <w:t>[1] MANO S, KATAGI T. A method for measuring amplitude and phase of each radiating element of a phased array antenna[J]. Electronics and Communications in Japan Part I Communications, 1982, 65(5): 58–64. DOI: 10.1002/ecja.4410650508.</w:t>
      </w:r>
    </w:p>
    <w:p w14:paraId="5DFE55F4" w14:textId="77777777" w:rsidR="000A3209" w:rsidRDefault="00A46A22">
      <w:pPr>
        <w:pStyle w:val="SRTP5"/>
      </w:pPr>
      <w:r>
        <w:t>[2] SCHMIDT R O. Multiple emitter location and signal parameter estimation[J]. IEEE Transactions on Antennas and Propagation, 1986, 34(3): 276–280. DOI: 10.1109/TAP.1986.1143830.</w:t>
      </w:r>
    </w:p>
    <w:p w14:paraId="01345992" w14:textId="77777777" w:rsidR="000A3209" w:rsidRDefault="00A46A22">
      <w:pPr>
        <w:pStyle w:val="SRTP5"/>
      </w:pPr>
      <w:r>
        <w:t>[3] KASSIS T, AGARWAL V, HE Y, et al. Scientific Agent Skills: A Library of Procedural Knowledge for Research Agents[EB/OL]. 2026. DOI: 10.48550/arXiv.2609.00065.</w:t>
      </w:r>
    </w:p>
    <w:p w14:paraId="505CE70B" w14:textId="77777777" w:rsidR="000A3209" w:rsidRDefault="00A46A22">
      <w:pPr>
        <w:pStyle w:val="11"/>
        <w:pageBreakBefore/>
      </w:pPr>
      <w:bookmarkStart w:id="41" w:name="_Toc242110853"/>
      <w:r>
        <w:lastRenderedPageBreak/>
        <w:t>附录</w:t>
      </w:r>
      <w:r>
        <w:t xml:space="preserve"> </w:t>
      </w:r>
      <w:r>
        <w:t>仿真资料与工具说明</w:t>
      </w:r>
      <w:bookmarkEnd w:id="41"/>
    </w:p>
    <w:p w14:paraId="171862E6" w14:textId="77777777" w:rsidR="000A3209" w:rsidRDefault="00A46A22">
      <w:pPr>
        <w:pStyle w:val="SRTP"/>
        <w:jc w:val="left"/>
      </w:pPr>
      <w:r>
        <w:t>本报告的</w:t>
      </w:r>
      <w:r>
        <w:t xml:space="preserve"> MATLAB </w:t>
      </w:r>
      <w:r>
        <w:t>数值来源为</w:t>
      </w:r>
      <w:r>
        <w:t xml:space="preserve"> MATLAB/New/report_output/simulation_data.mat</w:t>
      </w:r>
      <w:r>
        <w:t>，</w:t>
      </w:r>
      <w:r>
        <w:t xml:space="preserve">FEKO </w:t>
      </w:r>
      <w:r>
        <w:t>数值来源为</w:t>
      </w:r>
      <w:r>
        <w:t xml:space="preserve"> FEKO/NewFeko/batch_results.mat</w:t>
      </w:r>
      <w:r>
        <w:t>。前者保留四维误差及固定位置反射扫描，后者保留位置真值、估计坐标及逐点误差。图表使用保存数据重新统计绘制，未对原始误差进行平滑、裁切或人工补点。对应</w:t>
      </w:r>
      <w:r>
        <w:t xml:space="preserve"> CSV</w:t>
      </w:r>
      <w:r>
        <w:t>、统计</w:t>
      </w:r>
      <w:r>
        <w:t xml:space="preserve"> JSON</w:t>
      </w:r>
      <w:r>
        <w:t>、绘图程序以及</w:t>
      </w:r>
      <w:r>
        <w:t xml:space="preserve"> SVG </w:t>
      </w:r>
      <w:r>
        <w:t>和</w:t>
      </w:r>
      <w:r>
        <w:t xml:space="preserve"> PNG </w:t>
      </w:r>
      <w:r>
        <w:t>版本保存于工作区</w:t>
      </w:r>
      <w:r>
        <w:t xml:space="preserve"> figures </w:t>
      </w:r>
      <w:r>
        <w:t>目录，系统图与</w:t>
      </w:r>
      <w:r>
        <w:t xml:space="preserve"> REV </w:t>
      </w:r>
      <w:r>
        <w:t>原理图保留原生</w:t>
      </w:r>
      <w:r>
        <w:t xml:space="preserve"> draw.io </w:t>
      </w:r>
      <w:r>
        <w:t>源文件。</w:t>
      </w:r>
    </w:p>
    <w:p w14:paraId="1D96BE97" w14:textId="77777777" w:rsidR="000A3209" w:rsidRDefault="00A46A22">
      <w:pPr>
        <w:pStyle w:val="SRTP"/>
      </w:pPr>
      <w:r>
        <w:t>报告文字组织和证据核对采用</w:t>
      </w:r>
      <w:r>
        <w:t xml:space="preserve"> Scientific Writing </w:t>
      </w:r>
      <w:r>
        <w:t>与</w:t>
      </w:r>
      <w:r>
        <w:t xml:space="preserve"> Academic Writing </w:t>
      </w:r>
      <w:r>
        <w:t>的工作规范，数据图规划采用</w:t>
      </w:r>
      <w:r>
        <w:t xml:space="preserve"> Scientific Visualization</w:t>
      </w:r>
      <w:r>
        <w:t>，系统图使用</w:t>
      </w:r>
      <w:r>
        <w:t xml:space="preserve"> draw.io</w:t>
      </w:r>
      <w:r>
        <w:t>，模板检查使用</w:t>
      </w:r>
      <w:r>
        <w:t xml:space="preserve"> Format Agent</w:t>
      </w:r>
      <w:r>
        <w:t>，格式复核使用</w:t>
      </w:r>
      <w:r>
        <w:t xml:space="preserve"> Paper Format Agent</w:t>
      </w:r>
      <w:r>
        <w:t>。</w:t>
      </w:r>
      <w:r>
        <w:t xml:space="preserve">Scientific Agent Skills </w:t>
      </w:r>
      <w:r>
        <w:t>的程序性规范来源列于文献</w:t>
      </w:r>
      <w:r>
        <w:t>[3]</w:t>
      </w:r>
      <w:r>
        <w:t>。辅助工具不构成独立实验结果，科学解释与最终提交文本仍需由项目成员审核确认。</w:t>
      </w:r>
    </w:p>
    <w:sectPr w:rsidR="000A3209">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C142" w14:textId="77777777" w:rsidR="00A46A22" w:rsidRDefault="00A46A22" w:rsidP="00592701">
      <w:r>
        <w:separator/>
      </w:r>
    </w:p>
  </w:endnote>
  <w:endnote w:type="continuationSeparator" w:id="0">
    <w:p w14:paraId="6A39D337" w14:textId="77777777" w:rsidR="00A46A22" w:rsidRDefault="00A46A22" w:rsidP="00592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1ACE" w14:textId="77777777" w:rsidR="000A3209" w:rsidRDefault="00A46A22">
    <w:pPr>
      <w:jc w:val="center"/>
    </w:pPr>
    <w:r>
      <w:rPr>
        <w:sz w:val="18"/>
      </w:rP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D1CB" w14:textId="77777777" w:rsidR="000A3209" w:rsidRDefault="00A46A22">
    <w:pPr>
      <w:jc w:val="center"/>
    </w:pPr>
    <w:r>
      <w:rPr>
        <w:sz w:val="18"/>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F929" w14:textId="77777777" w:rsidR="00A46A22" w:rsidRDefault="00A46A22" w:rsidP="00592701">
      <w:r>
        <w:separator/>
      </w:r>
    </w:p>
  </w:footnote>
  <w:footnote w:type="continuationSeparator" w:id="0">
    <w:p w14:paraId="7F6D5A4A" w14:textId="77777777" w:rsidR="00A46A22" w:rsidRDefault="00A46A22" w:rsidP="00592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63805"/>
    <w:multiLevelType w:val="singleLevel"/>
    <w:tmpl w:val="A1C63805"/>
    <w:lvl w:ilvl="0">
      <w:start w:val="1"/>
      <w:numFmt w:val="decimal"/>
      <w:suff w:val="space"/>
      <w:lvlText w:val="%1."/>
      <w:lvlJc w:val="left"/>
    </w:lvl>
  </w:abstractNum>
  <w:abstractNum w:abstractNumId="1" w15:restartNumberingAfterBreak="0">
    <w:nsid w:val="742916EC"/>
    <w:multiLevelType w:val="multilevel"/>
    <w:tmpl w:val="742916EC"/>
    <w:lvl w:ilvl="0">
      <w:start w:val="1"/>
      <w:numFmt w:val="japaneseCounting"/>
      <w:lvlText w:val="第%1章"/>
      <w:lvlJc w:val="left"/>
      <w:pPr>
        <w:tabs>
          <w:tab w:val="num" w:pos="855"/>
        </w:tabs>
        <w:ind w:left="855" w:hanging="855"/>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62747654">
    <w:abstractNumId w:val="0"/>
  </w:num>
  <w:num w:numId="2" w16cid:durableId="315960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77B1"/>
    <w:rsid w:val="000A3209"/>
    <w:rsid w:val="00143C84"/>
    <w:rsid w:val="001651F6"/>
    <w:rsid w:val="00167A21"/>
    <w:rsid w:val="001854E5"/>
    <w:rsid w:val="00407BE3"/>
    <w:rsid w:val="0049276D"/>
    <w:rsid w:val="004E1692"/>
    <w:rsid w:val="0059176D"/>
    <w:rsid w:val="00592701"/>
    <w:rsid w:val="00667B5C"/>
    <w:rsid w:val="00682429"/>
    <w:rsid w:val="007E41F6"/>
    <w:rsid w:val="008066BD"/>
    <w:rsid w:val="008155D5"/>
    <w:rsid w:val="00840E2F"/>
    <w:rsid w:val="00853959"/>
    <w:rsid w:val="00861A1C"/>
    <w:rsid w:val="008A224B"/>
    <w:rsid w:val="00900A1C"/>
    <w:rsid w:val="009A7A22"/>
    <w:rsid w:val="009D1704"/>
    <w:rsid w:val="00A46A22"/>
    <w:rsid w:val="00A575C5"/>
    <w:rsid w:val="00B2152C"/>
    <w:rsid w:val="00B32411"/>
    <w:rsid w:val="00B65A3F"/>
    <w:rsid w:val="00BC548A"/>
    <w:rsid w:val="00BE0EBE"/>
    <w:rsid w:val="00C177B1"/>
    <w:rsid w:val="00E13A8F"/>
    <w:rsid w:val="00E21253"/>
    <w:rsid w:val="00F6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9051A"/>
  <w15:docId w15:val="{E6A7028F-CFFF-44CC-AE99-3D26EFC2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70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270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92701"/>
    <w:rPr>
      <w:sz w:val="18"/>
      <w:szCs w:val="18"/>
    </w:rPr>
  </w:style>
  <w:style w:type="paragraph" w:styleId="a5">
    <w:name w:val="footer"/>
    <w:basedOn w:val="a"/>
    <w:link w:val="a6"/>
    <w:uiPriority w:val="99"/>
    <w:unhideWhenUsed/>
    <w:rsid w:val="00592701"/>
    <w:pPr>
      <w:tabs>
        <w:tab w:val="center" w:pos="4153"/>
        <w:tab w:val="right" w:pos="8306"/>
      </w:tabs>
      <w:snapToGrid w:val="0"/>
      <w:jc w:val="left"/>
    </w:pPr>
    <w:rPr>
      <w:sz w:val="18"/>
      <w:szCs w:val="18"/>
    </w:rPr>
  </w:style>
  <w:style w:type="character" w:customStyle="1" w:styleId="a6">
    <w:name w:val="页脚 字符"/>
    <w:basedOn w:val="a0"/>
    <w:link w:val="a5"/>
    <w:uiPriority w:val="99"/>
    <w:rsid w:val="00592701"/>
    <w:rPr>
      <w:sz w:val="18"/>
      <w:szCs w:val="18"/>
    </w:rPr>
  </w:style>
  <w:style w:type="paragraph" w:styleId="a7">
    <w:name w:val="Body Text"/>
    <w:basedOn w:val="a"/>
    <w:link w:val="a8"/>
    <w:uiPriority w:val="99"/>
    <w:unhideWhenUsed/>
    <w:rsid w:val="00592701"/>
    <w:pPr>
      <w:spacing w:after="120"/>
    </w:pPr>
  </w:style>
  <w:style w:type="character" w:customStyle="1" w:styleId="a8">
    <w:name w:val="正文文本 字符"/>
    <w:basedOn w:val="a0"/>
    <w:link w:val="a7"/>
    <w:uiPriority w:val="99"/>
    <w:rsid w:val="00592701"/>
    <w:rPr>
      <w:rFonts w:ascii="Times New Roman" w:eastAsia="宋体" w:hAnsi="Times New Roman" w:cs="Times New Roman"/>
      <w:szCs w:val="24"/>
    </w:rPr>
  </w:style>
  <w:style w:type="paragraph" w:styleId="a9">
    <w:name w:val="Plain Text"/>
    <w:basedOn w:val="a"/>
    <w:link w:val="aa"/>
    <w:rsid w:val="00592701"/>
    <w:rPr>
      <w:rFonts w:ascii="宋体" w:hAnsi="Courier New" w:cs="Courier New"/>
      <w:szCs w:val="21"/>
    </w:rPr>
  </w:style>
  <w:style w:type="character" w:customStyle="1" w:styleId="aa">
    <w:name w:val="纯文本 字符"/>
    <w:basedOn w:val="a0"/>
    <w:link w:val="a9"/>
    <w:rsid w:val="00592701"/>
    <w:rPr>
      <w:rFonts w:ascii="宋体" w:eastAsia="宋体" w:hAnsi="Courier New" w:cs="Courier New"/>
      <w:szCs w:val="21"/>
    </w:rPr>
  </w:style>
  <w:style w:type="paragraph" w:customStyle="1" w:styleId="p0">
    <w:name w:val="p0"/>
    <w:basedOn w:val="a"/>
    <w:rsid w:val="00BE0EBE"/>
    <w:pPr>
      <w:widowControl/>
    </w:pPr>
    <w:rPr>
      <w:kern w:val="0"/>
      <w:szCs w:val="21"/>
    </w:rPr>
  </w:style>
  <w:style w:type="paragraph" w:customStyle="1" w:styleId="SRTP">
    <w:name w:val="SRTP 正文"/>
    <w:pPr>
      <w:spacing w:after="60" w:line="360" w:lineRule="auto"/>
      <w:ind w:firstLine="480"/>
      <w:jc w:val="both"/>
    </w:pPr>
    <w:rPr>
      <w:rFonts w:ascii="Times New Roman" w:eastAsia="宋体" w:hAnsi="Times New Roman"/>
      <w:color w:val="000000"/>
      <w:sz w:val="24"/>
    </w:rPr>
  </w:style>
  <w:style w:type="paragraph" w:customStyle="1" w:styleId="11">
    <w:name w:val="标题 11"/>
    <w:pPr>
      <w:keepNext/>
      <w:spacing w:after="320" w:line="360" w:lineRule="auto"/>
      <w:jc w:val="center"/>
      <w:outlineLvl w:val="0"/>
    </w:pPr>
    <w:rPr>
      <w:rFonts w:ascii="Times New Roman" w:eastAsia="黑体" w:hAnsi="Times New Roman"/>
      <w:b/>
      <w:color w:val="000000"/>
      <w:sz w:val="32"/>
    </w:rPr>
  </w:style>
  <w:style w:type="paragraph" w:customStyle="1" w:styleId="21">
    <w:name w:val="标题 21"/>
    <w:pPr>
      <w:keepNext/>
      <w:spacing w:before="240" w:after="120" w:line="360" w:lineRule="auto"/>
      <w:outlineLvl w:val="1"/>
    </w:pPr>
    <w:rPr>
      <w:rFonts w:ascii="Times New Roman" w:eastAsia="黑体" w:hAnsi="Times New Roman"/>
      <w:b/>
      <w:color w:val="000000"/>
      <w:sz w:val="28"/>
    </w:rPr>
  </w:style>
  <w:style w:type="paragraph" w:customStyle="1" w:styleId="SRTP0">
    <w:name w:val="SRTP 目录标题"/>
    <w:pPr>
      <w:spacing w:after="320" w:line="360" w:lineRule="auto"/>
      <w:jc w:val="center"/>
    </w:pPr>
    <w:rPr>
      <w:rFonts w:ascii="Times New Roman" w:eastAsia="黑体" w:hAnsi="Times New Roman"/>
      <w:b/>
      <w:color w:val="000000"/>
      <w:sz w:val="32"/>
    </w:rPr>
  </w:style>
  <w:style w:type="paragraph" w:customStyle="1" w:styleId="SRTP1">
    <w:name w:val="SRTP 题注"/>
    <w:pPr>
      <w:spacing w:before="60" w:after="160" w:line="276" w:lineRule="auto"/>
      <w:jc w:val="center"/>
    </w:pPr>
    <w:rPr>
      <w:rFonts w:ascii="Times New Roman" w:eastAsia="宋体" w:hAnsi="Times New Roman"/>
      <w:color w:val="000000"/>
    </w:rPr>
  </w:style>
  <w:style w:type="paragraph" w:customStyle="1" w:styleId="SRTP2">
    <w:name w:val="SRTP 图"/>
    <w:pPr>
      <w:keepNext/>
      <w:spacing w:before="160"/>
      <w:jc w:val="center"/>
    </w:pPr>
    <w:rPr>
      <w:rFonts w:ascii="Times New Roman" w:eastAsia="宋体" w:hAnsi="Times New Roman"/>
      <w:color w:val="000000"/>
    </w:rPr>
  </w:style>
  <w:style w:type="paragraph" w:customStyle="1" w:styleId="SRTP3">
    <w:name w:val="SRTP 公式"/>
    <w:pPr>
      <w:spacing w:before="100" w:after="100" w:line="312" w:lineRule="auto"/>
      <w:jc w:val="center"/>
    </w:pPr>
    <w:rPr>
      <w:rFonts w:ascii="Times New Roman" w:eastAsia="宋体" w:hAnsi="Times New Roman"/>
      <w:color w:val="000000"/>
      <w:sz w:val="24"/>
    </w:rPr>
  </w:style>
  <w:style w:type="paragraph" w:customStyle="1" w:styleId="SRTP4">
    <w:name w:val="SRTP 表格"/>
    <w:pPr>
      <w:spacing w:after="40" w:line="276" w:lineRule="auto"/>
      <w:jc w:val="center"/>
    </w:pPr>
    <w:rPr>
      <w:rFonts w:ascii="Times New Roman" w:eastAsia="宋体" w:hAnsi="Times New Roman"/>
      <w:color w:val="000000"/>
    </w:rPr>
  </w:style>
  <w:style w:type="paragraph" w:customStyle="1" w:styleId="SRTP5">
    <w:name w:val="SRTP 参考文献"/>
    <w:pPr>
      <w:spacing w:after="120" w:line="312" w:lineRule="auto"/>
      <w:jc w:val="left"/>
    </w:pPr>
    <w:rPr>
      <w:rFonts w:ascii="Times New Roman" w:eastAsia="宋体" w:hAnsi="Times New Roman"/>
      <w:color w:val="000000"/>
    </w:rPr>
  </w:style>
  <w:style w:type="paragraph" w:customStyle="1" w:styleId="TOC11">
    <w:name w:val="TOC 11"/>
    <w:pPr>
      <w:spacing w:after="60" w:line="252" w:lineRule="auto"/>
    </w:pPr>
    <w:rPr>
      <w:rFonts w:ascii="Times New Roman" w:eastAsia="宋体" w:hAnsi="Times New Roman"/>
      <w:color w:val="000000"/>
      <w:sz w:val="22"/>
    </w:rPr>
  </w:style>
  <w:style w:type="paragraph" w:customStyle="1" w:styleId="TOC21">
    <w:name w:val="TOC 21"/>
    <w:pPr>
      <w:spacing w:after="60" w:line="252" w:lineRule="auto"/>
      <w:ind w:left="400"/>
    </w:pPr>
    <w:rPr>
      <w:rFonts w:ascii="Times New Roman" w:eastAsia="宋体" w:hAnsi="Times New Roman"/>
      <w:color w:val="000000"/>
      <w:sz w:val="22"/>
    </w:rPr>
  </w:style>
  <w:style w:type="paragraph" w:styleId="TOC1">
    <w:name w:val="toc 1"/>
    <w:basedOn w:val="a"/>
    <w:next w:val="a"/>
    <w:autoRedefine/>
    <w:uiPriority w:val="39"/>
    <w:unhideWhenUsed/>
    <w:rsid w:val="00143C84"/>
  </w:style>
  <w:style w:type="paragraph" w:styleId="TOC2">
    <w:name w:val="toc 2"/>
    <w:basedOn w:val="a"/>
    <w:next w:val="a"/>
    <w:autoRedefine/>
    <w:uiPriority w:val="39"/>
    <w:unhideWhenUsed/>
    <w:rsid w:val="00143C84"/>
    <w:pPr>
      <w:ind w:leftChars="200" w:left="420"/>
    </w:pPr>
  </w:style>
  <w:style w:type="character" w:styleId="ab">
    <w:name w:val="Hyperlink"/>
    <w:basedOn w:val="a0"/>
    <w:uiPriority w:val="99"/>
    <w:unhideWhenUsed/>
    <w:rsid w:val="00143C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svg"/><Relationship Id="rId22" Type="http://schemas.openxmlformats.org/officeDocument/2006/relationships/image" Target="media/image13.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3B858-7C48-4695-9D1B-530C755F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25</Pages>
  <Words>2576</Words>
  <Characters>14688</Characters>
  <Application>Microsoft Office Word</Application>
  <DocSecurity>0</DocSecurity>
  <Lines>122</Lines>
  <Paragraphs>34</Paragraphs>
  <ScaleCrop>false</ScaleCrop>
  <Company>Microsoft</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分布式相控阵使能的物联网设备高精度定位</dc:title>
  <dc:subject>SRTP 结题报告仿真部分草稿</dc:subject>
  <dc:creator>王越、杨天宇、杨沛峰</dc:creator>
  <cp:keywords/>
  <dc:description>2026-10-05 草稿；实测 MUSIC 后处理优化中，未纳入实测结果。新增正文样式为暂定格式。</dc:description>
  <cp:lastModifiedBy>Estival 风慕夏</cp:lastModifiedBy>
  <cp:revision>19</cp:revision>
  <dcterms:created xsi:type="dcterms:W3CDTF">2022-02-25T02:51:00Z</dcterms:created>
  <dcterms:modified xsi:type="dcterms:W3CDTF">2026-10-05T08:39:00Z</dcterms:modified>
</cp:coreProperties>
</file>