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OS Lab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Lab 0.5</w:t>
      </w:r>
      <w:bookmarkEnd w:id="0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>练习1 使用GDB验证启动流程</w:t>
      </w:r>
      <w:bookmarkEnd w:id="1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为了熟悉使用qemu和gdb进行调试工作,使用gdb调试QEMU模拟的RISC-V计算机加电开始运行到执行应用程序的第一条指令（即跳转到0x80200000）这个阶段的执行过程，说明RISC-V硬件加电后的几条指令在哪里？完成了哪些功能？要求在报告中简要写出练习过程和回答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首先，通过</w:t>
      </w:r>
      <w:r>
        <w:rPr>
          <w:rFonts w:eastAsia="Consolas" w:ascii="Consolas" w:cs="Consolas" w:hAnsi="Consolas"/>
          <w:sz w:val="22"/>
          <w:shd w:fill="EFF0F1"/>
        </w:rPr>
        <w:t>cd</w:t>
      </w:r>
      <w:r>
        <w:rPr>
          <w:rFonts w:eastAsia="等线" w:ascii="Arial" w:cs="Arial" w:hAnsi="Arial"/>
          <w:sz w:val="22"/>
        </w:rPr>
        <w:t>命令进入操作系统内核代码的目录，然后使用</w:t>
      </w:r>
      <w:r>
        <w:rPr>
          <w:rFonts w:eastAsia="Consolas" w:ascii="Consolas" w:cs="Consolas" w:hAnsi="Consolas"/>
          <w:sz w:val="22"/>
          <w:shd w:fill="EFF0F1"/>
        </w:rPr>
        <w:t>make debug</w:t>
      </w:r>
      <w:r>
        <w:rPr>
          <w:rFonts w:eastAsia="等线" w:ascii="Arial" w:cs="Arial" w:hAnsi="Arial"/>
          <w:sz w:val="22"/>
        </w:rPr>
        <w:t>命令启动QEMU虚拟机进行调试。为了使系统在第一条指令处暂停，需要在另一个终端中使用</w:t>
      </w:r>
      <w:r>
        <w:rPr>
          <w:rFonts w:eastAsia="Consolas" w:ascii="Consolas" w:cs="Consolas" w:hAnsi="Consolas"/>
          <w:sz w:val="22"/>
          <w:shd w:fill="EFF0F1"/>
        </w:rPr>
        <w:t>make gdb</w:t>
      </w:r>
      <w:r>
        <w:rPr>
          <w:rFonts w:eastAsia="等线" w:ascii="Arial" w:cs="Arial" w:hAnsi="Arial"/>
          <w:sz w:val="22"/>
        </w:rPr>
        <w:t>命令。程序在地址0x1000处暂停，这是由于0x1000是程序的入口点。复位过程中，所有系统组件包括CPU、内存和外围设备都被重置到初始状态。Bootloader负责初始化硬件、配置系统参数并加载主操作系统。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通过GDB命令</w:t>
      </w:r>
      <w:r>
        <w:rPr>
          <w:rFonts w:eastAsia="Consolas" w:ascii="Consolas" w:cs="Consolas" w:hAnsi="Consolas"/>
          <w:sz w:val="22"/>
          <w:shd w:fill="EFF0F1"/>
        </w:rPr>
        <w:t>x/20i $pc</w:t>
      </w:r>
      <w:r>
        <w:rPr>
          <w:rFonts w:eastAsia="等线" w:ascii="Arial" w:cs="Arial" w:hAnsi="Arial"/>
          <w:sz w:val="22"/>
        </w:rPr>
        <w:t>查看程序计数器PC当前指向的地址</w:t>
      </w:r>
      <w:r>
        <w:rPr>
          <w:rFonts w:eastAsia="Consolas" w:ascii="Consolas" w:cs="Consolas" w:hAnsi="Consolas"/>
          <w:sz w:val="22"/>
          <w:shd w:fill="EFF0F1"/>
        </w:rPr>
        <w:t>0x1000</w:t>
      </w:r>
      <w:r>
        <w:rPr>
          <w:rFonts w:eastAsia="等线" w:ascii="Arial" w:cs="Arial" w:hAnsi="Arial"/>
          <w:sz w:val="22"/>
        </w:rPr>
        <w:t>后的20条汇编指令。这些指令是系统复位后首先执行的代码，它们的作用如下：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314825" cy="466725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auipc t0, 0x0</w:t>
      </w:r>
      <w:r>
        <w:rPr>
          <w:rFonts w:eastAsia="等线" w:ascii="Arial" w:cs="Arial" w:hAnsi="Arial"/>
          <w:sz w:val="22"/>
        </w:rPr>
        <w:t>：这条指令将程序计数器（PC）的高20位与立即数</w:t>
      </w:r>
      <w:r>
        <w:rPr>
          <w:rFonts w:eastAsia="Consolas" w:ascii="Consolas" w:cs="Consolas" w:hAnsi="Consolas"/>
          <w:sz w:val="22"/>
          <w:shd w:fill="EFF0F1"/>
        </w:rPr>
        <w:t>0x0</w:t>
      </w:r>
      <w:r>
        <w:rPr>
          <w:rFonts w:eastAsia="等线" w:ascii="Arial" w:cs="Arial" w:hAnsi="Arial"/>
          <w:sz w:val="22"/>
        </w:rPr>
        <w:t>相加，结果存入寄存器</w:t>
      </w:r>
      <w:r>
        <w:rPr>
          <w:rFonts w:eastAsia="Consolas" w:ascii="Consolas" w:cs="Consolas" w:hAnsi="Consolas"/>
          <w:sz w:val="22"/>
          <w:shd w:fill="EFF0F1"/>
        </w:rPr>
        <w:t>t0</w:t>
      </w:r>
      <w:r>
        <w:rPr>
          <w:rFonts w:eastAsia="等线" w:ascii="Arial" w:cs="Arial" w:hAnsi="Arial"/>
          <w:sz w:val="22"/>
        </w:rPr>
        <w:t>。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addi a1, t0, 32</w:t>
      </w:r>
      <w:r>
        <w:rPr>
          <w:rFonts w:eastAsia="等线" w:ascii="Arial" w:cs="Arial" w:hAnsi="Arial"/>
          <w:sz w:val="22"/>
        </w:rPr>
        <w:t>：将</w:t>
      </w:r>
      <w:r>
        <w:rPr>
          <w:rFonts w:eastAsia="Consolas" w:ascii="Consolas" w:cs="Consolas" w:hAnsi="Consolas"/>
          <w:sz w:val="22"/>
          <w:shd w:fill="EFF0F1"/>
        </w:rPr>
        <w:t>t0</w:t>
      </w:r>
      <w:r>
        <w:rPr>
          <w:rFonts w:eastAsia="等线" w:ascii="Arial" w:cs="Arial" w:hAnsi="Arial"/>
          <w:sz w:val="22"/>
        </w:rPr>
        <w:t>寄存器的值加上立即数</w:t>
      </w:r>
      <w:r>
        <w:rPr>
          <w:rFonts w:eastAsia="Consolas" w:ascii="Consolas" w:cs="Consolas" w:hAnsi="Consolas"/>
          <w:sz w:val="22"/>
          <w:shd w:fill="EFF0F1"/>
        </w:rPr>
        <w:t>32</w:t>
      </w:r>
      <w:r>
        <w:rPr>
          <w:rFonts w:eastAsia="等线" w:ascii="Arial" w:cs="Arial" w:hAnsi="Arial"/>
          <w:sz w:val="22"/>
        </w:rPr>
        <w:t>，结果存入寄存器</w:t>
      </w:r>
      <w:r>
        <w:rPr>
          <w:rFonts w:eastAsia="Consolas" w:ascii="Consolas" w:cs="Consolas" w:hAnsi="Consolas"/>
          <w:sz w:val="22"/>
          <w:shd w:fill="EFF0F1"/>
        </w:rPr>
        <w:t>a1</w:t>
      </w:r>
      <w:r>
        <w:rPr>
          <w:rFonts w:eastAsia="等线" w:ascii="Arial" w:cs="Arial" w:hAnsi="Arial"/>
          <w:sz w:val="22"/>
        </w:rPr>
        <w:t>。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csrr a0, mhartid</w:t>
      </w:r>
      <w:r>
        <w:rPr>
          <w:rFonts w:eastAsia="等线" w:ascii="Arial" w:cs="Arial" w:hAnsi="Arial"/>
          <w:sz w:val="22"/>
        </w:rPr>
        <w:t>：从控制状态寄存器</w:t>
      </w:r>
      <w:r>
        <w:rPr>
          <w:rFonts w:eastAsia="Consolas" w:ascii="Consolas" w:cs="Consolas" w:hAnsi="Consolas"/>
          <w:sz w:val="22"/>
          <w:shd w:fill="EFF0F1"/>
        </w:rPr>
        <w:t>mhartid</w:t>
      </w:r>
      <w:r>
        <w:rPr>
          <w:rFonts w:eastAsia="等线" w:ascii="Arial" w:cs="Arial" w:hAnsi="Arial"/>
          <w:sz w:val="22"/>
        </w:rPr>
        <w:t>读取当前硬件线程的ID，并将其存储到寄存器</w:t>
      </w:r>
      <w:r>
        <w:rPr>
          <w:rFonts w:eastAsia="Consolas" w:ascii="Consolas" w:cs="Consolas" w:hAnsi="Consolas"/>
          <w:sz w:val="22"/>
          <w:shd w:fill="EFF0F1"/>
        </w:rPr>
        <w:t>a0</w:t>
      </w:r>
      <w:r>
        <w:rPr>
          <w:rFonts w:eastAsia="等线" w:ascii="Arial" w:cs="Arial" w:hAnsi="Arial"/>
          <w:sz w:val="22"/>
        </w:rPr>
        <w:t>中。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ld t0, 24(t0)</w:t>
      </w:r>
      <w:r>
        <w:rPr>
          <w:rFonts w:eastAsia="等线" w:ascii="Arial" w:cs="Arial" w:hAnsi="Arial"/>
          <w:sz w:val="22"/>
        </w:rPr>
        <w:t>：从</w:t>
      </w:r>
      <w:r>
        <w:rPr>
          <w:rFonts w:eastAsia="Consolas" w:ascii="Consolas" w:cs="Consolas" w:hAnsi="Consolas"/>
          <w:sz w:val="22"/>
          <w:shd w:fill="EFF0F1"/>
        </w:rPr>
        <w:t>t0</w:t>
      </w:r>
      <w:r>
        <w:rPr>
          <w:rFonts w:eastAsia="等线" w:ascii="Arial" w:cs="Arial" w:hAnsi="Arial"/>
          <w:sz w:val="22"/>
        </w:rPr>
        <w:t>寄存器指向的内存地址加上偏移</w:t>
      </w:r>
      <w:r>
        <w:rPr>
          <w:rFonts w:eastAsia="Consolas" w:ascii="Consolas" w:cs="Consolas" w:hAnsi="Consolas"/>
          <w:sz w:val="22"/>
          <w:shd w:fill="EFF0F1"/>
        </w:rPr>
        <w:t>24</w:t>
      </w:r>
      <w:r>
        <w:rPr>
          <w:rFonts w:eastAsia="等线" w:ascii="Arial" w:cs="Arial" w:hAnsi="Arial"/>
          <w:sz w:val="22"/>
        </w:rPr>
        <w:t>的位置加载数据到</w:t>
      </w:r>
      <w:r>
        <w:rPr>
          <w:rFonts w:eastAsia="Consolas" w:ascii="Consolas" w:cs="Consolas" w:hAnsi="Consolas"/>
          <w:sz w:val="22"/>
          <w:shd w:fill="EFF0F1"/>
        </w:rPr>
        <w:t>t0</w:t>
      </w:r>
      <w:r>
        <w:rPr>
          <w:rFonts w:eastAsia="等线" w:ascii="Arial" w:cs="Arial" w:hAnsi="Arial"/>
          <w:sz w:val="22"/>
        </w:rPr>
        <w:t>寄存器。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jr t0</w:t>
      </w:r>
      <w:r>
        <w:rPr>
          <w:rFonts w:eastAsia="等线" w:ascii="Arial" w:cs="Arial" w:hAnsi="Arial"/>
          <w:sz w:val="22"/>
        </w:rPr>
        <w:t>：这条指令使得程序跳转到</w:t>
      </w:r>
      <w:r>
        <w:rPr>
          <w:rFonts w:eastAsia="Consolas" w:ascii="Consolas" w:cs="Consolas" w:hAnsi="Consolas"/>
          <w:sz w:val="22"/>
          <w:shd w:fill="EFF0F1"/>
        </w:rPr>
        <w:t>0x8000</w:t>
      </w:r>
      <w:r>
        <w:rPr>
          <w:rFonts w:eastAsia="等线" w:ascii="Arial" w:cs="Arial" w:hAnsi="Arial"/>
          <w:sz w:val="22"/>
        </w:rPr>
        <w:t>地址，是Bootloader的起始位置。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接下来的指令（从</w:t>
      </w:r>
      <w:r>
        <w:rPr>
          <w:rFonts w:eastAsia="Consolas" w:ascii="Consolas" w:cs="Consolas" w:hAnsi="Consolas"/>
          <w:sz w:val="22"/>
          <w:shd w:fill="EFF0F1"/>
        </w:rPr>
        <w:t>0x1014</w:t>
      </w:r>
      <w:r>
        <w:rPr>
          <w:rFonts w:eastAsia="等线" w:ascii="Arial" w:cs="Arial" w:hAnsi="Arial"/>
          <w:sz w:val="22"/>
        </w:rPr>
        <w:t>开始）不再是系统复位上电时执行的代码。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接着通过GDB的</w:t>
      </w:r>
      <w:r>
        <w:rPr>
          <w:rFonts w:eastAsia="Consolas" w:ascii="Consolas" w:cs="Consolas" w:hAnsi="Consolas"/>
          <w:sz w:val="22"/>
          <w:shd w:fill="EFF0F1"/>
        </w:rPr>
        <w:t>si</w:t>
      </w:r>
      <w:r>
        <w:rPr>
          <w:rFonts w:eastAsia="等线" w:ascii="Arial" w:cs="Arial" w:hAnsi="Arial"/>
          <w:sz w:val="22"/>
        </w:rPr>
        <w:t>命令单步执行，直到执行</w:t>
      </w:r>
      <w:r>
        <w:rPr>
          <w:rFonts w:eastAsia="Consolas" w:ascii="Consolas" w:cs="Consolas" w:hAnsi="Consolas"/>
          <w:sz w:val="22"/>
          <w:shd w:fill="EFF0F1"/>
        </w:rPr>
        <w:t>jr t0</w:t>
      </w:r>
      <w:r>
        <w:rPr>
          <w:rFonts w:eastAsia="等线" w:ascii="Arial" w:cs="Arial" w:hAnsi="Arial"/>
          <w:sz w:val="22"/>
        </w:rPr>
        <w:t>指令，跳转到物理地址</w:t>
      </w:r>
      <w:r>
        <w:rPr>
          <w:rFonts w:eastAsia="Consolas" w:ascii="Consolas" w:cs="Consolas" w:hAnsi="Consolas"/>
          <w:sz w:val="22"/>
          <w:shd w:fill="EFF0F1"/>
        </w:rPr>
        <w:t>0x80000000</w:t>
      </w:r>
      <w:r>
        <w:rPr>
          <w:rFonts w:eastAsia="等线" w:ascii="Arial" w:cs="Arial" w:hAnsi="Arial"/>
          <w:sz w:val="22"/>
        </w:rPr>
        <w:t>，这是Bootloader的启动位置。然后，使用</w:t>
      </w:r>
      <w:r>
        <w:rPr>
          <w:rFonts w:eastAsia="Consolas" w:ascii="Consolas" w:cs="Consolas" w:hAnsi="Consolas"/>
          <w:sz w:val="22"/>
          <w:shd w:fill="EFF0F1"/>
        </w:rPr>
        <w:t>x/20i $pc</w:t>
      </w:r>
      <w:r>
        <w:rPr>
          <w:rFonts w:eastAsia="等线" w:ascii="Arial" w:cs="Arial" w:hAnsi="Arial"/>
          <w:sz w:val="22"/>
        </w:rPr>
        <w:t>命令查看该地址后的20条汇编指令。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333875" cy="45053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我们对汇编指令分析如下：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csrr a6, mhartid</w:t>
      </w:r>
      <w:r>
        <w:rPr>
          <w:rFonts w:eastAsia="等线" w:ascii="Arial" w:cs="Arial" w:hAnsi="Arial"/>
          <w:sz w:val="22"/>
        </w:rPr>
        <w:t>：从CSR寄存器读取当前硬件线程的ID到</w:t>
      </w:r>
      <w:r>
        <w:rPr>
          <w:rFonts w:eastAsia="Consolas" w:ascii="Consolas" w:cs="Consolas" w:hAnsi="Consolas"/>
          <w:sz w:val="22"/>
          <w:shd w:fill="EFF0F1"/>
        </w:rPr>
        <w:t>a6</w:t>
      </w:r>
      <w:r>
        <w:rPr>
          <w:rFonts w:eastAsia="等线" w:ascii="Arial" w:cs="Arial" w:hAnsi="Arial"/>
          <w:sz w:val="22"/>
        </w:rPr>
        <w:t>。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bgtz a6, 0x80000108</w:t>
      </w:r>
      <w:r>
        <w:rPr>
          <w:rFonts w:eastAsia="等线" w:ascii="Arial" w:cs="Arial" w:hAnsi="Arial"/>
          <w:sz w:val="22"/>
        </w:rPr>
        <w:t>：如果</w:t>
      </w:r>
      <w:r>
        <w:rPr>
          <w:rFonts w:eastAsia="Consolas" w:ascii="Consolas" w:cs="Consolas" w:hAnsi="Consolas"/>
          <w:sz w:val="22"/>
          <w:shd w:fill="EFF0F1"/>
        </w:rPr>
        <w:t>a6</w:t>
      </w:r>
      <w:r>
        <w:rPr>
          <w:rFonts w:eastAsia="等线" w:ascii="Arial" w:cs="Arial" w:hAnsi="Arial"/>
          <w:sz w:val="22"/>
        </w:rPr>
        <w:t>的值大于0，跳转到地址</w:t>
      </w:r>
      <w:r>
        <w:rPr>
          <w:rFonts w:eastAsia="Consolas" w:ascii="Consolas" w:cs="Consolas" w:hAnsi="Consolas"/>
          <w:sz w:val="22"/>
          <w:shd w:fill="EFF0F1"/>
        </w:rPr>
        <w:t>0x80000108</w:t>
      </w:r>
      <w:r>
        <w:rPr>
          <w:rFonts w:eastAsia="等线" w:ascii="Arial" w:cs="Arial" w:hAnsi="Arial"/>
          <w:sz w:val="22"/>
        </w:rPr>
        <w:t>。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auipc t0, 0x0</w:t>
      </w:r>
      <w:r>
        <w:rPr>
          <w:rFonts w:eastAsia="等线" w:ascii="Arial" w:cs="Arial" w:hAnsi="Arial"/>
          <w:sz w:val="22"/>
        </w:rPr>
        <w:t xml:space="preserve"> 和 </w:t>
      </w:r>
      <w:r>
        <w:rPr>
          <w:rFonts w:eastAsia="Consolas" w:ascii="Consolas" w:cs="Consolas" w:hAnsi="Consolas"/>
          <w:sz w:val="22"/>
          <w:shd w:fill="EFF0F1"/>
        </w:rPr>
        <w:t>addi t0, t0, 1032</w:t>
      </w:r>
      <w:r>
        <w:rPr>
          <w:rFonts w:eastAsia="等线" w:ascii="Arial" w:cs="Arial" w:hAnsi="Arial"/>
          <w:sz w:val="22"/>
        </w:rPr>
        <w:t>：组合用于计算内存地址。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sd t1, 0(t0)</w:t>
      </w:r>
      <w:r>
        <w:rPr>
          <w:rFonts w:eastAsia="等线" w:ascii="Arial" w:cs="Arial" w:hAnsi="Arial"/>
          <w:sz w:val="22"/>
        </w:rPr>
        <w:t>：将</w:t>
      </w:r>
      <w:r>
        <w:rPr>
          <w:rFonts w:eastAsia="Consolas" w:ascii="Consolas" w:cs="Consolas" w:hAnsi="Consolas"/>
          <w:sz w:val="22"/>
          <w:shd w:fill="EFF0F1"/>
        </w:rPr>
        <w:t>t1</w:t>
      </w:r>
      <w:r>
        <w:rPr>
          <w:rFonts w:eastAsia="等线" w:ascii="Arial" w:cs="Arial" w:hAnsi="Arial"/>
          <w:sz w:val="22"/>
        </w:rPr>
        <w:t>的值存储到</w:t>
      </w:r>
      <w:r>
        <w:rPr>
          <w:rFonts w:eastAsia="Consolas" w:ascii="Consolas" w:cs="Consolas" w:hAnsi="Consolas"/>
          <w:sz w:val="22"/>
          <w:shd w:fill="EFF0F1"/>
        </w:rPr>
        <w:t>t0</w:t>
      </w:r>
      <w:r>
        <w:rPr>
          <w:rFonts w:eastAsia="等线" w:ascii="Arial" w:cs="Arial" w:hAnsi="Arial"/>
          <w:sz w:val="22"/>
        </w:rPr>
        <w:t>指向的内存地址。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通过GDB调试，可以在</w:t>
      </w:r>
      <w:r>
        <w:rPr>
          <w:rFonts w:eastAsia="Consolas" w:ascii="Consolas" w:cs="Consolas" w:hAnsi="Consolas"/>
          <w:sz w:val="22"/>
          <w:shd w:fill="EFF0F1"/>
        </w:rPr>
        <w:t>0x80200000</w:t>
      </w:r>
      <w:r>
        <w:rPr>
          <w:rFonts w:eastAsia="等线" w:ascii="Arial" w:cs="Arial" w:hAnsi="Arial"/>
          <w:sz w:val="22"/>
        </w:rPr>
        <w:t>处设置断点，</w:t>
      </w:r>
      <w:r>
        <w:rPr>
          <w:rFonts w:eastAsia="Consolas" w:ascii="Consolas" w:cs="Consolas" w:hAnsi="Consolas"/>
          <w:sz w:val="22"/>
          <w:shd w:fill="EFF0F1"/>
        </w:rPr>
        <w:t>0x80200000</w:t>
      </w:r>
      <w:r>
        <w:rPr>
          <w:rFonts w:eastAsia="等线" w:ascii="Arial" w:cs="Arial" w:hAnsi="Arial"/>
          <w:sz w:val="22"/>
        </w:rPr>
        <w:t>是QEMU模拟器为操作系统内核指定的加载地址。执行到该地址时，可以看到系统启动的标志。在</w:t>
      </w:r>
      <w:r>
        <w:rPr>
          <w:rFonts w:eastAsia="Consolas" w:ascii="Consolas" w:cs="Consolas" w:hAnsi="Consolas"/>
          <w:sz w:val="22"/>
          <w:shd w:fill="EFF0F1"/>
        </w:rPr>
        <w:t>kern_entry</w:t>
      </w:r>
      <w:r>
        <w:rPr>
          <w:rFonts w:eastAsia="等线" w:ascii="Arial" w:cs="Arial" w:hAnsi="Arial"/>
          <w:sz w:val="22"/>
        </w:rPr>
        <w:t>函数中，第一条指令是</w:t>
      </w:r>
      <w:r>
        <w:rPr>
          <w:rFonts w:eastAsia="Consolas" w:ascii="Consolas" w:cs="Consolas" w:hAnsi="Consolas"/>
          <w:sz w:val="22"/>
          <w:shd w:fill="EFF0F1"/>
        </w:rPr>
        <w:t>auipc sp,0x3</w:t>
      </w:r>
      <w:r>
        <w:rPr>
          <w:rFonts w:eastAsia="等线" w:ascii="Arial" w:cs="Arial" w:hAnsi="Arial"/>
          <w:sz w:val="22"/>
        </w:rPr>
        <w:t>，它将栈指针设置到合适的位置。接下来的指令包括跳转、加载地址、调整栈指针等操作。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249"/>
        <w:gridCol w:w="4030"/>
      </w:tblGrid>
      <w:tr>
        <w:tc>
          <w:tcPr>
            <w:tcW w:w="4249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543175" cy="1466850"/>
                  <wp:docPr id="2" name="Drawing 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00300" cy="1466850"/>
                  <wp:docPr id="3" name="Drawing 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 w:firstLine="420"/>
        <w:jc w:val="left"/>
      </w:pPr>
      <w:r>
        <w:rPr>
          <w:rFonts w:eastAsia="Consolas" w:ascii="Consolas" w:cs="Consolas" w:hAnsi="Consolas"/>
          <w:sz w:val="22"/>
          <w:shd w:fill="EFF0F1"/>
        </w:rPr>
        <w:t>kern_entry()</w:t>
      </w:r>
      <w:r>
        <w:rPr>
          <w:rFonts w:eastAsia="等线" w:ascii="Arial" w:cs="Arial" w:hAnsi="Arial"/>
          <w:sz w:val="22"/>
        </w:rPr>
        <w:t>是操作系统内核的入口点，位于内核的启动代码中。当程序执行到地址</w:t>
      </w:r>
      <w:r>
        <w:rPr>
          <w:rFonts w:eastAsia="Consolas" w:ascii="Consolas" w:cs="Consolas" w:hAnsi="Consolas"/>
          <w:sz w:val="22"/>
          <w:shd w:fill="EFF0F1"/>
        </w:rPr>
        <w:t>0x80200000</w:t>
      </w:r>
      <w:r>
        <w:rPr>
          <w:rFonts w:eastAsia="等线" w:ascii="Arial" w:cs="Arial" w:hAnsi="Arial"/>
          <w:sz w:val="22"/>
        </w:rPr>
        <w:t>时，GDB命中了之前设置的断点，并显示了断点信息。这里显示</w:t>
      </w:r>
      <w:r>
        <w:rPr>
          <w:rFonts w:eastAsia="Consolas" w:ascii="Consolas" w:cs="Consolas" w:hAnsi="Consolas"/>
          <w:sz w:val="22"/>
          <w:shd w:fill="EFF0F1"/>
        </w:rPr>
        <w:t>Breakpoint 1, kern_entry () at kern/init/entry.S:7</w:t>
      </w:r>
      <w:r>
        <w:rPr>
          <w:rFonts w:eastAsia="等线" w:ascii="Arial" w:cs="Arial" w:hAnsi="Arial"/>
          <w:sz w:val="22"/>
        </w:rPr>
        <w:t>，表明断点位于</w:t>
      </w:r>
      <w:r>
        <w:rPr>
          <w:rFonts w:eastAsia="Consolas" w:ascii="Consolas" w:cs="Consolas" w:hAnsi="Consolas"/>
          <w:sz w:val="22"/>
          <w:shd w:fill="EFF0F1"/>
        </w:rPr>
        <w:t>kern_entry</w:t>
      </w:r>
      <w:r>
        <w:rPr>
          <w:rFonts w:eastAsia="等线" w:ascii="Arial" w:cs="Arial" w:hAnsi="Arial"/>
          <w:sz w:val="22"/>
        </w:rPr>
        <w:t>函数，该函数定义在文件</w:t>
      </w:r>
      <w:r>
        <w:rPr>
          <w:rFonts w:eastAsia="Consolas" w:ascii="Consolas" w:cs="Consolas" w:hAnsi="Consolas"/>
          <w:sz w:val="22"/>
          <w:shd w:fill="EFF0F1"/>
        </w:rPr>
        <w:t>kern/init/entry.S</w:t>
      </w:r>
      <w:r>
        <w:rPr>
          <w:rFonts w:eastAsia="等线" w:ascii="Arial" w:cs="Arial" w:hAnsi="Arial"/>
          <w:sz w:val="22"/>
        </w:rPr>
        <w:t>的第7行。在</w:t>
      </w:r>
      <w:r>
        <w:rPr>
          <w:rFonts w:eastAsia="Consolas" w:ascii="Consolas" w:cs="Consolas" w:hAnsi="Consolas"/>
          <w:sz w:val="22"/>
          <w:shd w:fill="EFF0F1"/>
        </w:rPr>
        <w:t>kern/init/entry.S</w:t>
      </w:r>
      <w:r>
        <w:rPr>
          <w:rFonts w:eastAsia="等线" w:ascii="Arial" w:cs="Arial" w:hAnsi="Arial"/>
          <w:sz w:val="22"/>
        </w:rPr>
        <w:t>文件的第7行，代码是</w:t>
      </w:r>
      <w:r>
        <w:rPr>
          <w:rFonts w:eastAsia="Consolas" w:ascii="Consolas" w:cs="Consolas" w:hAnsi="Consolas"/>
          <w:sz w:val="22"/>
          <w:shd w:fill="EFF0F1"/>
        </w:rPr>
        <w:t>la sp, bootstacktop</w:t>
      </w:r>
      <w:r>
        <w:rPr>
          <w:rFonts w:eastAsia="等线" w:ascii="Arial" w:cs="Arial" w:hAnsi="Arial"/>
          <w:sz w:val="22"/>
        </w:rPr>
        <w:t>，这条指令的作用是初始化栈指针，使其指向内核启动时的栈顶。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105275" cy="223837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硬件复位：当系统加电时，硬件组件（包括CPU、内存和外设）被复位到初始状态。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固件启动：固件（BIOS）开始执行，进行基本的硬件检测，并定位Bootloader的位置。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Bootloader执行：</w:t>
      </w:r>
    </w:p>
    <w:p>
      <w:pPr>
        <w:numPr>
          <w:numId w:val="1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Bootloader是一个小型软件程序，它继续初始化硬件。</w:t>
      </w:r>
    </w:p>
    <w:p>
      <w:pPr>
        <w:numPr>
          <w:numId w:val="1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它负责加载操作系统内核到预定的内存地址，如RISC-V架构中常见</w:t>
      </w:r>
      <w:r>
        <w:rPr>
          <w:rFonts w:eastAsia="Consolas" w:ascii="Consolas" w:cs="Consolas" w:hAnsi="Consolas"/>
          <w:sz w:val="22"/>
          <w:shd w:fill="EFF0F1"/>
        </w:rPr>
        <w:t>0x80200000</w:t>
      </w:r>
      <w:r>
        <w:rPr>
          <w:rFonts w:eastAsia="等线" w:ascii="Arial" w:cs="Arial" w:hAnsi="Arial"/>
          <w:sz w:val="22"/>
        </w:rPr>
        <w:t>。</w:t>
      </w:r>
    </w:p>
    <w:p>
      <w:pPr>
        <w:numPr>
          <w:numId w:val="1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Bootloader跳转到内核的入口点，开始执行内核代码。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内核入口点：</w:t>
      </w:r>
    </w:p>
    <w:p>
      <w:pPr>
        <w:numPr>
          <w:numId w:val="1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内核的第一条指令通常位于物理地址</w:t>
      </w:r>
      <w:r>
        <w:rPr>
          <w:rFonts w:eastAsia="Consolas" w:ascii="Consolas" w:cs="Consolas" w:hAnsi="Consolas"/>
          <w:sz w:val="22"/>
          <w:shd w:fill="EFF0F1"/>
        </w:rPr>
        <w:t>0x80200000</w:t>
      </w:r>
      <w:r>
        <w:rPr>
          <w:rFonts w:eastAsia="等线" w:ascii="Arial" w:cs="Arial" w:hAnsi="Arial"/>
          <w:sz w:val="22"/>
        </w:rPr>
        <w:t>。内核入口点的代码负责初始化必要的寄存器和栈指针，设置系统运行的基础环境。</w:t>
      </w:r>
    </w:p>
    <w:p>
      <w:pPr>
        <w:numPr>
          <w:numId w:val="1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执行跳转到内核初始化函数。</w:t>
      </w:r>
    </w:p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内核初始化：</w:t>
      </w:r>
    </w:p>
    <w:p>
      <w:pPr>
        <w:numPr>
          <w:numId w:val="2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内核初始化代码配置系统环境，包括内存管理、设备驱动初始化、文件系统挂载等。</w:t>
      </w:r>
    </w:p>
    <w:p>
      <w:pPr>
        <w:numPr>
          <w:numId w:val="2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内核初始化完成后，它会创建第一个用户空间进程，通常是系统初始化进程（如init进程）。</w:t>
      </w:r>
    </w:p>
    <w:p>
      <w:pPr>
        <w:numPr>
          <w:numId w:val="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用户空间进程启动：</w:t>
      </w:r>
    </w:p>
    <w:p>
      <w:pPr>
        <w:numPr>
          <w:numId w:val="2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系统初始化进程继续启动其他服务和应用程序，如窗口系统、网络服务等。</w:t>
      </w:r>
    </w:p>
    <w:p>
      <w:pPr>
        <w:numPr>
          <w:numId w:val="2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系统达到完全运行状态，准备用户登录和交互。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总之，操作系统的启动是一个从硬件加电到系统完全启动的连续过程，涉及多个组件的初始化和配置。每个阶段都为下一个阶段的成功执行奠定基础，确保了系统的平稳启动和运行。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2" w:id="2"/>
      <w:r>
        <w:rPr>
          <w:rFonts w:eastAsia="等线" w:ascii="Arial" w:cs="Arial" w:hAnsi="Arial"/>
          <w:b w:val="true"/>
          <w:sz w:val="36"/>
        </w:rPr>
        <w:t>Lab 1</w:t>
      </w:r>
      <w:bookmarkEnd w:id="2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b w:val="true"/>
          <w:sz w:val="32"/>
        </w:rPr>
        <w:t>练习1：理解内核启动中的程序入口操作</w:t>
      </w:r>
      <w:bookmarkEnd w:id="3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阅读kern/init/entry.S 内容代码，结合操作系统内核启动流程，说明指令la sp,bootstacktop 完成了什么操作， 目的是什么？tail kern_init 完成了什么操作，目的是什么？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la即load指令，这句指令相当于把bootstacktop的值传递给了sp。bootstacktop是栈顶。操作系统初始化需要bootloader引导，而bootstacktop就是引导栈的起始地址。我们这两行指令实际上是给操作系统分配堆栈环境。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tail是一种特殊的函数调用指令，即尾部调用。尾部调用是当前函数的最后一个操作，直接跳转到 kern_init函数，当前函数的上下文不再需要。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" w:id="4"/>
      <w:r>
        <w:rPr>
          <w:rFonts w:eastAsia="等线" w:ascii="Arial" w:cs="Arial" w:hAnsi="Arial"/>
          <w:b w:val="true"/>
          <w:sz w:val="32"/>
        </w:rPr>
        <w:t>练习2：完善中断处理</w:t>
      </w:r>
      <w:bookmarkEnd w:id="4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 xml:space="preserve">请编程完善trap.c 中的中断处理函数trap，在对时钟中断进行处理的部分填写kern/trap/trap.c函数中处理时钟中断的部分，使操作系统每遇到100次时钟中断后，调用print_ticks子程序，向屏幕上打印一行文字”100  ticks”，在打印完10行后调用sbi.h中的shut_down()函数关机。 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要求完成问题1提出的相关函数实现，提交改进后的源代码包（可以编译执行），并在实验报告中简要说明实现过程和定时器中断处理的流程。实现要求的部分代码后，运行整个系统，大约每1秒会输出一次”  100 ticks”，输出 10 行。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我们编写的代码如下：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在trap.c的case语句中，找到对应的时钟中断处理。我们在这里每次先设置下次时钟中断，然后ticks++；每当触发了100次时钟中断之后，调用print_ticks()函数打印输出。当打印十次之后，我们调用shutdown()函数关机。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5745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我们输入编译指令make qemu即可看到打印的输出：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800600" cy="367665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输入编译指令make grade即可获得评分：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7150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定时器中断处理的流程为：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在kern_init函数里面，clock_init()函数产生了第一次时钟中断，然后操作系统查找中断向量表，调用trap函数，根据中断类型交给不同的函数处理。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505325" cy="3267075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然后我们通过设置下一次时钟中断时间来继续产生中断。SIE（Supervisor Interrupt Enable，监管者中断使能）用于控制和管理处理器的中断使能状态。因此在初始化clock时，需要先开启时钟中断的使能。接着调用 clock_set_next_event(void)设置时钟中断事件，使用 sbi_set_timer()接口，将timer的数值变为当前时间 + timebase，设置下次时钟中断时刻。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505325" cy="223837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" w:id="5"/>
      <w:r>
        <w:rPr>
          <w:rFonts w:eastAsia="等线" w:ascii="Arial" w:cs="Arial" w:hAnsi="Arial"/>
          <w:b w:val="true"/>
          <w:sz w:val="32"/>
        </w:rPr>
        <w:t>扩展练习 Challenge1：描述与理解中断流程</w:t>
      </w:r>
      <w:bookmarkEnd w:id="5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描述ucore中处理中断异常的流程（从异常的产生开始），其中mov a0，sp的目的是什么？SAVE_ALL 中寄存器保存在栈中的位置是什么确定的？对于任何中断，__alltraps中都需要保存所有寄存器吗？请说明理由。</w:t>
      </w:r>
    </w:p>
    <w:p>
      <w:pPr>
        <w:numPr>
          <w:numId w:val="2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异常产生，被操作系统捕捉到。</w:t>
      </w:r>
    </w:p>
    <w:p>
      <w:pPr>
        <w:numPr>
          <w:numId w:val="2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CPU跳到中断向量表基址stvec，stvec最低两位是00，那么更高的二进制位存放的是中断处理程序的地址；如果是01那么存放的是中断向量表基址。操作系统通过不同的异常原因来索引中断向量表。本次实验我们是Direct模式，stvec直接跳到中断处理程序的入口点。</w:t>
      </w:r>
    </w:p>
    <w:p>
      <w:pPr>
        <w:numPr>
          <w:numId w:val="2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我们定义真正的中断入口点__alltraps，在这里调用SAVE_ALL宏，保存临时寄存器和控制状态寄存器，进入trap函数进行处理，将sp栈指针作为参数传递给不同的中断处理函数。</w:t>
      </w:r>
    </w:p>
    <w:p>
      <w:pPr>
        <w:numPr>
          <w:numId w:val="2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根据tf-&gt;cause的值，trap函数把中断处理分给interrupt_handler()和exception_handler()，区分是异常还是中断分别进行处理。</w:t>
      </w:r>
    </w:p>
    <w:p>
      <w:pPr>
        <w:numPr>
          <w:numId w:val="2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恢复寄存器，RESTORE_ALL，并且恢复sp栈指针，通过sret指令把sepc的值赋给pc，便于处理异常之后的其它指令。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Consolas" w:ascii="Consolas" w:cs="Consolas" w:hAnsi="Consolas"/>
          <w:sz w:val="22"/>
          <w:shd w:fill="EFF0F1"/>
        </w:rPr>
        <w:t>mov a0,sp</w:t>
      </w:r>
      <w:r>
        <w:rPr>
          <w:rFonts w:eastAsia="等线" w:ascii="Arial" w:cs="Arial" w:hAnsi="Arial"/>
          <w:sz w:val="22"/>
        </w:rPr>
        <w:t>：将sp栈指针的值放到a0中，a0是参数寄存器，这样相当于把栈指针 的值作为函数参数传递给中断处理程序，从而实现对中断的处理。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Consolas" w:ascii="Consolas" w:cs="Consolas" w:hAnsi="Consolas"/>
          <w:sz w:val="22"/>
          <w:shd w:fill="EFF0F1"/>
        </w:rPr>
        <w:t>SAVE_ALL</w:t>
      </w:r>
      <w:r>
        <w:rPr>
          <w:rFonts w:eastAsia="等线" w:ascii="Arial" w:cs="Arial" w:hAnsi="Arial"/>
          <w:sz w:val="22"/>
        </w:rPr>
        <w:t>中寄存器保存位置的确定：我们先执行</w:t>
      </w:r>
      <w:r>
        <w:rPr>
          <w:rFonts w:eastAsia="Consolas" w:ascii="Consolas" w:cs="Consolas" w:hAnsi="Consolas"/>
          <w:sz w:val="22"/>
          <w:shd w:fill="EFF0F1"/>
        </w:rPr>
        <w:t>csrw sscratch ,sp;</w:t>
      </w:r>
      <w:r>
        <w:rPr>
          <w:rFonts w:eastAsia="等线" w:ascii="Arial" w:cs="Arial" w:hAnsi="Arial"/>
          <w:sz w:val="22"/>
        </w:rPr>
        <w:t>将sp栈指针寄存器保存到sscratch寄存器里。然后</w:t>
      </w:r>
      <w:r>
        <w:rPr>
          <w:rFonts w:eastAsia="Consolas" w:ascii="Consolas" w:cs="Consolas" w:hAnsi="Consolas"/>
          <w:sz w:val="22"/>
          <w:shd w:fill="EFF0F1"/>
        </w:rPr>
        <w:t>addi sp,sp,-36*REGBYTES;</w:t>
      </w:r>
      <w:r>
        <w:rPr>
          <w:rFonts w:eastAsia="等线" w:ascii="Arial" w:cs="Arial" w:hAnsi="Arial"/>
          <w:sz w:val="22"/>
        </w:rPr>
        <w:t>栈地址向低空间增长36个寄存器的空间，并且额外保存了4个CSR寄存器。我们通过寄存器编号、REGBYTES、sp即可获得寄存器保存的位置。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Consolas" w:ascii="Consolas" w:cs="Consolas" w:hAnsi="Consolas"/>
          <w:sz w:val="22"/>
          <w:shd w:fill="EFF0F1"/>
        </w:rPr>
        <w:t>__alltraps</w:t>
      </w:r>
      <w:r>
        <w:rPr>
          <w:rFonts w:eastAsia="等线" w:ascii="Arial" w:cs="Arial" w:hAnsi="Arial"/>
          <w:sz w:val="22"/>
        </w:rPr>
        <w:t>中不需要保存所有寄存器。一方面，对于某些中断，其处理程序可能只会用到几个寄存器，我们只需要将这些寄存器保存下来即可，若所有中断都保存所有寄存器，那会使得系统的性能和效率大大降低；另一方面，有很多寄存器的值实际上是不会受中断影响而改变的，对于这部分寄存器我们完全可以不用保存，减少程序的空间和时间开销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6" w:id="6"/>
      <w:r>
        <w:rPr>
          <w:rFonts w:eastAsia="等线" w:ascii="Arial" w:cs="Arial" w:hAnsi="Arial"/>
          <w:b w:val="true"/>
          <w:sz w:val="32"/>
        </w:rPr>
        <w:t>扩增练习 Challenge2：理解上下文切换机制</w:t>
      </w:r>
      <w:bookmarkEnd w:id="6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在trapentry.S 中汇编代码csrw sscratch, sp；csrrw s0, sscratch, x0 实现了什么操作，目的是什么？saveall 里面保存了stval、scause 这些csr，而在restore all 里面却不还原它们？那这样store的意义何在呢？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Consolas" w:ascii="Consolas" w:cs="Consolas" w:hAnsi="Consolas"/>
          <w:sz w:val="22"/>
          <w:shd w:fill="EFF0F1"/>
        </w:rPr>
        <w:t>csrw sscratch,sp;</w:t>
      </w:r>
      <w:r>
        <w:rPr>
          <w:rFonts w:eastAsia="等线" w:ascii="Arial" w:cs="Arial" w:hAnsi="Arial"/>
          <w:sz w:val="22"/>
        </w:rPr>
        <w:t xml:space="preserve"> 这条指令将栈指针sp的值写入控制状态寄存器sscratch。sscratch寄存器用于保存临时状态信息，将sp指针的值写入该寄存器，可以确保上下文切换时不丢失当前的栈指针，处理完异常之后可以返回当前位置执行剩余的代码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Consolas" w:ascii="Consolas" w:cs="Consolas" w:hAnsi="Consolas"/>
          <w:sz w:val="22"/>
          <w:shd w:fill="EFF0F1"/>
        </w:rPr>
        <w:t>csrrw s0,sscratch, x0;</w:t>
      </w:r>
      <w:r>
        <w:rPr>
          <w:rFonts w:eastAsia="等线" w:ascii="Arial" w:cs="Arial" w:hAnsi="Arial"/>
          <w:sz w:val="22"/>
        </w:rPr>
        <w:t>先把sscratch寄存器里存储的上文栈指针的值写入s0寄存器，用于后续存入内存实现上文的保存；然后把零寄存器x0复制给sscratch，实现sscratch的清零，以便后续标识中断前程序处于S态。中断前处于S态，那么sscratch寄存器值为0；若处于U态，那么sscratch存储内核栈地址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stval、scause仅仅是用来查询中断产生的具体的类别以及相关的原因，用于中断处理程序的执行。而在中断处理程序结束后，我们便不再需要这些信息，并且之后也可以安全地覆盖这两个寄存器，所以就不再进行恢复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7" w:id="7"/>
      <w:r>
        <w:rPr>
          <w:rFonts w:eastAsia="等线" w:ascii="Arial" w:cs="Arial" w:hAnsi="Arial"/>
          <w:b w:val="true"/>
          <w:sz w:val="32"/>
        </w:rPr>
        <w:t>扩展练习Challenge3：完善异常中断</w:t>
      </w:r>
      <w:bookmarkEnd w:id="7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编程完善在触发一条非法指令异常mret和ebreak，在kern/trap/trap.c的异常处理函数中捕获，并对其进行处理，简单输出异常类型和异常指令触发地址，即“Illegal instruction caught at 0x(地址)”，“ebreak caught at 0x（地址）” 与“Exception type:Illegal instruction”，“Exception type: breakpoint”。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4467225" cy="351472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453" w:firstLine="420"/>
        <w:jc w:val="left"/>
      </w:pPr>
      <w:r>
        <w:rPr>
          <w:rFonts w:eastAsia="等线" w:ascii="Arial" w:cs="Arial" w:hAnsi="Arial"/>
          <w:sz w:val="22"/>
        </w:rPr>
        <w:t xml:space="preserve">    我们在kern_init函数里加入汇编代码，触发ebreak和mret中断，接着调用对应的中断处理函数。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524375" cy="336232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在代码中，我们主要更改是：打印输出异常类型和异常指令地址。最关键的操作是更新tf-&gt;epc寄存器。我们主要来探讨为什么一个+4，一个+2。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 xml:space="preserve">在 </w:t>
      </w:r>
      <w:r>
        <w:rPr>
          <w:rFonts w:eastAsia="Consolas" w:ascii="Consolas" w:cs="Consolas" w:hAnsi="Consolas"/>
          <w:sz w:val="22"/>
          <w:shd w:fill="EFF0F1"/>
        </w:rPr>
        <w:t>kern_init()</w:t>
      </w:r>
      <w:r>
        <w:rPr>
          <w:rFonts w:eastAsia="等线" w:ascii="Arial" w:cs="Arial" w:hAnsi="Arial"/>
          <w:sz w:val="22"/>
        </w:rPr>
        <w:t xml:space="preserve">函数内部添加汇编代码，分别调用ebreak和mert指令，在 </w:t>
      </w:r>
      <w:r>
        <w:rPr>
          <w:rFonts w:eastAsia="Consolas" w:ascii="Consolas" w:cs="Consolas" w:hAnsi="Consolas"/>
          <w:sz w:val="22"/>
          <w:shd w:fill="EFF0F1"/>
        </w:rPr>
        <w:t>trap.c</w:t>
      </w:r>
      <w:r>
        <w:rPr>
          <w:rFonts w:eastAsia="等线" w:ascii="Arial" w:cs="Arial" w:hAnsi="Arial"/>
          <w:sz w:val="22"/>
        </w:rPr>
        <w:t xml:space="preserve">的 </w:t>
      </w:r>
      <w:r>
        <w:rPr>
          <w:rFonts w:eastAsia="Consolas" w:ascii="Consolas" w:cs="Consolas" w:hAnsi="Consolas"/>
          <w:sz w:val="22"/>
          <w:shd w:fill="EFF0F1"/>
        </w:rPr>
        <w:t>exception_handler()</w:t>
      </w:r>
      <w:r>
        <w:rPr>
          <w:rFonts w:eastAsia="等线" w:ascii="Arial" w:cs="Arial" w:hAnsi="Arial"/>
          <w:sz w:val="22"/>
        </w:rPr>
        <w:t>内部分别添加完打印语句后，打开kernel.asm，搜索ebreak，发现如下代码：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457325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30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80200046:9002</w:t>
      </w:r>
      <w:r>
        <w:rPr>
          <w:rFonts w:eastAsia="等线" w:ascii="Arial" w:cs="Arial" w:hAnsi="Arial"/>
          <w:sz w:val="22"/>
        </w:rPr>
        <w:t>：这是</w:t>
      </w:r>
      <w:r>
        <w:rPr>
          <w:rFonts w:eastAsia="Consolas" w:ascii="Consolas" w:cs="Consolas" w:hAnsi="Consolas"/>
          <w:sz w:val="22"/>
          <w:shd w:fill="EFF0F1"/>
        </w:rPr>
        <w:t>ebreak</w:t>
      </w:r>
      <w:r>
        <w:rPr>
          <w:rFonts w:eastAsia="等线" w:ascii="Arial" w:cs="Arial" w:hAnsi="Arial"/>
          <w:sz w:val="22"/>
        </w:rPr>
        <w:t>指令的机器码表示，它触发一个调试异常。</w:t>
      </w:r>
    </w:p>
    <w:p>
      <w:pPr>
        <w:numPr>
          <w:numId w:val="31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80200048:30200073</w:t>
      </w:r>
      <w:r>
        <w:rPr>
          <w:rFonts w:eastAsia="等线" w:ascii="Arial" w:cs="Arial" w:hAnsi="Arial"/>
          <w:sz w:val="22"/>
        </w:rPr>
        <w:t>：这是</w:t>
      </w:r>
      <w:r>
        <w:rPr>
          <w:rFonts w:eastAsia="Consolas" w:ascii="Consolas" w:cs="Consolas" w:hAnsi="Consolas"/>
          <w:sz w:val="22"/>
          <w:shd w:fill="EFF0F1"/>
        </w:rPr>
        <w:t>mret</w:t>
      </w:r>
      <w:r>
        <w:rPr>
          <w:rFonts w:eastAsia="等线" w:ascii="Arial" w:cs="Arial" w:hAnsi="Arial"/>
          <w:sz w:val="22"/>
        </w:rPr>
        <w:t>指令的机器码表示，它从异常或中断处理程序返回到上一个特权级。</w:t>
      </w:r>
    </w:p>
    <w:p>
      <w:pPr>
        <w:numPr>
          <w:numId w:val="32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mret</w:t>
      </w:r>
      <w:r>
        <w:rPr>
          <w:rFonts w:eastAsia="等线" w:ascii="Arial" w:cs="Arial" w:hAnsi="Arial"/>
          <w:sz w:val="22"/>
        </w:rPr>
        <w:t>指令占用了4个字节，而</w:t>
      </w:r>
      <w:r>
        <w:rPr>
          <w:rFonts w:eastAsia="Consolas" w:ascii="Consolas" w:cs="Consolas" w:hAnsi="Consolas"/>
          <w:sz w:val="22"/>
          <w:shd w:fill="EFF0F1"/>
        </w:rPr>
        <w:t>ebreak</w:t>
      </w:r>
      <w:r>
        <w:rPr>
          <w:rFonts w:eastAsia="等线" w:ascii="Arial" w:cs="Arial" w:hAnsi="Arial"/>
          <w:sz w:val="22"/>
        </w:rPr>
        <w:t>指令仅占用2个字节。经过查阅资料发现，在设置环境断点时调用的</w:t>
      </w:r>
      <w:r>
        <w:rPr>
          <w:rFonts w:eastAsia="Consolas" w:ascii="Consolas" w:cs="Consolas" w:hAnsi="Consolas"/>
          <w:sz w:val="22"/>
          <w:shd w:fill="EFF0F1"/>
        </w:rPr>
        <w:t>ebreak</w:t>
      </w:r>
      <w:r>
        <w:rPr>
          <w:rFonts w:eastAsia="等线" w:ascii="Arial" w:cs="Arial" w:hAnsi="Arial"/>
          <w:sz w:val="22"/>
        </w:rPr>
        <w:t>实际上是16位的指令</w:t>
      </w:r>
      <w:r>
        <w:rPr>
          <w:rFonts w:eastAsia="Consolas" w:ascii="Consolas" w:cs="Consolas" w:hAnsi="Consolas"/>
          <w:sz w:val="22"/>
          <w:shd w:fill="EFF0F1"/>
        </w:rPr>
        <w:t>c.ebreak</w:t>
      </w:r>
      <w:r>
        <w:rPr>
          <w:rFonts w:eastAsia="等线" w:ascii="Arial" w:cs="Arial" w:hAnsi="Arial"/>
          <w:sz w:val="22"/>
        </w:rPr>
        <w:t>，而非32位的</w:t>
      </w:r>
      <w:r>
        <w:rPr>
          <w:rFonts w:eastAsia="Consolas" w:ascii="Consolas" w:cs="Consolas" w:hAnsi="Consolas"/>
          <w:sz w:val="22"/>
          <w:shd w:fill="EFF0F1"/>
        </w:rPr>
        <w:t>break</w:t>
      </w:r>
      <w:r>
        <w:rPr>
          <w:rFonts w:eastAsia="等线" w:ascii="Arial" w:cs="Arial" w:hAnsi="Arial"/>
          <w:sz w:val="22"/>
        </w:rPr>
        <w:t>指令。因此，在打印语句之后，应该分别将</w:t>
      </w:r>
      <w:r>
        <w:rPr>
          <w:rFonts w:eastAsia="Consolas" w:ascii="Consolas" w:cs="Consolas" w:hAnsi="Consolas"/>
          <w:sz w:val="22"/>
          <w:shd w:fill="EFF0F1"/>
        </w:rPr>
        <w:t>epc</w:t>
      </w:r>
      <w:r>
        <w:rPr>
          <w:rFonts w:eastAsia="等线" w:ascii="Arial" w:cs="Arial" w:hAnsi="Arial"/>
          <w:sz w:val="22"/>
        </w:rPr>
        <w:t>更新为+4和+2的位置。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做完以上更改后，我们</w:t>
      </w:r>
      <w:r>
        <w:rPr>
          <w:rFonts w:eastAsia="Consolas" w:ascii="Consolas" w:cs="Consolas" w:hAnsi="Consolas"/>
          <w:sz w:val="22"/>
          <w:shd w:fill="EFF0F1"/>
        </w:rPr>
        <w:t>make qemu</w:t>
      </w:r>
      <w:r>
        <w:rPr>
          <w:rFonts w:eastAsia="等线" w:ascii="Arial" w:cs="Arial" w:hAnsi="Arial"/>
          <w:sz w:val="22"/>
        </w:rPr>
        <w:t>得到的输出如下：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28800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8" w:id="8"/>
      <w:r>
        <w:rPr>
          <w:rFonts w:eastAsia="等线" w:ascii="Arial" w:cs="Arial" w:hAnsi="Arial"/>
          <w:b w:val="true"/>
          <w:sz w:val="36"/>
        </w:rPr>
        <w:t>知识点总结</w:t>
      </w:r>
      <w:bookmarkEnd w:id="8"/>
    </w:p>
    <w:p>
      <w:pPr>
        <w:numPr>
          <w:numId w:val="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异常与中断</w:t>
      </w:r>
    </w:p>
    <w:p>
      <w:pPr>
        <w:numPr>
          <w:numId w:val="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异常</w:t>
      </w:r>
      <w:r>
        <w:rPr>
          <w:rFonts w:eastAsia="等线" w:ascii="Arial" w:cs="Arial" w:hAnsi="Arial"/>
          <w:sz w:val="22"/>
        </w:rPr>
        <w:t>：指在程序执行过程中由于内部错误而触发的事件，如执行了非法指令或缺页错误。</w:t>
      </w:r>
    </w:p>
    <w:p>
      <w:pPr>
        <w:numPr>
          <w:numId w:val="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中断</w:t>
      </w:r>
      <w:r>
        <w:rPr>
          <w:rFonts w:eastAsia="等线" w:ascii="Arial" w:cs="Arial" w:hAnsi="Arial"/>
          <w:sz w:val="22"/>
        </w:rPr>
        <w:t>：由外围设备发出的信号导致CPU暂停当前任务，例如时钟中断。</w:t>
      </w:r>
    </w:p>
    <w:p>
      <w:pPr>
        <w:numPr>
          <w:numId w:val="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异常与中断的处理流程</w:t>
      </w:r>
    </w:p>
    <w:p>
      <w:pPr>
        <w:numPr>
          <w:numId w:val="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异常处理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系统进入S态并触发异常。</w:t>
      </w:r>
    </w:p>
    <w:p>
      <w:pPr>
        <w:numPr>
          <w:numId w:val="3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系统将当前上下文保存到栈中。</w:t>
      </w:r>
    </w:p>
    <w:p>
      <w:pPr>
        <w:numPr>
          <w:numId w:val="4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转入异常处理代码。</w:t>
      </w:r>
    </w:p>
    <w:p>
      <w:pPr>
        <w:numPr>
          <w:numId w:val="4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根据异常类型进行处理，并更新结构体中的</w:t>
      </w:r>
      <w:r>
        <w:rPr>
          <w:rFonts w:eastAsia="Consolas" w:ascii="Consolas" w:cs="Consolas" w:hAnsi="Consolas"/>
          <w:sz w:val="22"/>
          <w:shd w:fill="EFF0F1"/>
        </w:rPr>
        <w:t>epc</w:t>
      </w:r>
      <w:r>
        <w:rPr>
          <w:rFonts w:eastAsia="等线" w:ascii="Arial" w:cs="Arial" w:hAnsi="Arial"/>
          <w:sz w:val="22"/>
        </w:rPr>
        <w:t>值。</w:t>
      </w:r>
    </w:p>
    <w:p>
      <w:pPr>
        <w:numPr>
          <w:numId w:val="4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处理完毕后返回到异常发生位置的下一条指令继续执行。</w:t>
      </w:r>
    </w:p>
    <w:p>
      <w:pPr>
        <w:numPr>
          <w:numId w:val="4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中断处理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4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时钟中断或其他中断信号触发。</w:t>
      </w:r>
    </w:p>
    <w:p>
      <w:pPr>
        <w:numPr>
          <w:numId w:val="4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系统将当前上下文保存到栈中。</w:t>
      </w:r>
    </w:p>
    <w:p>
      <w:pPr>
        <w:numPr>
          <w:numId w:val="4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转入中断处理代码。</w:t>
      </w:r>
    </w:p>
    <w:p>
      <w:pPr>
        <w:numPr>
          <w:numId w:val="4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根据中断类型进行处理，并更新结构体中的</w:t>
      </w:r>
      <w:r>
        <w:rPr>
          <w:rFonts w:eastAsia="Consolas" w:ascii="Consolas" w:cs="Consolas" w:hAnsi="Consolas"/>
          <w:sz w:val="22"/>
          <w:shd w:fill="EFF0F1"/>
        </w:rPr>
        <w:t>epc</w:t>
      </w:r>
      <w:r>
        <w:rPr>
          <w:rFonts w:eastAsia="等线" w:ascii="Arial" w:cs="Arial" w:hAnsi="Arial"/>
          <w:sz w:val="22"/>
        </w:rPr>
        <w:t>值。</w:t>
      </w:r>
    </w:p>
    <w:p>
      <w:pPr>
        <w:numPr>
          <w:numId w:val="4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处理完毕后返回到中断发生位置的下一条指令继续执行。</w:t>
      </w:r>
    </w:p>
    <w:p>
      <w:pPr>
        <w:numPr>
          <w:numId w:val="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系统调用（System Call）</w:t>
      </w:r>
    </w:p>
    <w:p>
      <w:pPr>
        <w:numPr>
          <w:numId w:val="5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系统调用</w:t>
      </w:r>
      <w:r>
        <w:rPr>
          <w:rFonts w:eastAsia="等线" w:ascii="Arial" w:cs="Arial" w:hAnsi="Arial"/>
          <w:sz w:val="22"/>
        </w:rPr>
        <w:t>：是用户程序请求操作系统服务的机制，如文件操作、进程控制等。</w:t>
      </w:r>
    </w:p>
    <w:p>
      <w:pPr>
        <w:numPr>
          <w:numId w:val="5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触发方式</w:t>
      </w:r>
      <w:r>
        <w:rPr>
          <w:rFonts w:eastAsia="等线" w:ascii="Arial" w:cs="Arial" w:hAnsi="Arial"/>
          <w:sz w:val="22"/>
        </w:rPr>
        <w:t>：通过中断触发系统调用，使程序切换到内核态以执行请求的服务。</w:t>
      </w:r>
    </w:p>
    <w:p>
      <w:pPr>
        <w:numPr>
          <w:numId w:val="5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上下文切换（Context Switching）</w:t>
      </w:r>
    </w:p>
    <w:p>
      <w:pPr>
        <w:numPr>
          <w:numId w:val="5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上下文切换</w:t>
      </w:r>
      <w:r>
        <w:rPr>
          <w:rFonts w:eastAsia="等线" w:ascii="Arial" w:cs="Arial" w:hAnsi="Arial"/>
          <w:sz w:val="22"/>
        </w:rPr>
        <w:t>：操作系统内核中用于保存和恢复进程或线程执行状态的过程。</w:t>
      </w:r>
    </w:p>
    <w:p>
      <w:pPr>
        <w:numPr>
          <w:numId w:val="5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应用场景</w:t>
      </w:r>
      <w:r>
        <w:rPr>
          <w:rFonts w:eastAsia="等线" w:ascii="Arial" w:cs="Arial" w:hAnsi="Arial"/>
          <w:sz w:val="22"/>
        </w:rPr>
        <w:t>：通常在中断处理中需要进行上下文切换，确保处理程序完成后能返回到被中断的程序继续执行。</w:t>
      </w:r>
    </w:p>
    <w:p>
      <w:pPr>
        <w:numPr>
          <w:numId w:val="5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中断向量表（Interrupt Vector Table）</w:t>
      </w:r>
    </w:p>
    <w:p>
      <w:pPr>
        <w:numPr>
          <w:numId w:val="5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中断向量表</w:t>
      </w:r>
      <w:r>
        <w:rPr>
          <w:rFonts w:eastAsia="等线" w:ascii="Arial" w:cs="Arial" w:hAnsi="Arial"/>
          <w:sz w:val="22"/>
        </w:rPr>
        <w:t>：一个存储了所有可能中断类型及其处理程序入口地址的数据结构。</w:t>
      </w:r>
    </w:p>
    <w:p>
      <w:pPr>
        <w:numPr>
          <w:numId w:val="5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作用</w:t>
      </w:r>
      <w:r>
        <w:rPr>
          <w:rFonts w:eastAsia="等线" w:ascii="Arial" w:cs="Arial" w:hAnsi="Arial"/>
          <w:sz w:val="22"/>
        </w:rPr>
        <w:t>：当中断发生时，CPU利用此表查找并执行对应的中断处理程序。</w:t>
      </w:r>
    </w:p>
    <w:sectPr>
      <w:footerReference w:type="default" r:id="rId3"/>
      <w:headerReference w:type="default" r:id="rId19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numbering.xml><?xml version="1.0" encoding="utf-8"?>
<w:numbering xmlns:w="http://schemas.openxmlformats.org/wordprocessingml/2006/main">
  <w:abstractNum w:abstractNumId="770867">
    <w:lvl>
      <w:start w:val="1"/>
      <w:numFmt w:val="decimal"/>
      <w:suff w:val="tab"/>
      <w:lvlText w:val="%1."/>
      <w:rPr>
        <w:color w:val="3370ff"/>
      </w:rPr>
    </w:lvl>
  </w:abstractNum>
  <w:abstractNum w:abstractNumId="770868">
    <w:lvl>
      <w:start w:val="2"/>
      <w:numFmt w:val="decimal"/>
      <w:suff w:val="tab"/>
      <w:lvlText w:val="%1."/>
      <w:rPr>
        <w:color w:val="3370ff"/>
      </w:rPr>
    </w:lvl>
  </w:abstractNum>
  <w:abstractNum w:abstractNumId="770869">
    <w:lvl>
      <w:start w:val="3"/>
      <w:numFmt w:val="decimal"/>
      <w:suff w:val="tab"/>
      <w:lvlText w:val="%1."/>
      <w:rPr>
        <w:color w:val="3370ff"/>
      </w:rPr>
    </w:lvl>
  </w:abstractNum>
  <w:abstractNum w:abstractNumId="770870">
    <w:lvl>
      <w:start w:val="4"/>
      <w:numFmt w:val="decimal"/>
      <w:suff w:val="tab"/>
      <w:lvlText w:val="%1."/>
      <w:rPr>
        <w:color w:val="3370ff"/>
      </w:rPr>
    </w:lvl>
  </w:abstractNum>
  <w:abstractNum w:abstractNumId="770871">
    <w:lvl>
      <w:start w:val="5"/>
      <w:numFmt w:val="decimal"/>
      <w:suff w:val="tab"/>
      <w:lvlText w:val="%1."/>
      <w:rPr>
        <w:color w:val="3370ff"/>
      </w:rPr>
    </w:lvl>
  </w:abstractNum>
  <w:abstractNum w:abstractNumId="770872">
    <w:lvl>
      <w:start w:val="1"/>
      <w:numFmt w:val="decimal"/>
      <w:suff w:val="tab"/>
      <w:lvlText w:val="%1."/>
      <w:rPr>
        <w:color w:val="3370ff"/>
      </w:rPr>
    </w:lvl>
  </w:abstractNum>
  <w:abstractNum w:abstractNumId="770873">
    <w:lvl>
      <w:start w:val="2"/>
      <w:numFmt w:val="decimal"/>
      <w:suff w:val="tab"/>
      <w:lvlText w:val="%1."/>
      <w:rPr>
        <w:color w:val="3370ff"/>
      </w:rPr>
    </w:lvl>
  </w:abstractNum>
  <w:abstractNum w:abstractNumId="770874">
    <w:lvl>
      <w:start w:val="3"/>
      <w:numFmt w:val="decimal"/>
      <w:suff w:val="tab"/>
      <w:lvlText w:val="%1."/>
      <w:rPr>
        <w:color w:val="3370ff"/>
      </w:rPr>
    </w:lvl>
  </w:abstractNum>
  <w:abstractNum w:abstractNumId="770875">
    <w:lvl>
      <w:start w:val="4"/>
      <w:numFmt w:val="decimal"/>
      <w:suff w:val="tab"/>
      <w:lvlText w:val="%1."/>
      <w:rPr>
        <w:color w:val="3370ff"/>
      </w:rPr>
    </w:lvl>
  </w:abstractNum>
  <w:abstractNum w:abstractNumId="770876">
    <w:lvl>
      <w:start w:val="1"/>
      <w:numFmt w:val="decimal"/>
      <w:suff w:val="tab"/>
      <w:lvlText w:val="%1."/>
      <w:rPr>
        <w:color w:val="3370ff"/>
      </w:rPr>
    </w:lvl>
  </w:abstractNum>
  <w:abstractNum w:abstractNumId="770877">
    <w:lvl>
      <w:start w:val="2"/>
      <w:numFmt w:val="decimal"/>
      <w:suff w:val="tab"/>
      <w:lvlText w:val="%1."/>
      <w:rPr>
        <w:color w:val="3370ff"/>
      </w:rPr>
    </w:lvl>
  </w:abstractNum>
  <w:abstractNum w:abstractNumId="770878">
    <w:lvl>
      <w:start w:val="3"/>
      <w:numFmt w:val="decimal"/>
      <w:suff w:val="tab"/>
      <w:lvlText w:val="%1."/>
      <w:rPr>
        <w:color w:val="3370ff"/>
      </w:rPr>
    </w:lvl>
  </w:abstractNum>
  <w:abstractNum w:abstractNumId="770879">
    <w:lvl>
      <w:numFmt w:val="bullet"/>
      <w:suff w:val="tab"/>
      <w:lvlText w:val="￮"/>
      <w:rPr>
        <w:color w:val="3370ff"/>
      </w:rPr>
    </w:lvl>
  </w:abstractNum>
  <w:abstractNum w:abstractNumId="770880">
    <w:lvl>
      <w:numFmt w:val="bullet"/>
      <w:suff w:val="tab"/>
      <w:lvlText w:val="￮"/>
      <w:rPr>
        <w:color w:val="3370ff"/>
      </w:rPr>
    </w:lvl>
  </w:abstractNum>
  <w:abstractNum w:abstractNumId="770881">
    <w:lvl>
      <w:numFmt w:val="bullet"/>
      <w:suff w:val="tab"/>
      <w:lvlText w:val="￮"/>
      <w:rPr>
        <w:color w:val="3370ff"/>
      </w:rPr>
    </w:lvl>
  </w:abstractNum>
  <w:abstractNum w:abstractNumId="770882">
    <w:lvl>
      <w:start w:val="4"/>
      <w:numFmt w:val="decimal"/>
      <w:suff w:val="tab"/>
      <w:lvlText w:val="%1."/>
      <w:rPr>
        <w:color w:val="3370ff"/>
      </w:rPr>
    </w:lvl>
  </w:abstractNum>
  <w:abstractNum w:abstractNumId="770883">
    <w:lvl>
      <w:numFmt w:val="bullet"/>
      <w:suff w:val="tab"/>
      <w:lvlText w:val="￮"/>
      <w:rPr>
        <w:color w:val="3370ff"/>
      </w:rPr>
    </w:lvl>
  </w:abstractNum>
  <w:abstractNum w:abstractNumId="770884">
    <w:lvl>
      <w:numFmt w:val="bullet"/>
      <w:suff w:val="tab"/>
      <w:lvlText w:val="￮"/>
      <w:rPr>
        <w:color w:val="3370ff"/>
      </w:rPr>
    </w:lvl>
  </w:abstractNum>
  <w:abstractNum w:abstractNumId="770885">
    <w:lvl>
      <w:start w:val="5"/>
      <w:numFmt w:val="decimal"/>
      <w:suff w:val="tab"/>
      <w:lvlText w:val="%1."/>
      <w:rPr>
        <w:color w:val="3370ff"/>
      </w:rPr>
    </w:lvl>
  </w:abstractNum>
  <w:abstractNum w:abstractNumId="770886">
    <w:lvl>
      <w:numFmt w:val="bullet"/>
      <w:suff w:val="tab"/>
      <w:lvlText w:val="￮"/>
      <w:rPr>
        <w:color w:val="3370ff"/>
      </w:rPr>
    </w:lvl>
  </w:abstractNum>
  <w:abstractNum w:abstractNumId="770887">
    <w:lvl>
      <w:numFmt w:val="bullet"/>
      <w:suff w:val="tab"/>
      <w:lvlText w:val="￮"/>
      <w:rPr>
        <w:color w:val="3370ff"/>
      </w:rPr>
    </w:lvl>
  </w:abstractNum>
  <w:abstractNum w:abstractNumId="770888">
    <w:lvl>
      <w:start w:val="6"/>
      <w:numFmt w:val="decimal"/>
      <w:suff w:val="tab"/>
      <w:lvlText w:val="%1."/>
      <w:rPr>
        <w:color w:val="3370ff"/>
      </w:rPr>
    </w:lvl>
  </w:abstractNum>
  <w:abstractNum w:abstractNumId="770889">
    <w:lvl>
      <w:numFmt w:val="bullet"/>
      <w:suff w:val="tab"/>
      <w:lvlText w:val="￮"/>
      <w:rPr>
        <w:color w:val="3370ff"/>
      </w:rPr>
    </w:lvl>
  </w:abstractNum>
  <w:abstractNum w:abstractNumId="770890">
    <w:lvl>
      <w:numFmt w:val="bullet"/>
      <w:suff w:val="tab"/>
      <w:lvlText w:val="￮"/>
      <w:rPr>
        <w:color w:val="3370ff"/>
      </w:rPr>
    </w:lvl>
  </w:abstractNum>
  <w:abstractNum w:abstractNumId="770891">
    <w:lvl>
      <w:start w:val="1"/>
      <w:numFmt w:val="lowerLetter"/>
      <w:suff w:val="tab"/>
      <w:lvlText w:val="%1."/>
      <w:rPr>
        <w:color w:val="3370ff"/>
      </w:rPr>
    </w:lvl>
  </w:abstractNum>
  <w:abstractNum w:abstractNumId="770892">
    <w:lvl>
      <w:start w:val="2"/>
      <w:numFmt w:val="lowerLetter"/>
      <w:suff w:val="tab"/>
      <w:lvlText w:val="%1."/>
      <w:rPr>
        <w:color w:val="3370ff"/>
      </w:rPr>
    </w:lvl>
  </w:abstractNum>
  <w:abstractNum w:abstractNumId="770893">
    <w:lvl>
      <w:start w:val="3"/>
      <w:numFmt w:val="lowerLetter"/>
      <w:suff w:val="tab"/>
      <w:lvlText w:val="%1."/>
      <w:rPr>
        <w:color w:val="3370ff"/>
      </w:rPr>
    </w:lvl>
  </w:abstractNum>
  <w:abstractNum w:abstractNumId="770894">
    <w:lvl>
      <w:start w:val="4"/>
      <w:numFmt w:val="lowerLetter"/>
      <w:suff w:val="tab"/>
      <w:lvlText w:val="%1."/>
      <w:rPr>
        <w:color w:val="3370ff"/>
      </w:rPr>
    </w:lvl>
  </w:abstractNum>
  <w:abstractNum w:abstractNumId="770895">
    <w:lvl>
      <w:start w:val="5"/>
      <w:numFmt w:val="lowerLetter"/>
      <w:suff w:val="tab"/>
      <w:lvlText w:val="%1."/>
      <w:rPr>
        <w:color w:val="3370ff"/>
      </w:rPr>
    </w:lvl>
  </w:abstractNum>
  <w:abstractNum w:abstractNumId="770896">
    <w:lvl>
      <w:numFmt w:val="bullet"/>
      <w:suff w:val="tab"/>
      <w:lvlText w:val="•"/>
      <w:rPr>
        <w:color w:val="3370ff"/>
      </w:rPr>
    </w:lvl>
  </w:abstractNum>
  <w:abstractNum w:abstractNumId="770897">
    <w:lvl>
      <w:numFmt w:val="bullet"/>
      <w:suff w:val="tab"/>
      <w:lvlText w:val="•"/>
      <w:rPr>
        <w:color w:val="3370ff"/>
      </w:rPr>
    </w:lvl>
  </w:abstractNum>
  <w:abstractNum w:abstractNumId="770898">
    <w:lvl>
      <w:numFmt w:val="bullet"/>
      <w:suff w:val="tab"/>
      <w:lvlText w:val="•"/>
      <w:rPr>
        <w:color w:val="3370ff"/>
      </w:rPr>
    </w:lvl>
  </w:abstractNum>
  <w:abstractNum w:abstractNumId="770899">
    <w:lvl>
      <w:start w:val="1"/>
      <w:numFmt w:val="decimal"/>
      <w:suff w:val="tab"/>
      <w:lvlText w:val="%1."/>
      <w:rPr>
        <w:color w:val="3370ff"/>
      </w:rPr>
    </w:lvl>
  </w:abstractNum>
  <w:abstractNum w:abstractNumId="770900">
    <w:lvl>
      <w:numFmt w:val="bullet"/>
      <w:suff w:val="tab"/>
      <w:lvlText w:val="•"/>
      <w:rPr>
        <w:color w:val="3370ff"/>
      </w:rPr>
    </w:lvl>
  </w:abstractNum>
  <w:abstractNum w:abstractNumId="770901">
    <w:lvl>
      <w:numFmt w:val="bullet"/>
      <w:suff w:val="tab"/>
      <w:lvlText w:val="•"/>
      <w:rPr>
        <w:color w:val="3370ff"/>
      </w:rPr>
    </w:lvl>
  </w:abstractNum>
  <w:abstractNum w:abstractNumId="770902">
    <w:lvl>
      <w:start w:val="2"/>
      <w:numFmt w:val="decimal"/>
      <w:suff w:val="tab"/>
      <w:lvlText w:val="%1."/>
      <w:rPr>
        <w:color w:val="3370ff"/>
      </w:rPr>
    </w:lvl>
  </w:abstractNum>
  <w:abstractNum w:abstractNumId="770903">
    <w:lvl>
      <w:numFmt w:val="bullet"/>
      <w:suff w:val="tab"/>
      <w:lvlText w:val="•"/>
      <w:rPr>
        <w:color w:val="3370ff"/>
      </w:rPr>
    </w:lvl>
  </w:abstractNum>
  <w:abstractNum w:abstractNumId="770904">
    <w:lvl>
      <w:numFmt w:val="bullet"/>
      <w:suff w:val="tab"/>
      <w:lvlText w:val="￮"/>
      <w:rPr>
        <w:color w:val="3370ff"/>
      </w:rPr>
    </w:lvl>
  </w:abstractNum>
  <w:abstractNum w:abstractNumId="770905">
    <w:lvl>
      <w:numFmt w:val="bullet"/>
      <w:suff w:val="tab"/>
      <w:lvlText w:val="￮"/>
      <w:rPr>
        <w:color w:val="3370ff"/>
      </w:rPr>
    </w:lvl>
  </w:abstractNum>
  <w:abstractNum w:abstractNumId="770906">
    <w:lvl>
      <w:numFmt w:val="bullet"/>
      <w:suff w:val="tab"/>
      <w:lvlText w:val="￮"/>
      <w:rPr>
        <w:color w:val="3370ff"/>
      </w:rPr>
    </w:lvl>
  </w:abstractNum>
  <w:abstractNum w:abstractNumId="770907">
    <w:lvl>
      <w:numFmt w:val="bullet"/>
      <w:suff w:val="tab"/>
      <w:lvlText w:val="￮"/>
      <w:rPr>
        <w:color w:val="3370ff"/>
      </w:rPr>
    </w:lvl>
  </w:abstractNum>
  <w:abstractNum w:abstractNumId="770908">
    <w:lvl>
      <w:numFmt w:val="bullet"/>
      <w:suff w:val="tab"/>
      <w:lvlText w:val="￮"/>
      <w:rPr>
        <w:color w:val="3370ff"/>
      </w:rPr>
    </w:lvl>
  </w:abstractNum>
  <w:abstractNum w:abstractNumId="770909">
    <w:lvl>
      <w:numFmt w:val="bullet"/>
      <w:suff w:val="tab"/>
      <w:lvlText w:val="•"/>
      <w:rPr>
        <w:color w:val="3370ff"/>
      </w:rPr>
    </w:lvl>
  </w:abstractNum>
  <w:abstractNum w:abstractNumId="770910">
    <w:lvl>
      <w:numFmt w:val="bullet"/>
      <w:suff w:val="tab"/>
      <w:lvlText w:val="￮"/>
      <w:rPr>
        <w:color w:val="3370ff"/>
      </w:rPr>
    </w:lvl>
  </w:abstractNum>
  <w:abstractNum w:abstractNumId="770911">
    <w:lvl>
      <w:numFmt w:val="bullet"/>
      <w:suff w:val="tab"/>
      <w:lvlText w:val="￮"/>
      <w:rPr>
        <w:color w:val="3370ff"/>
      </w:rPr>
    </w:lvl>
  </w:abstractNum>
  <w:abstractNum w:abstractNumId="770912">
    <w:lvl>
      <w:numFmt w:val="bullet"/>
      <w:suff w:val="tab"/>
      <w:lvlText w:val="￮"/>
      <w:rPr>
        <w:color w:val="3370ff"/>
      </w:rPr>
    </w:lvl>
  </w:abstractNum>
  <w:abstractNum w:abstractNumId="770913">
    <w:lvl>
      <w:numFmt w:val="bullet"/>
      <w:suff w:val="tab"/>
      <w:lvlText w:val="￮"/>
      <w:rPr>
        <w:color w:val="3370ff"/>
      </w:rPr>
    </w:lvl>
  </w:abstractNum>
  <w:abstractNum w:abstractNumId="770914">
    <w:lvl>
      <w:numFmt w:val="bullet"/>
      <w:suff w:val="tab"/>
      <w:lvlText w:val="￮"/>
      <w:rPr>
        <w:color w:val="3370ff"/>
      </w:rPr>
    </w:lvl>
  </w:abstractNum>
  <w:abstractNum w:abstractNumId="770915">
    <w:lvl>
      <w:start w:val="3"/>
      <w:numFmt w:val="decimal"/>
      <w:suff w:val="tab"/>
      <w:lvlText w:val="%1."/>
      <w:rPr>
        <w:color w:val="3370ff"/>
      </w:rPr>
    </w:lvl>
  </w:abstractNum>
  <w:abstractNum w:abstractNumId="770916">
    <w:lvl>
      <w:numFmt w:val="bullet"/>
      <w:suff w:val="tab"/>
      <w:lvlText w:val="•"/>
      <w:rPr>
        <w:color w:val="3370ff"/>
      </w:rPr>
    </w:lvl>
  </w:abstractNum>
  <w:abstractNum w:abstractNumId="770917">
    <w:lvl>
      <w:numFmt w:val="bullet"/>
      <w:suff w:val="tab"/>
      <w:lvlText w:val="•"/>
      <w:rPr>
        <w:color w:val="3370ff"/>
      </w:rPr>
    </w:lvl>
  </w:abstractNum>
  <w:abstractNum w:abstractNumId="770918">
    <w:lvl>
      <w:start w:val="4"/>
      <w:numFmt w:val="decimal"/>
      <w:suff w:val="tab"/>
      <w:lvlText w:val="%1."/>
      <w:rPr>
        <w:color w:val="3370ff"/>
      </w:rPr>
    </w:lvl>
  </w:abstractNum>
  <w:abstractNum w:abstractNumId="770919">
    <w:lvl>
      <w:numFmt w:val="bullet"/>
      <w:suff w:val="tab"/>
      <w:lvlText w:val="•"/>
      <w:rPr>
        <w:color w:val="3370ff"/>
      </w:rPr>
    </w:lvl>
  </w:abstractNum>
  <w:abstractNum w:abstractNumId="770920">
    <w:lvl>
      <w:numFmt w:val="bullet"/>
      <w:suff w:val="tab"/>
      <w:lvlText w:val="•"/>
      <w:rPr>
        <w:color w:val="3370ff"/>
      </w:rPr>
    </w:lvl>
  </w:abstractNum>
  <w:abstractNum w:abstractNumId="770921">
    <w:lvl>
      <w:start w:val="5"/>
      <w:numFmt w:val="decimal"/>
      <w:suff w:val="tab"/>
      <w:lvlText w:val="%1."/>
      <w:rPr>
        <w:color w:val="3370ff"/>
      </w:rPr>
    </w:lvl>
  </w:abstractNum>
  <w:abstractNum w:abstractNumId="770922">
    <w:lvl>
      <w:numFmt w:val="bullet"/>
      <w:suff w:val="tab"/>
      <w:lvlText w:val="•"/>
      <w:rPr>
        <w:color w:val="3370ff"/>
      </w:rPr>
    </w:lvl>
  </w:abstractNum>
  <w:abstractNum w:abstractNumId="770923">
    <w:lvl>
      <w:numFmt w:val="bullet"/>
      <w:suff w:val="tab"/>
      <w:lvlText w:val="•"/>
      <w:rPr>
        <w:color w:val="3370ff"/>
      </w:rPr>
    </w:lvl>
  </w:abstractNum>
  <w:num w:numId="1">
    <w:abstractNumId w:val="770867"/>
  </w:num>
  <w:num w:numId="2">
    <w:abstractNumId w:val="770868"/>
  </w:num>
  <w:num w:numId="3">
    <w:abstractNumId w:val="770869"/>
  </w:num>
  <w:num w:numId="4">
    <w:abstractNumId w:val="770870"/>
  </w:num>
  <w:num w:numId="5">
    <w:abstractNumId w:val="770871"/>
  </w:num>
  <w:num w:numId="6">
    <w:abstractNumId w:val="770872"/>
  </w:num>
  <w:num w:numId="7">
    <w:abstractNumId w:val="770873"/>
  </w:num>
  <w:num w:numId="8">
    <w:abstractNumId w:val="770874"/>
  </w:num>
  <w:num w:numId="9">
    <w:abstractNumId w:val="770875"/>
  </w:num>
  <w:num w:numId="10">
    <w:abstractNumId w:val="770876"/>
  </w:num>
  <w:num w:numId="11">
    <w:abstractNumId w:val="770877"/>
  </w:num>
  <w:num w:numId="12">
    <w:abstractNumId w:val="770878"/>
  </w:num>
  <w:num w:numId="13">
    <w:abstractNumId w:val="770879"/>
  </w:num>
  <w:num w:numId="14">
    <w:abstractNumId w:val="770880"/>
  </w:num>
  <w:num w:numId="15">
    <w:abstractNumId w:val="770881"/>
  </w:num>
  <w:num w:numId="16">
    <w:abstractNumId w:val="770882"/>
  </w:num>
  <w:num w:numId="17">
    <w:abstractNumId w:val="770883"/>
  </w:num>
  <w:num w:numId="18">
    <w:abstractNumId w:val="770884"/>
  </w:num>
  <w:num w:numId="19">
    <w:abstractNumId w:val="770885"/>
  </w:num>
  <w:num w:numId="20">
    <w:abstractNumId w:val="770886"/>
  </w:num>
  <w:num w:numId="21">
    <w:abstractNumId w:val="770887"/>
  </w:num>
  <w:num w:numId="22">
    <w:abstractNumId w:val="770888"/>
  </w:num>
  <w:num w:numId="23">
    <w:abstractNumId w:val="770889"/>
  </w:num>
  <w:num w:numId="24">
    <w:abstractNumId w:val="770890"/>
  </w:num>
  <w:num w:numId="25">
    <w:abstractNumId w:val="770891"/>
  </w:num>
  <w:num w:numId="26">
    <w:abstractNumId w:val="770892"/>
  </w:num>
  <w:num w:numId="27">
    <w:abstractNumId w:val="770893"/>
  </w:num>
  <w:num w:numId="28">
    <w:abstractNumId w:val="770894"/>
  </w:num>
  <w:num w:numId="29">
    <w:abstractNumId w:val="770895"/>
  </w:num>
  <w:num w:numId="30">
    <w:abstractNumId w:val="770896"/>
  </w:num>
  <w:num w:numId="31">
    <w:abstractNumId w:val="770897"/>
  </w:num>
  <w:num w:numId="32">
    <w:abstractNumId w:val="770898"/>
  </w:num>
  <w:num w:numId="33">
    <w:abstractNumId w:val="770899"/>
  </w:num>
  <w:num w:numId="34">
    <w:abstractNumId w:val="770900"/>
  </w:num>
  <w:num w:numId="35">
    <w:abstractNumId w:val="770901"/>
  </w:num>
  <w:num w:numId="36">
    <w:abstractNumId w:val="770902"/>
  </w:num>
  <w:num w:numId="37">
    <w:abstractNumId w:val="770903"/>
  </w:num>
  <w:num w:numId="38">
    <w:abstractNumId w:val="770904"/>
  </w:num>
  <w:num w:numId="39">
    <w:abstractNumId w:val="770905"/>
  </w:num>
  <w:num w:numId="40">
    <w:abstractNumId w:val="770906"/>
  </w:num>
  <w:num w:numId="41">
    <w:abstractNumId w:val="770907"/>
  </w:num>
  <w:num w:numId="42">
    <w:abstractNumId w:val="770908"/>
  </w:num>
  <w:num w:numId="43">
    <w:abstractNumId w:val="770909"/>
  </w:num>
  <w:num w:numId="44">
    <w:abstractNumId w:val="770910"/>
  </w:num>
  <w:num w:numId="45">
    <w:abstractNumId w:val="770911"/>
  </w:num>
  <w:num w:numId="46">
    <w:abstractNumId w:val="770912"/>
  </w:num>
  <w:num w:numId="47">
    <w:abstractNumId w:val="770913"/>
  </w:num>
  <w:num w:numId="48">
    <w:abstractNumId w:val="770914"/>
  </w:num>
  <w:num w:numId="49">
    <w:abstractNumId w:val="770915"/>
  </w:num>
  <w:num w:numId="50">
    <w:abstractNumId w:val="770916"/>
  </w:num>
  <w:num w:numId="51">
    <w:abstractNumId w:val="770917"/>
  </w:num>
  <w:num w:numId="52">
    <w:abstractNumId w:val="770918"/>
  </w:num>
  <w:num w:numId="53">
    <w:abstractNumId w:val="770919"/>
  </w:num>
  <w:num w:numId="54">
    <w:abstractNumId w:val="770920"/>
  </w:num>
  <w:num w:numId="55">
    <w:abstractNumId w:val="770921"/>
  </w:num>
  <w:num w:numId="56">
    <w:abstractNumId w:val="770922"/>
  </w:num>
  <w:num w:numId="57">
    <w:abstractNumId w:val="770923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numbering.xml" Type="http://schemas.openxmlformats.org/officeDocument/2006/relationships/numbering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2024-09-24T06:35:59Z</dcterms:created>
  <dc:creator>Apache POI</dc:creator>
</cp:coreProperties>
</file>