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D7" w:rsidRPr="00E43CD7" w:rsidRDefault="00E43CD7" w:rsidP="00E43CD7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E43CD7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E43CD7" w:rsidRPr="00E43CD7" w:rsidRDefault="00E43CD7" w:rsidP="00E43CD7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E43CD7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14: Beryl Mineralogy and Gemology</w:t>
      </w:r>
    </w:p>
    <w:p w:rsidR="00E43CD7" w:rsidRPr="00E43CD7" w:rsidRDefault="00E43CD7" w:rsidP="00E43CD7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E43CD7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What is Beryl and What are its Basic Qualities?</w:t>
      </w:r>
    </w:p>
    <w:p w:rsidR="00E43CD7" w:rsidRPr="00E43CD7" w:rsidRDefault="00E43CD7" w:rsidP="00E43CD7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Beryl is an aluminous beryllium cyclosilicate (Be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  <w:vertAlign w:val="subscript"/>
        </w:rPr>
        <w:t>3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Al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  <w:vertAlign w:val="subscript"/>
        </w:rPr>
        <w:t>2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Si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  <w:vertAlign w:val="subscript"/>
        </w:rPr>
        <w:t>6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O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  <w:vertAlign w:val="subscript"/>
        </w:rPr>
        <w:t>18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) that commonly forms hexagonal prisms with flat "basal" terminations, and less commonly more squat tabular prisms. It has a hardness of 7.5 to 8 on the Mohs scale, and is colourless when pure. A basal cleavage is present and fractures are described as conchoidal to splintery. Specific gravity of beryl ranges from ~2.6 to ~2.9, with variations due to element substitutions. Similarly, the refractive index of beryl ranges from 1.57 to 1.61 depending on its composition.</w:t>
      </w:r>
    </w:p>
    <w:p w:rsidR="00E43CD7" w:rsidRPr="00E43CD7" w:rsidRDefault="00E43CD7" w:rsidP="00E43CD7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Long and shortwave UV fluorescence can also be observed in beryl, and is most commonly ascribed to the presence of trivalent chromium (Cr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  <w:vertAlign w:val="superscript"/>
        </w:rPr>
        <w:t>+3</w:t>
      </w:r>
      <w:r w:rsidRPr="00E43CD7">
        <w:rPr>
          <w:rFonts w:ascii="Verdana" w:eastAsia="Times New Roman" w:hAnsi="Verdana" w:cs="Times New Roman"/>
          <w:color w:val="333333"/>
          <w:sz w:val="12"/>
          <w:szCs w:val="12"/>
        </w:rPr>
        <w:t>), which produces a red hue. The pink variety of beryl, morganite, will also fluoresce in UV light and commonly shows an orangey-pink hue. Fluorescence in UV light is one of the amazing features of Cr-bearing beryl. It means that not only does the stone reflect the Sun's visible light, but it also emits extra light when impacted by light in the UV range.</w:t>
      </w:r>
    </w:p>
    <w:p w:rsidR="005034F6" w:rsidRDefault="005034F6"/>
    <w:sectPr w:rsidR="00503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43CD7"/>
    <w:rsid w:val="005034F6"/>
    <w:rsid w:val="00E4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60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125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7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>Grizli777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2015-02-13T22:46:00Z</dcterms:created>
  <dcterms:modified xsi:type="dcterms:W3CDTF">2015-02-13T22:46:00Z</dcterms:modified>
</cp:coreProperties>
</file>