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7C" w:rsidRPr="00E6047C" w:rsidRDefault="00E6047C" w:rsidP="00E6047C">
      <w:pPr>
        <w:spacing w:after="16" w:line="173" w:lineRule="atLeast"/>
        <w:rPr>
          <w:rFonts w:ascii="Verdana" w:eastAsia="Times New Roman" w:hAnsi="Verdana" w:cs="Times New Roman"/>
          <w:color w:val="2C4296"/>
          <w:spacing w:val="24"/>
          <w:sz w:val="17"/>
          <w:szCs w:val="17"/>
        </w:rPr>
      </w:pPr>
      <w:r w:rsidRPr="00E6047C">
        <w:rPr>
          <w:rFonts w:ascii="Verdana" w:eastAsia="Times New Roman" w:hAnsi="Verdana" w:cs="Times New Roman"/>
          <w:color w:val="2C4296"/>
          <w:spacing w:val="24"/>
          <w:sz w:val="17"/>
          <w:szCs w:val="17"/>
        </w:rPr>
        <w:t>Module B. Colour from the Cosmos</w:t>
      </w:r>
    </w:p>
    <w:p w:rsidR="00E6047C" w:rsidRPr="00E6047C" w:rsidRDefault="00E6047C" w:rsidP="00E6047C">
      <w:pPr>
        <w:spacing w:after="48" w:line="173" w:lineRule="atLeast"/>
        <w:rPr>
          <w:rFonts w:ascii="Arial" w:eastAsia="Times New Roman" w:hAnsi="Arial" w:cs="Arial"/>
          <w:color w:val="666666"/>
          <w:spacing w:val="48"/>
          <w:sz w:val="16"/>
          <w:szCs w:val="16"/>
        </w:rPr>
      </w:pPr>
      <w:r w:rsidRPr="00E6047C">
        <w:rPr>
          <w:rFonts w:ascii="Arial" w:eastAsia="Times New Roman" w:hAnsi="Arial" w:cs="Arial"/>
          <w:color w:val="666666"/>
          <w:spacing w:val="48"/>
          <w:sz w:val="16"/>
          <w:szCs w:val="16"/>
        </w:rPr>
        <w:t>Lesson 14: Beryl Mineralogy and Gemology</w:t>
      </w:r>
    </w:p>
    <w:p w:rsidR="00E6047C" w:rsidRPr="00E6047C" w:rsidRDefault="00E6047C" w:rsidP="00E6047C">
      <w:pPr>
        <w:spacing w:before="64" w:after="24" w:line="173" w:lineRule="atLeast"/>
        <w:outlineLvl w:val="0"/>
        <w:rPr>
          <w:rFonts w:ascii="Tahoma" w:eastAsia="Times New Roman" w:hAnsi="Tahoma" w:cs="Tahoma"/>
          <w:color w:val="2C4296"/>
          <w:spacing w:val="8"/>
          <w:kern w:val="36"/>
          <w:sz w:val="34"/>
          <w:szCs w:val="34"/>
        </w:rPr>
      </w:pPr>
      <w:r w:rsidRPr="00E6047C">
        <w:rPr>
          <w:rFonts w:ascii="Tahoma" w:eastAsia="Times New Roman" w:hAnsi="Tahoma" w:cs="Tahoma"/>
          <w:color w:val="2C4296"/>
          <w:spacing w:val="8"/>
          <w:kern w:val="36"/>
          <w:sz w:val="34"/>
          <w:szCs w:val="34"/>
        </w:rPr>
        <w:t>What Does Beryl Look Like When Cut?</w:t>
      </w:r>
    </w:p>
    <w:p w:rsidR="00E6047C" w:rsidRPr="00E6047C" w:rsidRDefault="00E6047C" w:rsidP="00E6047C">
      <w:pPr>
        <w:spacing w:after="40"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atural emerald" style="width:300pt;height:196.4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5.42 carat natural emerald from Muzo with excellent clarity is a top quality stone and would demand a high premium. Photo courtesy of the</w:t>
      </w:r>
      <w:r w:rsidRPr="00E6047C">
        <w:rPr>
          <w:rFonts w:ascii="Verdana" w:eastAsia="Times New Roman" w:hAnsi="Verdana" w:cs="Times New Roman"/>
          <w:color w:val="6E6E92"/>
          <w:sz w:val="12"/>
        </w:rPr>
        <w:t> </w:t>
      </w:r>
      <w:hyperlink r:id="rId4" w:tgtFrame="_blank" w:history="1">
        <w:r w:rsidRPr="00E6047C">
          <w:rPr>
            <w:rFonts w:ascii="Verdana" w:eastAsia="Times New Roman" w:hAnsi="Verdana" w:cs="Times New Roman"/>
            <w:color w:val="2C4296"/>
            <w:sz w:val="12"/>
          </w:rPr>
          <w:t>Gemological Institute of America</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26" type="#_x0000_t75" alt="Cut emeralds" style="width:300pt;height:225.2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suite of cut emeralds is from the Tsa Da Glisza emerald occurrence in Yukon Territory. Note the difference in clarity and intensity within one suite of specimens from one location, as well as the darker inclusions in the larger stones. Photo courtesy of</w:t>
      </w:r>
      <w:r w:rsidRPr="00E6047C">
        <w:rPr>
          <w:rFonts w:ascii="Verdana" w:eastAsia="Times New Roman" w:hAnsi="Verdana" w:cs="Times New Roman"/>
          <w:color w:val="6E6E92"/>
          <w:sz w:val="12"/>
        </w:rPr>
        <w:t> </w:t>
      </w:r>
      <w:hyperlink r:id="rId5" w:tgtFrame="_blank" w:history="1">
        <w:r w:rsidRPr="00E6047C">
          <w:rPr>
            <w:rFonts w:ascii="Verdana" w:eastAsia="Times New Roman" w:hAnsi="Verdana" w:cs="Times New Roman"/>
            <w:color w:val="2C4296"/>
            <w:sz w:val="12"/>
          </w:rPr>
          <w:t>True North Gems</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27" type="#_x0000_t75" alt="Emerald with a cabochon shape" style="width:228.8pt;height:300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emerald with a cabochon shape is from the Tsa Da Glisza emerald occurrence in Yukon Territory. It did not have continuous transparent portions so was cut as a cabochon instead of a faceted gem. Photo courtesy of</w:t>
      </w:r>
      <w:r w:rsidRPr="00E6047C">
        <w:rPr>
          <w:rFonts w:ascii="Verdana" w:eastAsia="Times New Roman" w:hAnsi="Verdana" w:cs="Times New Roman"/>
          <w:color w:val="6E6E92"/>
          <w:sz w:val="12"/>
        </w:rPr>
        <w:t> </w:t>
      </w:r>
      <w:hyperlink r:id="rId6" w:tgtFrame="_blank" w:history="1">
        <w:r w:rsidRPr="00E6047C">
          <w:rPr>
            <w:rFonts w:ascii="Verdana" w:eastAsia="Times New Roman" w:hAnsi="Verdana" w:cs="Times New Roman"/>
            <w:color w:val="2C4296"/>
            <w:sz w:val="12"/>
          </w:rPr>
          <w:t>True North Gems</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28" type="#_x0000_t75" alt="White and yellow gold pendants se" style="width:248pt;height:374.8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White and yellow gold pendants set with many small emeralds from Yukon Territory. Photo courtesy of</w:t>
      </w:r>
      <w:r w:rsidRPr="00E6047C">
        <w:rPr>
          <w:rFonts w:ascii="Verdana" w:eastAsia="Times New Roman" w:hAnsi="Verdana" w:cs="Times New Roman"/>
          <w:color w:val="6E6E92"/>
          <w:sz w:val="12"/>
        </w:rPr>
        <w:t> </w:t>
      </w:r>
      <w:hyperlink r:id="rId7" w:tgtFrame="_blank" w:history="1">
        <w:r w:rsidRPr="00E6047C">
          <w:rPr>
            <w:rFonts w:ascii="Verdana" w:eastAsia="Times New Roman" w:hAnsi="Verdana" w:cs="Times New Roman"/>
            <w:color w:val="2C4296"/>
            <w:sz w:val="12"/>
          </w:rPr>
          <w:t>True North Gems</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29" type="#_x0000_t75" alt="Spanish Inquisition Necklace" style="width:246.8pt;height:246.8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famous necklace is called the "Spanish Inquisition Necklace", although there is no known link to the Spanish Inquisition. It comprises two strands of antique-cut emeralds and diamonds. The emeralds are certainly Colombian in origin while the diamonds likely came from India. Photo courtesy of the Smithsonian Institute's</w:t>
      </w:r>
      <w:r w:rsidRPr="00E6047C">
        <w:rPr>
          <w:rFonts w:ascii="Verdana" w:eastAsia="Times New Roman" w:hAnsi="Verdana" w:cs="Times New Roman"/>
          <w:color w:val="6E6E92"/>
          <w:sz w:val="12"/>
        </w:rPr>
        <w:t> </w:t>
      </w:r>
      <w:hyperlink r:id="rId8"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0" type="#_x0000_t75" alt="Post Necklace" style="width:246.8pt;height:374.8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Emeralds fashioned into beads and set with platinum and diamonds. This Art Deco necklace is called the "Post Emerald Necklace", donated by Mrs Post and designed by Cartier. Photo courtesy of the Smithsonian Institute's</w:t>
      </w:r>
      <w:r w:rsidRPr="00E6047C">
        <w:rPr>
          <w:rFonts w:ascii="Verdana" w:eastAsia="Times New Roman" w:hAnsi="Verdana" w:cs="Times New Roman"/>
          <w:color w:val="6E6E92"/>
          <w:sz w:val="12"/>
        </w:rPr>
        <w:t> </w:t>
      </w:r>
      <w:hyperlink r:id="rId9"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1" type="#_x0000_t75" alt="Winston Enerald" style="width:262.4pt;height:262.4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Emerald and diamond ring. Photo from</w:t>
      </w:r>
      <w:r w:rsidRPr="00E6047C">
        <w:rPr>
          <w:rFonts w:ascii="Verdana" w:eastAsia="Times New Roman" w:hAnsi="Verdana" w:cs="Times New Roman"/>
          <w:color w:val="6E6E92"/>
          <w:sz w:val="12"/>
        </w:rPr>
        <w:t> </w:t>
      </w:r>
      <w:hyperlink r:id="rId10" w:history="1">
        <w:r w:rsidRPr="00E6047C">
          <w:rPr>
            <w:rFonts w:ascii="Verdana" w:eastAsia="Times New Roman" w:hAnsi="Verdana" w:cs="Times New Roman"/>
            <w:color w:val="2C4296"/>
            <w:sz w:val="12"/>
          </w:rPr>
          <w:t>Harry Winston Jewellery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2" type="#_x0000_t75" alt="Chalk Emerald" style="width:300pt;height:198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The "Chalk Emerald" from Colombia, is large at 38.72 carat and is of the finest colour and relatively free of inclusions. Photo courtesy of the Smithsonian Institute's</w:t>
      </w:r>
      <w:r w:rsidRPr="00E6047C">
        <w:rPr>
          <w:rFonts w:ascii="Verdana" w:eastAsia="Times New Roman" w:hAnsi="Verdana" w:cs="Times New Roman"/>
          <w:color w:val="6E6E92"/>
          <w:sz w:val="12"/>
        </w:rPr>
        <w:t> </w:t>
      </w:r>
      <w:hyperlink r:id="rId11"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3" type="#_x0000_t75" alt="Carved Colombian emerald with natural pyrite crystals" style="width:300pt;height:276.8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Carved Colombian emerald with natural pyrite crystals (which have sequestered the Fe) used as features in the head, 70 carats. This particular specimen displays a strong blue overtone. Photo courtesy of the Smithsonian Institute's</w:t>
      </w:r>
      <w:r w:rsidRPr="00E6047C">
        <w:rPr>
          <w:rFonts w:ascii="Verdana" w:eastAsia="Times New Roman" w:hAnsi="Verdana" w:cs="Times New Roman"/>
          <w:color w:val="6E6E92"/>
          <w:sz w:val="12"/>
        </w:rPr>
        <w:t> </w:t>
      </w:r>
      <w:hyperlink r:id="rId12"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4" type="#_x0000_t75" alt="Unheated aquamarine with a rectangular step cut" style="width:300pt;height:238.4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1.04 carat unheated aquamarine with a rectangular step cut is from the Mount Foster area in British Columbia. Collected, cut, and photographed by Brad Wilson.</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5" type="#_x0000_t75" alt="Aquamarine nicknamed 'Most Precious'" style="width:300pt;height:245.2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1,000 carat heated aquamarine nicknamed 'Most Precious' is from Minas Gerais in Brazil. Photo courtesy of the Smithsonian Institute's</w:t>
      </w:r>
      <w:r w:rsidRPr="00E6047C">
        <w:rPr>
          <w:rFonts w:ascii="Verdana" w:eastAsia="Times New Roman" w:hAnsi="Verdana" w:cs="Times New Roman"/>
          <w:color w:val="6E6E92"/>
          <w:sz w:val="12"/>
        </w:rPr>
        <w:t> </w:t>
      </w:r>
      <w:hyperlink r:id="rId13"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6" type="#_x0000_t75" alt="Faceted morganite" style="width:300pt;height:225.2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This faceted morganite is ~25 carats in weight. This photo provides a detailed view of this moderately well cut stone highlighting how its facets intersect and form other, smaller, unintentional facet planes.</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7" type="#_x0000_t75" alt="Faceted morganite from a different angle" style="width:300pt;height:225.2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The same crystal as above but viewed from a different angle allows the observer to see inclusions within the stone, likely 'bubbles' filled with liquid and gas from the time when this stone was grown within its host pegmatite.</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8" type="#_x0000_t75" alt="216-carat heliodor" style="width:300pt;height:346.4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lastRenderedPageBreak/>
        <w:t>A 216 carat heliodor with fantastic yellow saturation from Minas Gerais, Brazil. Photo courtesy of the Smithsonian Institute's</w:t>
      </w:r>
      <w:r w:rsidRPr="00E6047C">
        <w:rPr>
          <w:rFonts w:ascii="Verdana" w:eastAsia="Times New Roman" w:hAnsi="Verdana" w:cs="Times New Roman"/>
          <w:color w:val="6E6E92"/>
          <w:sz w:val="12"/>
        </w:rPr>
        <w:t> </w:t>
      </w:r>
      <w:hyperlink r:id="rId14"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E6047C" w:rsidRPr="00E6047C" w:rsidRDefault="00E6047C" w:rsidP="00E6047C">
      <w:pPr>
        <w:spacing w:before="100" w:beforeAutospacing="1" w:after="100" w:afterAutospacing="1" w:line="173" w:lineRule="atLeast"/>
        <w:rPr>
          <w:rFonts w:ascii="Verdana" w:eastAsia="Times New Roman" w:hAnsi="Verdana" w:cs="Times New Roman"/>
          <w:color w:val="333333"/>
          <w:sz w:val="12"/>
          <w:szCs w:val="12"/>
        </w:rPr>
      </w:pPr>
      <w:r w:rsidRPr="00E6047C">
        <w:rPr>
          <w:rFonts w:ascii="Verdana" w:eastAsia="Times New Roman" w:hAnsi="Verdana" w:cs="Times New Roman"/>
          <w:color w:val="333333"/>
          <w:sz w:val="12"/>
          <w:szCs w:val="12"/>
        </w:rPr>
        <w:pict>
          <v:shape id="_x0000_i1039" type="#_x0000_t75" alt="Cut beryl specimens range in weight from 911 to 2054 carats" style="width:302pt;height:203.2pt"/>
        </w:pict>
      </w:r>
    </w:p>
    <w:p w:rsidR="00E6047C" w:rsidRPr="00E6047C" w:rsidRDefault="00E6047C" w:rsidP="00E6047C">
      <w:pPr>
        <w:spacing w:before="100" w:beforeAutospacing="1" w:after="16" w:line="173" w:lineRule="atLeast"/>
        <w:ind w:right="400"/>
        <w:rPr>
          <w:rFonts w:ascii="Verdana" w:eastAsia="Times New Roman" w:hAnsi="Verdana" w:cs="Times New Roman"/>
          <w:color w:val="6E6E92"/>
          <w:sz w:val="12"/>
          <w:szCs w:val="12"/>
        </w:rPr>
      </w:pPr>
      <w:r w:rsidRPr="00E6047C">
        <w:rPr>
          <w:rFonts w:ascii="Verdana" w:eastAsia="Times New Roman" w:hAnsi="Verdana" w:cs="Times New Roman"/>
          <w:color w:val="6E6E92"/>
          <w:sz w:val="12"/>
          <w:szCs w:val="12"/>
        </w:rPr>
        <w:t>These cut beryl specimens range in weight from 911 to 2054 carats. The 2054 carat Rectangular cut heliodor is the largest faceted beryl specimen in the world. The two "green beryls" are not considered emerald because of their pale colour and also because that colour is not likely due to Cr, but rather Fe. Photo courtesy of the Smithsonian Institute's</w:t>
      </w:r>
      <w:r w:rsidRPr="00E6047C">
        <w:rPr>
          <w:rFonts w:ascii="Verdana" w:eastAsia="Times New Roman" w:hAnsi="Verdana" w:cs="Times New Roman"/>
          <w:color w:val="6E6E92"/>
          <w:sz w:val="12"/>
        </w:rPr>
        <w:t> </w:t>
      </w:r>
      <w:hyperlink r:id="rId15" w:tgtFrame="_blank" w:history="1">
        <w:r w:rsidRPr="00E6047C">
          <w:rPr>
            <w:rFonts w:ascii="Verdana" w:eastAsia="Times New Roman" w:hAnsi="Verdana" w:cs="Times New Roman"/>
            <w:color w:val="2C4296"/>
            <w:sz w:val="12"/>
          </w:rPr>
          <w:t>National Museum of Natural History</w:t>
        </w:r>
      </w:hyperlink>
      <w:r w:rsidRPr="00E6047C">
        <w:rPr>
          <w:rFonts w:ascii="Verdana" w:eastAsia="Times New Roman" w:hAnsi="Verdana" w:cs="Times New Roman"/>
          <w:color w:val="6E6E92"/>
          <w:sz w:val="12"/>
          <w:szCs w:val="12"/>
        </w:rPr>
        <w:t>.</w:t>
      </w:r>
    </w:p>
    <w:p w:rsidR="009A5098" w:rsidRDefault="009A5098"/>
    <w:sectPr w:rsidR="009A509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E6047C"/>
    <w:rsid w:val="009A5098"/>
    <w:rsid w:val="00E604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04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604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E604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047C"/>
  </w:style>
  <w:style w:type="character" w:styleId="Hyperlink">
    <w:name w:val="Hyperlink"/>
    <w:basedOn w:val="DefaultParagraphFont"/>
    <w:uiPriority w:val="99"/>
    <w:semiHidden/>
    <w:unhideWhenUsed/>
    <w:rsid w:val="00E6047C"/>
    <w:rPr>
      <w:color w:val="0000FF"/>
      <w:u w:val="single"/>
    </w:rPr>
  </w:style>
</w:styles>
</file>

<file path=word/webSettings.xml><?xml version="1.0" encoding="utf-8"?>
<w:webSettings xmlns:r="http://schemas.openxmlformats.org/officeDocument/2006/relationships" xmlns:w="http://schemas.openxmlformats.org/wordprocessingml/2006/main">
  <w:divs>
    <w:div w:id="1769693045">
      <w:bodyDiv w:val="1"/>
      <w:marLeft w:val="0"/>
      <w:marRight w:val="0"/>
      <w:marTop w:val="0"/>
      <w:marBottom w:val="0"/>
      <w:divBdr>
        <w:top w:val="none" w:sz="0" w:space="0" w:color="auto"/>
        <w:left w:val="none" w:sz="0" w:space="0" w:color="auto"/>
        <w:bottom w:val="none" w:sz="0" w:space="0" w:color="auto"/>
        <w:right w:val="none" w:sz="0" w:space="0" w:color="auto"/>
      </w:divBdr>
      <w:divsChild>
        <w:div w:id="897202732">
          <w:marLeft w:val="0"/>
          <w:marRight w:val="0"/>
          <w:marTop w:val="0"/>
          <w:marBottom w:val="48"/>
          <w:divBdr>
            <w:top w:val="none" w:sz="0" w:space="0" w:color="auto"/>
            <w:left w:val="none" w:sz="0" w:space="0" w:color="auto"/>
            <w:bottom w:val="none" w:sz="0" w:space="0" w:color="auto"/>
            <w:right w:val="none" w:sz="0" w:space="0" w:color="auto"/>
          </w:divBdr>
          <w:divsChild>
            <w:div w:id="846211796">
              <w:marLeft w:val="2400"/>
              <w:marRight w:val="0"/>
              <w:marTop w:val="0"/>
              <w:marBottom w:val="16"/>
              <w:divBdr>
                <w:top w:val="none" w:sz="0" w:space="0" w:color="auto"/>
                <w:left w:val="none" w:sz="0" w:space="0" w:color="auto"/>
                <w:bottom w:val="none" w:sz="0" w:space="0" w:color="auto"/>
                <w:right w:val="none" w:sz="0" w:space="0" w:color="auto"/>
              </w:divBdr>
            </w:div>
            <w:div w:id="443034441">
              <w:marLeft w:val="8"/>
              <w:marRight w:val="0"/>
              <w:marTop w:val="24"/>
              <w:marBottom w:val="0"/>
              <w:divBdr>
                <w:top w:val="single" w:sz="6" w:space="1" w:color="65DEE4"/>
                <w:left w:val="none" w:sz="0" w:space="0" w:color="auto"/>
                <w:bottom w:val="none" w:sz="0" w:space="0" w:color="auto"/>
                <w:right w:val="none" w:sz="0" w:space="0" w:color="auto"/>
              </w:divBdr>
            </w:div>
          </w:divsChild>
        </w:div>
        <w:div w:id="1015352731">
          <w:marLeft w:val="1600"/>
          <w:marRight w:val="200"/>
          <w:marTop w:val="40"/>
          <w:marBottom w:val="40"/>
          <w:divBdr>
            <w:top w:val="none" w:sz="0" w:space="0" w:color="auto"/>
            <w:left w:val="none" w:sz="0" w:space="0" w:color="auto"/>
            <w:bottom w:val="none" w:sz="0" w:space="0" w:color="auto"/>
            <w:right w:val="none" w:sz="0" w:space="0" w:color="auto"/>
          </w:divBdr>
        </w:div>
        <w:div w:id="1200505">
          <w:marLeft w:val="1600"/>
          <w:marRight w:val="200"/>
          <w:marTop w:val="40"/>
          <w:marBottom w:val="40"/>
          <w:divBdr>
            <w:top w:val="none" w:sz="0" w:space="0" w:color="auto"/>
            <w:left w:val="none" w:sz="0" w:space="0" w:color="auto"/>
            <w:bottom w:val="none" w:sz="0" w:space="0" w:color="auto"/>
            <w:right w:val="none" w:sz="0" w:space="0" w:color="auto"/>
          </w:divBdr>
        </w:div>
        <w:div w:id="546457633">
          <w:marLeft w:val="1600"/>
          <w:marRight w:val="200"/>
          <w:marTop w:val="40"/>
          <w:marBottom w:val="40"/>
          <w:divBdr>
            <w:top w:val="none" w:sz="0" w:space="0" w:color="auto"/>
            <w:left w:val="none" w:sz="0" w:space="0" w:color="auto"/>
            <w:bottom w:val="none" w:sz="0" w:space="0" w:color="auto"/>
            <w:right w:val="none" w:sz="0" w:space="0" w:color="auto"/>
          </w:divBdr>
        </w:div>
        <w:div w:id="931284540">
          <w:marLeft w:val="1600"/>
          <w:marRight w:val="200"/>
          <w:marTop w:val="40"/>
          <w:marBottom w:val="40"/>
          <w:divBdr>
            <w:top w:val="none" w:sz="0" w:space="0" w:color="auto"/>
            <w:left w:val="none" w:sz="0" w:space="0" w:color="auto"/>
            <w:bottom w:val="none" w:sz="0" w:space="0" w:color="auto"/>
            <w:right w:val="none" w:sz="0" w:space="0" w:color="auto"/>
          </w:divBdr>
        </w:div>
        <w:div w:id="2118326446">
          <w:marLeft w:val="1600"/>
          <w:marRight w:val="200"/>
          <w:marTop w:val="40"/>
          <w:marBottom w:val="40"/>
          <w:divBdr>
            <w:top w:val="none" w:sz="0" w:space="0" w:color="auto"/>
            <w:left w:val="none" w:sz="0" w:space="0" w:color="auto"/>
            <w:bottom w:val="none" w:sz="0" w:space="0" w:color="auto"/>
            <w:right w:val="none" w:sz="0" w:space="0" w:color="auto"/>
          </w:divBdr>
        </w:div>
        <w:div w:id="1353989407">
          <w:marLeft w:val="1600"/>
          <w:marRight w:val="200"/>
          <w:marTop w:val="40"/>
          <w:marBottom w:val="40"/>
          <w:divBdr>
            <w:top w:val="none" w:sz="0" w:space="0" w:color="auto"/>
            <w:left w:val="none" w:sz="0" w:space="0" w:color="auto"/>
            <w:bottom w:val="none" w:sz="0" w:space="0" w:color="auto"/>
            <w:right w:val="none" w:sz="0" w:space="0" w:color="auto"/>
          </w:divBdr>
        </w:div>
        <w:div w:id="1780100410">
          <w:marLeft w:val="1600"/>
          <w:marRight w:val="200"/>
          <w:marTop w:val="40"/>
          <w:marBottom w:val="40"/>
          <w:divBdr>
            <w:top w:val="none" w:sz="0" w:space="0" w:color="auto"/>
            <w:left w:val="none" w:sz="0" w:space="0" w:color="auto"/>
            <w:bottom w:val="none" w:sz="0" w:space="0" w:color="auto"/>
            <w:right w:val="none" w:sz="0" w:space="0" w:color="auto"/>
          </w:divBdr>
        </w:div>
        <w:div w:id="326328117">
          <w:marLeft w:val="1600"/>
          <w:marRight w:val="200"/>
          <w:marTop w:val="40"/>
          <w:marBottom w:val="40"/>
          <w:divBdr>
            <w:top w:val="none" w:sz="0" w:space="0" w:color="auto"/>
            <w:left w:val="none" w:sz="0" w:space="0" w:color="auto"/>
            <w:bottom w:val="none" w:sz="0" w:space="0" w:color="auto"/>
            <w:right w:val="none" w:sz="0" w:space="0" w:color="auto"/>
          </w:divBdr>
        </w:div>
        <w:div w:id="104884858">
          <w:marLeft w:val="1600"/>
          <w:marRight w:val="200"/>
          <w:marTop w:val="40"/>
          <w:marBottom w:val="40"/>
          <w:divBdr>
            <w:top w:val="none" w:sz="0" w:space="0" w:color="auto"/>
            <w:left w:val="none" w:sz="0" w:space="0" w:color="auto"/>
            <w:bottom w:val="none" w:sz="0" w:space="0" w:color="auto"/>
            <w:right w:val="none" w:sz="0" w:space="0" w:color="auto"/>
          </w:divBdr>
        </w:div>
        <w:div w:id="1708524575">
          <w:marLeft w:val="1600"/>
          <w:marRight w:val="200"/>
          <w:marTop w:val="40"/>
          <w:marBottom w:val="40"/>
          <w:divBdr>
            <w:top w:val="none" w:sz="0" w:space="0" w:color="auto"/>
            <w:left w:val="none" w:sz="0" w:space="0" w:color="auto"/>
            <w:bottom w:val="none" w:sz="0" w:space="0" w:color="auto"/>
            <w:right w:val="none" w:sz="0" w:space="0" w:color="auto"/>
          </w:divBdr>
        </w:div>
        <w:div w:id="391778915">
          <w:marLeft w:val="1600"/>
          <w:marRight w:val="200"/>
          <w:marTop w:val="40"/>
          <w:marBottom w:val="40"/>
          <w:divBdr>
            <w:top w:val="none" w:sz="0" w:space="0" w:color="auto"/>
            <w:left w:val="none" w:sz="0" w:space="0" w:color="auto"/>
            <w:bottom w:val="none" w:sz="0" w:space="0" w:color="auto"/>
            <w:right w:val="none" w:sz="0" w:space="0" w:color="auto"/>
          </w:divBdr>
        </w:div>
        <w:div w:id="1560944169">
          <w:marLeft w:val="1600"/>
          <w:marRight w:val="200"/>
          <w:marTop w:val="40"/>
          <w:marBottom w:val="40"/>
          <w:divBdr>
            <w:top w:val="none" w:sz="0" w:space="0" w:color="auto"/>
            <w:left w:val="none" w:sz="0" w:space="0" w:color="auto"/>
            <w:bottom w:val="none" w:sz="0" w:space="0" w:color="auto"/>
            <w:right w:val="none" w:sz="0" w:space="0" w:color="auto"/>
          </w:divBdr>
        </w:div>
        <w:div w:id="327749683">
          <w:marLeft w:val="1600"/>
          <w:marRight w:val="200"/>
          <w:marTop w:val="40"/>
          <w:marBottom w:val="40"/>
          <w:divBdr>
            <w:top w:val="none" w:sz="0" w:space="0" w:color="auto"/>
            <w:left w:val="none" w:sz="0" w:space="0" w:color="auto"/>
            <w:bottom w:val="none" w:sz="0" w:space="0" w:color="auto"/>
            <w:right w:val="none" w:sz="0" w:space="0" w:color="auto"/>
          </w:divBdr>
        </w:div>
        <w:div w:id="223879744">
          <w:marLeft w:val="1600"/>
          <w:marRight w:val="200"/>
          <w:marTop w:val="40"/>
          <w:marBottom w:val="40"/>
          <w:divBdr>
            <w:top w:val="none" w:sz="0" w:space="0" w:color="auto"/>
            <w:left w:val="none" w:sz="0" w:space="0" w:color="auto"/>
            <w:bottom w:val="none" w:sz="0" w:space="0" w:color="auto"/>
            <w:right w:val="none" w:sz="0" w:space="0" w:color="auto"/>
          </w:divBdr>
        </w:div>
        <w:div w:id="1885368751">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nh.si.edu/" TargetMode="External"/><Relationship Id="rId13" Type="http://schemas.openxmlformats.org/officeDocument/2006/relationships/hyperlink" Target="http://www.mnh.si.edu/" TargetMode="External"/><Relationship Id="rId3" Type="http://schemas.openxmlformats.org/officeDocument/2006/relationships/webSettings" Target="webSettings.xml"/><Relationship Id="rId7" Type="http://schemas.openxmlformats.org/officeDocument/2006/relationships/hyperlink" Target="http://www.truenorthgems.com/" TargetMode="External"/><Relationship Id="rId12" Type="http://schemas.openxmlformats.org/officeDocument/2006/relationships/hyperlink" Target="http://www.mnh.si.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uenorthgems.com/" TargetMode="External"/><Relationship Id="rId11" Type="http://schemas.openxmlformats.org/officeDocument/2006/relationships/hyperlink" Target="http://www.mnh.si.edu/" TargetMode="External"/><Relationship Id="rId5" Type="http://schemas.openxmlformats.org/officeDocument/2006/relationships/hyperlink" Target="http://www.truenorthgems.com/" TargetMode="External"/><Relationship Id="rId15" Type="http://schemas.openxmlformats.org/officeDocument/2006/relationships/hyperlink" Target="http://www.mnh.si.edu/" TargetMode="External"/><Relationship Id="rId10" Type="http://schemas.openxmlformats.org/officeDocument/2006/relationships/hyperlink" Target="http://www.harrywinston.com/" TargetMode="External"/><Relationship Id="rId4" Type="http://schemas.openxmlformats.org/officeDocument/2006/relationships/hyperlink" Target="http://www.gia.edu/" TargetMode="External"/><Relationship Id="rId9" Type="http://schemas.openxmlformats.org/officeDocument/2006/relationships/hyperlink" Target="http://www.mnh.si.edu/" TargetMode="External"/><Relationship Id="rId14" Type="http://schemas.openxmlformats.org/officeDocument/2006/relationships/hyperlink" Target="http://www.mnh.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1100</Words>
  <Characters>6273</Characters>
  <Application>Microsoft Office Word</Application>
  <DocSecurity>0</DocSecurity>
  <Lines>52</Lines>
  <Paragraphs>14</Paragraphs>
  <ScaleCrop>false</ScaleCrop>
  <Company>Grizli777</Company>
  <LinksUpToDate>false</LinksUpToDate>
  <CharactersWithSpaces>7359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2015-02-13T22:48:00Z</dcterms:created>
  <dcterms:modified xsi:type="dcterms:W3CDTF">2015-02-13T22:48:00Z</dcterms:modified>
</cp:coreProperties>
</file>