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75B4" w:rsidRDefault="003F75B4" w:rsidP="003F75B4">
      <w:pPr>
        <w:numPr>
          <w:ilvl w:val="0"/>
          <w:numId w:val="1"/>
        </w:numPr>
        <w:spacing w:after="0" w:line="165" w:lineRule="atLeast"/>
        <w:ind w:left="714" w:hanging="357"/>
        <w:rPr>
          <w:rFonts w:ascii="Verdana" w:eastAsia="Times New Roman" w:hAnsi="Verdana" w:cs="Times New Roman"/>
          <w:color w:val="333333"/>
          <w:sz w:val="11"/>
          <w:szCs w:val="11"/>
        </w:rPr>
      </w:pPr>
      <w:r w:rsidRPr="003F75B4">
        <w:rPr>
          <w:rFonts w:ascii="Verdana" w:eastAsia="Times New Roman" w:hAnsi="Verdana" w:cs="Times New Roman"/>
          <w:color w:val="333333"/>
          <w:sz w:val="11"/>
          <w:szCs w:val="11"/>
        </w:rPr>
        <w:t>Summarise the significance of jewellery throughout history</w:t>
      </w:r>
    </w:p>
    <w:p w:rsidR="003F75B4" w:rsidRDefault="003F75B4" w:rsidP="003F75B4">
      <w:pPr>
        <w:spacing w:after="0" w:line="165" w:lineRule="atLeast"/>
        <w:rPr>
          <w:rFonts w:ascii="Verdana" w:eastAsia="Times New Roman" w:hAnsi="Verdana" w:cs="Times New Roman"/>
          <w:color w:val="333333"/>
          <w:sz w:val="11"/>
          <w:szCs w:val="11"/>
        </w:rPr>
      </w:pPr>
    </w:p>
    <w:p w:rsidR="003F75B4" w:rsidRDefault="003F75B4" w:rsidP="003F75B4">
      <w:pPr>
        <w:spacing w:after="0" w:line="165" w:lineRule="atLeast"/>
        <w:rPr>
          <w:rStyle w:val="apple-converted-space"/>
          <w:rFonts w:ascii="Verdana" w:hAnsi="Verdana"/>
          <w:color w:val="333333"/>
          <w:sz w:val="11"/>
          <w:szCs w:val="11"/>
        </w:rPr>
      </w:pPr>
      <w:r>
        <w:rPr>
          <w:rFonts w:ascii="Verdana" w:hAnsi="Verdana"/>
          <w:color w:val="333333"/>
          <w:sz w:val="11"/>
          <w:szCs w:val="11"/>
        </w:rPr>
        <w:t>The earliest workings in gemstones included</w:t>
      </w:r>
      <w:r>
        <w:rPr>
          <w:rStyle w:val="apple-converted-space"/>
          <w:rFonts w:ascii="Verdana" w:hAnsi="Verdana"/>
          <w:color w:val="333333"/>
          <w:sz w:val="11"/>
          <w:szCs w:val="11"/>
        </w:rPr>
        <w:t> </w:t>
      </w:r>
      <w:r>
        <w:rPr>
          <w:rStyle w:val="enphasis"/>
          <w:rFonts w:ascii="Verdana" w:hAnsi="Verdana"/>
          <w:color w:val="0066CC"/>
          <w:sz w:val="11"/>
          <w:szCs w:val="11"/>
        </w:rPr>
        <w:t>cabochons</w:t>
      </w:r>
      <w:r>
        <w:rPr>
          <w:rStyle w:val="apple-converted-space"/>
          <w:rFonts w:ascii="Verdana" w:hAnsi="Verdana"/>
          <w:color w:val="333333"/>
          <w:sz w:val="11"/>
          <w:szCs w:val="11"/>
        </w:rPr>
        <w:t> </w:t>
      </w:r>
      <w:r>
        <w:rPr>
          <w:rFonts w:ascii="Verdana" w:hAnsi="Verdana"/>
          <w:color w:val="333333"/>
          <w:sz w:val="11"/>
          <w:szCs w:val="11"/>
        </w:rPr>
        <w:t>and</w:t>
      </w:r>
      <w:r>
        <w:rPr>
          <w:rStyle w:val="apple-converted-space"/>
          <w:rFonts w:ascii="Verdana" w:hAnsi="Verdana"/>
          <w:color w:val="333333"/>
          <w:sz w:val="11"/>
          <w:szCs w:val="11"/>
        </w:rPr>
        <w:t> </w:t>
      </w:r>
      <w:r>
        <w:rPr>
          <w:rStyle w:val="enphasis"/>
          <w:rFonts w:ascii="Verdana" w:hAnsi="Verdana"/>
          <w:color w:val="0066CC"/>
          <w:sz w:val="11"/>
          <w:szCs w:val="11"/>
        </w:rPr>
        <w:t>carvings</w:t>
      </w:r>
      <w:r>
        <w:rPr>
          <w:rFonts w:ascii="Verdana" w:hAnsi="Verdana"/>
          <w:color w:val="333333"/>
          <w:sz w:val="11"/>
          <w:szCs w:val="11"/>
        </w:rPr>
        <w:t>, which date back to the first appearances of gems in jewellery.</w:t>
      </w:r>
      <w:r>
        <w:rPr>
          <w:rStyle w:val="apple-converted-space"/>
          <w:rFonts w:ascii="Verdana" w:hAnsi="Verdana"/>
          <w:color w:val="333333"/>
          <w:sz w:val="11"/>
          <w:szCs w:val="11"/>
        </w:rPr>
        <w:t> </w:t>
      </w:r>
    </w:p>
    <w:p w:rsidR="003F75B4" w:rsidRDefault="003F75B4" w:rsidP="003F75B4">
      <w:pPr>
        <w:spacing w:after="0" w:line="165" w:lineRule="atLeast"/>
        <w:rPr>
          <w:rFonts w:ascii="Verdana" w:hAnsi="Verdana"/>
          <w:color w:val="333333"/>
          <w:sz w:val="11"/>
          <w:szCs w:val="11"/>
        </w:rPr>
      </w:pPr>
      <w:r>
        <w:rPr>
          <w:rStyle w:val="enphasis"/>
          <w:rFonts w:ascii="Verdana" w:hAnsi="Verdana"/>
          <w:color w:val="0066CC"/>
          <w:sz w:val="11"/>
          <w:szCs w:val="11"/>
        </w:rPr>
        <w:t xml:space="preserve">Foot powered cutting wheels </w:t>
      </w:r>
      <w:r>
        <w:rPr>
          <w:rFonts w:ascii="Verdana" w:hAnsi="Verdana"/>
          <w:color w:val="333333"/>
          <w:sz w:val="11"/>
          <w:szCs w:val="11"/>
        </w:rPr>
        <w:t>were invented where it was the grinding medium that did the moving</w:t>
      </w:r>
    </w:p>
    <w:p w:rsidR="003F75B4" w:rsidRPr="003F75B4" w:rsidRDefault="003F75B4" w:rsidP="003F75B4">
      <w:pPr>
        <w:spacing w:after="0" w:line="165" w:lineRule="atLeast"/>
        <w:rPr>
          <w:rFonts w:ascii="Verdana" w:hAnsi="Verdana"/>
          <w:color w:val="333333"/>
          <w:sz w:val="11"/>
          <w:szCs w:val="11"/>
        </w:rPr>
      </w:pPr>
      <w:r>
        <w:rPr>
          <w:rFonts w:ascii="Verdana" w:hAnsi="Verdana"/>
          <w:color w:val="333333"/>
          <w:sz w:val="11"/>
          <w:szCs w:val="11"/>
        </w:rPr>
        <w:t xml:space="preserve">14th century - </w:t>
      </w:r>
      <w:r>
        <w:rPr>
          <w:rStyle w:val="apple-converted-space"/>
          <w:rFonts w:ascii="Verdana" w:hAnsi="Verdana"/>
          <w:color w:val="333333"/>
          <w:sz w:val="11"/>
          <w:szCs w:val="11"/>
        </w:rPr>
        <w:t> </w:t>
      </w:r>
      <w:r>
        <w:rPr>
          <w:rStyle w:val="enphasis"/>
          <w:rFonts w:ascii="Verdana" w:hAnsi="Verdana"/>
          <w:color w:val="0066CC"/>
          <w:sz w:val="11"/>
          <w:szCs w:val="11"/>
        </w:rPr>
        <w:t>horizontal cutting wheels</w:t>
      </w:r>
      <w:r>
        <w:rPr>
          <w:rStyle w:val="apple-converted-space"/>
          <w:rFonts w:ascii="Verdana" w:hAnsi="Verdana"/>
          <w:color w:val="333333"/>
          <w:sz w:val="11"/>
          <w:szCs w:val="11"/>
        </w:rPr>
        <w:t> </w:t>
      </w:r>
      <w:r>
        <w:rPr>
          <w:rFonts w:ascii="Verdana" w:hAnsi="Verdana"/>
          <w:color w:val="333333"/>
          <w:sz w:val="11"/>
          <w:szCs w:val="11"/>
        </w:rPr>
        <w:t>arrived, greatly improving again on the first foot powered wheels.</w:t>
      </w:r>
    </w:p>
    <w:p w:rsidR="003F75B4" w:rsidRPr="003F75B4" w:rsidRDefault="003F75B4" w:rsidP="003F75B4">
      <w:pPr>
        <w:spacing w:after="0" w:line="165" w:lineRule="atLeast"/>
        <w:rPr>
          <w:rFonts w:ascii="Verdana" w:eastAsia="Times New Roman" w:hAnsi="Verdana" w:cs="Times New Roman"/>
          <w:color w:val="333333"/>
          <w:sz w:val="11"/>
          <w:szCs w:val="11"/>
        </w:rPr>
      </w:pPr>
    </w:p>
    <w:p w:rsidR="003F75B4" w:rsidRDefault="003F75B4" w:rsidP="003F75B4">
      <w:pPr>
        <w:numPr>
          <w:ilvl w:val="0"/>
          <w:numId w:val="1"/>
        </w:numPr>
        <w:spacing w:after="0" w:line="165" w:lineRule="atLeast"/>
        <w:ind w:left="714" w:hanging="357"/>
        <w:rPr>
          <w:rFonts w:ascii="Verdana" w:eastAsia="Times New Roman" w:hAnsi="Verdana" w:cs="Times New Roman"/>
          <w:color w:val="333333"/>
          <w:sz w:val="11"/>
          <w:szCs w:val="11"/>
        </w:rPr>
      </w:pPr>
      <w:r w:rsidRPr="003F75B4">
        <w:rPr>
          <w:rFonts w:ascii="Verdana" w:eastAsia="Times New Roman" w:hAnsi="Verdana" w:cs="Times New Roman"/>
          <w:color w:val="333333"/>
          <w:sz w:val="11"/>
          <w:szCs w:val="11"/>
        </w:rPr>
        <w:t>Describe the steps involved in faceting gemstones</w:t>
      </w:r>
    </w:p>
    <w:p w:rsidR="00E85C7C" w:rsidRDefault="00E85C7C" w:rsidP="00E85C7C">
      <w:pPr>
        <w:spacing w:after="0" w:line="165" w:lineRule="atLeast"/>
        <w:rPr>
          <w:rFonts w:ascii="Verdana" w:eastAsia="Times New Roman" w:hAnsi="Verdana" w:cs="Times New Roman"/>
          <w:color w:val="333333"/>
          <w:sz w:val="11"/>
          <w:szCs w:val="11"/>
        </w:rPr>
      </w:pPr>
    </w:p>
    <w:p w:rsidR="00E85C7C" w:rsidRDefault="00E85C7C" w:rsidP="00E85C7C">
      <w:pPr>
        <w:spacing w:after="0" w:line="165" w:lineRule="atLeast"/>
        <w:rPr>
          <w:rFonts w:ascii="Verdana" w:eastAsia="Times New Roman" w:hAnsi="Verdana" w:cs="Times New Roman"/>
          <w:color w:val="333333"/>
          <w:sz w:val="11"/>
          <w:szCs w:val="11"/>
        </w:rPr>
      </w:pPr>
      <w:proofErr w:type="spellStart"/>
      <w:r>
        <w:rPr>
          <w:rFonts w:ascii="Verdana" w:eastAsia="Times New Roman" w:hAnsi="Verdana" w:cs="Times New Roman"/>
          <w:color w:val="333333"/>
          <w:sz w:val="11"/>
          <w:szCs w:val="11"/>
        </w:rPr>
        <w:t>preform</w:t>
      </w:r>
      <w:proofErr w:type="spellEnd"/>
      <w:r>
        <w:rPr>
          <w:rFonts w:ascii="Verdana" w:eastAsia="Times New Roman" w:hAnsi="Verdana" w:cs="Times New Roman"/>
          <w:color w:val="333333"/>
          <w:sz w:val="11"/>
          <w:szCs w:val="11"/>
        </w:rPr>
        <w:t xml:space="preserve">, attached to </w:t>
      </w:r>
      <w:proofErr w:type="spellStart"/>
      <w:r>
        <w:rPr>
          <w:rFonts w:ascii="Verdana" w:eastAsia="Times New Roman" w:hAnsi="Verdana" w:cs="Times New Roman"/>
          <w:color w:val="333333"/>
          <w:sz w:val="11"/>
          <w:szCs w:val="11"/>
        </w:rPr>
        <w:t>dop</w:t>
      </w:r>
      <w:proofErr w:type="spellEnd"/>
      <w:r>
        <w:rPr>
          <w:rFonts w:ascii="Verdana" w:eastAsia="Times New Roman" w:hAnsi="Verdana" w:cs="Times New Roman"/>
          <w:color w:val="333333"/>
          <w:sz w:val="11"/>
          <w:szCs w:val="11"/>
        </w:rPr>
        <w:t xml:space="preserve"> stick, then lapped (first rough, then finer). Facets first, then table</w:t>
      </w:r>
    </w:p>
    <w:p w:rsidR="00E85C7C" w:rsidRPr="003F75B4" w:rsidRDefault="00E85C7C" w:rsidP="00E85C7C">
      <w:pPr>
        <w:spacing w:after="0" w:line="165" w:lineRule="atLeast"/>
        <w:rPr>
          <w:rFonts w:ascii="Verdana" w:eastAsia="Times New Roman" w:hAnsi="Verdana" w:cs="Times New Roman"/>
          <w:color w:val="333333"/>
          <w:sz w:val="11"/>
          <w:szCs w:val="11"/>
        </w:rPr>
      </w:pPr>
    </w:p>
    <w:p w:rsidR="003F75B4" w:rsidRDefault="003F75B4" w:rsidP="003F75B4">
      <w:pPr>
        <w:numPr>
          <w:ilvl w:val="0"/>
          <w:numId w:val="1"/>
        </w:numPr>
        <w:spacing w:after="0" w:line="165" w:lineRule="atLeast"/>
        <w:ind w:left="714" w:hanging="357"/>
        <w:rPr>
          <w:rFonts w:ascii="Verdana" w:eastAsia="Times New Roman" w:hAnsi="Verdana" w:cs="Times New Roman"/>
          <w:color w:val="333333"/>
          <w:sz w:val="11"/>
          <w:szCs w:val="11"/>
        </w:rPr>
      </w:pPr>
      <w:r w:rsidRPr="003F75B4">
        <w:rPr>
          <w:rFonts w:ascii="Verdana" w:eastAsia="Times New Roman" w:hAnsi="Verdana" w:cs="Times New Roman"/>
          <w:color w:val="333333"/>
          <w:sz w:val="11"/>
          <w:szCs w:val="11"/>
        </w:rPr>
        <w:t>Describe the two core techniques and four moder</w:t>
      </w:r>
      <w:r>
        <w:rPr>
          <w:rFonts w:ascii="Verdana" w:eastAsia="Times New Roman" w:hAnsi="Verdana" w:cs="Times New Roman"/>
          <w:color w:val="333333"/>
          <w:sz w:val="11"/>
          <w:szCs w:val="11"/>
        </w:rPr>
        <w:t>n techniques in jewellery making</w:t>
      </w:r>
    </w:p>
    <w:p w:rsidR="003F75B4" w:rsidRDefault="003F75B4" w:rsidP="003F75B4">
      <w:pPr>
        <w:spacing w:after="0" w:line="165" w:lineRule="atLeast"/>
        <w:ind w:left="714"/>
        <w:rPr>
          <w:rFonts w:ascii="Verdana" w:eastAsia="Times New Roman" w:hAnsi="Verdana" w:cs="Times New Roman"/>
          <w:color w:val="333333"/>
          <w:sz w:val="11"/>
          <w:szCs w:val="11"/>
        </w:rPr>
      </w:pPr>
    </w:p>
    <w:p w:rsidR="003F75B4" w:rsidRDefault="003F75B4" w:rsidP="003F75B4">
      <w:pPr>
        <w:spacing w:after="0" w:line="165" w:lineRule="atLeast"/>
        <w:rPr>
          <w:rFonts w:ascii="Verdana" w:hAnsi="Verdana"/>
          <w:color w:val="333333"/>
          <w:sz w:val="11"/>
          <w:szCs w:val="11"/>
        </w:rPr>
      </w:pPr>
      <w:r>
        <w:rPr>
          <w:rStyle w:val="apple-converted-space"/>
          <w:rFonts w:ascii="Verdana" w:hAnsi="Verdana"/>
          <w:color w:val="333333"/>
          <w:sz w:val="11"/>
          <w:szCs w:val="11"/>
        </w:rPr>
        <w:t> </w:t>
      </w:r>
      <w:r w:rsidR="00DB306A">
        <w:rPr>
          <w:rStyle w:val="apple-converted-space"/>
          <w:rFonts w:ascii="Verdana" w:hAnsi="Verdana"/>
          <w:color w:val="333333"/>
          <w:sz w:val="11"/>
          <w:szCs w:val="11"/>
        </w:rPr>
        <w:t xml:space="preserve">hand making - </w:t>
      </w:r>
      <w:r>
        <w:rPr>
          <w:rFonts w:ascii="Verdana" w:hAnsi="Verdana"/>
          <w:color w:val="333333"/>
          <w:sz w:val="11"/>
          <w:szCs w:val="11"/>
        </w:rPr>
        <w:t>(1) Design, (2) Fabrication and Stone Setting and finally (3) Gold Finishing and Assembly</w:t>
      </w:r>
    </w:p>
    <w:p w:rsidR="00DB306A" w:rsidRDefault="00DB306A" w:rsidP="003F75B4">
      <w:pPr>
        <w:spacing w:after="0" w:line="165" w:lineRule="atLeast"/>
        <w:rPr>
          <w:rFonts w:ascii="Verdana" w:hAnsi="Verdana"/>
          <w:color w:val="333333"/>
          <w:sz w:val="11"/>
          <w:szCs w:val="11"/>
        </w:rPr>
      </w:pPr>
      <w:r>
        <w:rPr>
          <w:rFonts w:ascii="Verdana" w:hAnsi="Verdana"/>
          <w:color w:val="333333"/>
          <w:sz w:val="11"/>
          <w:szCs w:val="11"/>
        </w:rPr>
        <w:t>investment (lost wax) casting - combustible(wax) wrapped with refractory material like clay. Heated, which removes wax. Then pour metal -&gt; break clay</w:t>
      </w:r>
    </w:p>
    <w:p w:rsidR="00A52898" w:rsidRDefault="00A52898" w:rsidP="003F75B4">
      <w:pPr>
        <w:spacing w:after="0" w:line="165" w:lineRule="atLeast"/>
        <w:rPr>
          <w:rFonts w:ascii="Verdana" w:hAnsi="Verdana"/>
          <w:color w:val="333333"/>
          <w:sz w:val="11"/>
          <w:szCs w:val="11"/>
        </w:rPr>
      </w:pPr>
      <w:r>
        <w:rPr>
          <w:rFonts w:ascii="Verdana" w:hAnsi="Verdana"/>
          <w:color w:val="333333"/>
          <w:sz w:val="11"/>
          <w:szCs w:val="11"/>
        </w:rPr>
        <w:tab/>
        <w:t xml:space="preserve">- also called waste </w:t>
      </w:r>
      <w:proofErr w:type="spellStart"/>
      <w:r>
        <w:rPr>
          <w:rFonts w:ascii="Verdana" w:hAnsi="Verdana"/>
          <w:color w:val="333333"/>
          <w:sz w:val="11"/>
          <w:szCs w:val="11"/>
        </w:rPr>
        <w:t>mold</w:t>
      </w:r>
      <w:proofErr w:type="spellEnd"/>
      <w:r>
        <w:rPr>
          <w:rFonts w:ascii="Verdana" w:hAnsi="Verdana"/>
          <w:color w:val="333333"/>
          <w:sz w:val="11"/>
          <w:szCs w:val="11"/>
        </w:rPr>
        <w:t xml:space="preserve"> casting </w:t>
      </w:r>
    </w:p>
    <w:p w:rsidR="00A52898" w:rsidRDefault="00A52898" w:rsidP="003F75B4">
      <w:pPr>
        <w:spacing w:after="0" w:line="165" w:lineRule="atLeast"/>
        <w:rPr>
          <w:rFonts w:ascii="Verdana" w:hAnsi="Verdana"/>
          <w:color w:val="333333"/>
          <w:sz w:val="11"/>
          <w:szCs w:val="11"/>
        </w:rPr>
      </w:pPr>
    </w:p>
    <w:p w:rsidR="00A52898" w:rsidRDefault="00A52898" w:rsidP="003F75B4">
      <w:pPr>
        <w:spacing w:after="0" w:line="165" w:lineRule="atLeast"/>
        <w:rPr>
          <w:rStyle w:val="enphasis"/>
          <w:rFonts w:ascii="Verdana" w:hAnsi="Verdana"/>
          <w:sz w:val="11"/>
          <w:szCs w:val="11"/>
        </w:rPr>
      </w:pPr>
      <w:r>
        <w:rPr>
          <w:rFonts w:ascii="Verdana" w:hAnsi="Verdana"/>
          <w:color w:val="333333"/>
          <w:sz w:val="11"/>
          <w:szCs w:val="11"/>
        </w:rPr>
        <w:t xml:space="preserve">Modern - </w:t>
      </w:r>
      <w:r>
        <w:rPr>
          <w:rStyle w:val="enphasis"/>
          <w:rFonts w:ascii="Verdana" w:hAnsi="Verdana"/>
          <w:color w:val="0066CC"/>
          <w:sz w:val="11"/>
          <w:szCs w:val="11"/>
        </w:rPr>
        <w:t>Hollowware</w:t>
      </w:r>
      <w:r>
        <w:rPr>
          <w:rStyle w:val="apple-converted-space"/>
          <w:rFonts w:ascii="Verdana" w:hAnsi="Verdana"/>
          <w:color w:val="333333"/>
          <w:sz w:val="11"/>
          <w:szCs w:val="11"/>
        </w:rPr>
        <w:t> </w:t>
      </w:r>
      <w:r>
        <w:rPr>
          <w:rFonts w:ascii="Verdana" w:hAnsi="Verdana"/>
          <w:color w:val="333333"/>
          <w:sz w:val="11"/>
          <w:szCs w:val="11"/>
        </w:rPr>
        <w:t>and</w:t>
      </w:r>
      <w:r>
        <w:rPr>
          <w:rStyle w:val="apple-converted-space"/>
          <w:rFonts w:ascii="Verdana" w:hAnsi="Verdana"/>
          <w:color w:val="333333"/>
          <w:sz w:val="11"/>
          <w:szCs w:val="11"/>
        </w:rPr>
        <w:t> </w:t>
      </w:r>
      <w:r>
        <w:rPr>
          <w:rStyle w:val="enphasis"/>
          <w:rFonts w:ascii="Verdana" w:hAnsi="Verdana"/>
          <w:color w:val="0066CC"/>
          <w:sz w:val="11"/>
          <w:szCs w:val="11"/>
        </w:rPr>
        <w:t xml:space="preserve">stamped jewellery - </w:t>
      </w:r>
      <w:r>
        <w:rPr>
          <w:rStyle w:val="enphasis"/>
          <w:rFonts w:ascii="Verdana" w:hAnsi="Verdana"/>
          <w:sz w:val="11"/>
          <w:szCs w:val="11"/>
        </w:rPr>
        <w:t>reduce</w:t>
      </w:r>
      <w:r w:rsidR="008D77C1">
        <w:rPr>
          <w:rStyle w:val="enphasis"/>
          <w:rFonts w:ascii="Verdana" w:hAnsi="Verdana"/>
          <w:sz w:val="11"/>
          <w:szCs w:val="11"/>
        </w:rPr>
        <w:t>d gold required.</w:t>
      </w:r>
    </w:p>
    <w:p w:rsidR="008D77C1" w:rsidRDefault="008D77C1" w:rsidP="003F75B4">
      <w:pPr>
        <w:spacing w:after="0" w:line="165" w:lineRule="atLeast"/>
        <w:rPr>
          <w:rStyle w:val="enphasis"/>
          <w:rFonts w:ascii="Verdana" w:hAnsi="Verdana"/>
          <w:sz w:val="11"/>
          <w:szCs w:val="11"/>
        </w:rPr>
      </w:pPr>
      <w:r>
        <w:rPr>
          <w:rStyle w:val="enphasis"/>
          <w:rFonts w:ascii="Verdana" w:hAnsi="Verdana"/>
          <w:sz w:val="11"/>
          <w:szCs w:val="11"/>
        </w:rPr>
        <w:tab/>
        <w:t>- thin sheet between two reciprocal stamps that cuts a replica</w:t>
      </w:r>
    </w:p>
    <w:p w:rsidR="008D77C1" w:rsidRDefault="008D77C1" w:rsidP="003F75B4">
      <w:pPr>
        <w:spacing w:after="0" w:line="165" w:lineRule="atLeast"/>
        <w:rPr>
          <w:rStyle w:val="enphasis"/>
          <w:rFonts w:ascii="Verdana" w:hAnsi="Verdana"/>
          <w:sz w:val="11"/>
          <w:szCs w:val="11"/>
        </w:rPr>
      </w:pPr>
      <w:r>
        <w:rPr>
          <w:rStyle w:val="enphasis"/>
          <w:rFonts w:ascii="Verdana" w:hAnsi="Verdana"/>
          <w:sz w:val="11"/>
          <w:szCs w:val="11"/>
        </w:rPr>
        <w:tab/>
        <w:t>- hollowware - draw gold through steel dies</w:t>
      </w:r>
    </w:p>
    <w:p w:rsidR="008D77C1" w:rsidRDefault="008D77C1" w:rsidP="003F75B4">
      <w:pPr>
        <w:spacing w:after="0" w:line="165" w:lineRule="atLeast"/>
        <w:rPr>
          <w:rStyle w:val="enphasis"/>
          <w:rFonts w:ascii="Verdana" w:hAnsi="Verdana"/>
          <w:sz w:val="11"/>
          <w:szCs w:val="11"/>
        </w:rPr>
      </w:pPr>
    </w:p>
    <w:p w:rsidR="008D77C1" w:rsidRDefault="008D77C1" w:rsidP="003F75B4">
      <w:pPr>
        <w:spacing w:after="0" w:line="165" w:lineRule="atLeast"/>
        <w:rPr>
          <w:rStyle w:val="apple-converted-space"/>
          <w:rFonts w:ascii="Verdana" w:hAnsi="Verdana"/>
          <w:color w:val="333333"/>
          <w:sz w:val="11"/>
          <w:szCs w:val="11"/>
        </w:rPr>
      </w:pPr>
      <w:r>
        <w:rPr>
          <w:rStyle w:val="enphasis"/>
          <w:rFonts w:ascii="Verdana" w:hAnsi="Verdana"/>
          <w:color w:val="0066CC"/>
          <w:sz w:val="11"/>
          <w:szCs w:val="11"/>
        </w:rPr>
        <w:t>Electroforming</w:t>
      </w:r>
      <w:r>
        <w:rPr>
          <w:rFonts w:ascii="Verdana" w:hAnsi="Verdana"/>
          <w:color w:val="333333"/>
          <w:sz w:val="11"/>
          <w:szCs w:val="11"/>
        </w:rPr>
        <w:t>, or</w:t>
      </w:r>
      <w:r>
        <w:rPr>
          <w:rStyle w:val="apple-converted-space"/>
          <w:rFonts w:ascii="Verdana" w:hAnsi="Verdana"/>
          <w:color w:val="333333"/>
          <w:sz w:val="11"/>
          <w:szCs w:val="11"/>
        </w:rPr>
        <w:t> </w:t>
      </w:r>
      <w:r>
        <w:rPr>
          <w:rStyle w:val="enphasis"/>
          <w:rFonts w:ascii="Verdana" w:hAnsi="Verdana"/>
          <w:color w:val="0066CC"/>
          <w:sz w:val="11"/>
          <w:szCs w:val="11"/>
        </w:rPr>
        <w:t>electroplating</w:t>
      </w:r>
      <w:r>
        <w:rPr>
          <w:rFonts w:ascii="Verdana" w:hAnsi="Verdana"/>
          <w:color w:val="333333"/>
          <w:sz w:val="11"/>
          <w:szCs w:val="11"/>
        </w:rPr>
        <w:t>, is the process of applying a thin layer of gold onto a preformed object.</w:t>
      </w:r>
      <w:r>
        <w:rPr>
          <w:rStyle w:val="apple-converted-space"/>
          <w:rFonts w:ascii="Verdana" w:hAnsi="Verdana"/>
          <w:color w:val="333333"/>
          <w:sz w:val="11"/>
          <w:szCs w:val="11"/>
        </w:rPr>
        <w:t> </w:t>
      </w:r>
    </w:p>
    <w:p w:rsidR="008D77C1" w:rsidRDefault="008D77C1" w:rsidP="003F75B4">
      <w:pPr>
        <w:spacing w:after="0" w:line="165" w:lineRule="atLeast"/>
        <w:rPr>
          <w:rStyle w:val="apple-converted-space"/>
          <w:rFonts w:ascii="Verdana" w:hAnsi="Verdana"/>
          <w:color w:val="333333"/>
          <w:sz w:val="11"/>
          <w:szCs w:val="11"/>
        </w:rPr>
      </w:pPr>
      <w:r>
        <w:rPr>
          <w:rStyle w:val="apple-converted-space"/>
          <w:rFonts w:ascii="Verdana" w:hAnsi="Verdana"/>
          <w:color w:val="333333"/>
          <w:sz w:val="11"/>
          <w:szCs w:val="11"/>
        </w:rPr>
        <w:tab/>
        <w:t>- electrolysis, in acidic solution</w:t>
      </w:r>
    </w:p>
    <w:p w:rsidR="008D77C1" w:rsidRPr="00A52898" w:rsidRDefault="008D77C1" w:rsidP="003F75B4">
      <w:pPr>
        <w:spacing w:after="0" w:line="165" w:lineRule="atLeast"/>
        <w:rPr>
          <w:rFonts w:ascii="Verdana" w:hAnsi="Verdana"/>
          <w:sz w:val="11"/>
          <w:szCs w:val="11"/>
        </w:rPr>
      </w:pPr>
      <w:r>
        <w:rPr>
          <w:rStyle w:val="apple-converted-space"/>
          <w:rFonts w:ascii="Verdana" w:hAnsi="Verdana"/>
          <w:color w:val="333333"/>
          <w:sz w:val="11"/>
          <w:szCs w:val="11"/>
        </w:rPr>
        <w:tab/>
        <w:t xml:space="preserve">- </w:t>
      </w:r>
      <w:r>
        <w:rPr>
          <w:rFonts w:ascii="Verdana" w:hAnsi="Verdana"/>
          <w:color w:val="333333"/>
          <w:sz w:val="11"/>
          <w:szCs w:val="11"/>
        </w:rPr>
        <w:t>Rhodium is also used as an electroplate medium to "whiten" the Au-Ag white gold alloy</w:t>
      </w:r>
    </w:p>
    <w:p w:rsidR="00A52898" w:rsidRDefault="00A52898" w:rsidP="003F75B4">
      <w:pPr>
        <w:spacing w:after="0" w:line="165" w:lineRule="atLeast"/>
        <w:rPr>
          <w:rFonts w:ascii="Verdana" w:hAnsi="Verdana"/>
          <w:color w:val="333333"/>
          <w:sz w:val="11"/>
          <w:szCs w:val="11"/>
        </w:rPr>
      </w:pPr>
    </w:p>
    <w:p w:rsidR="008D77C1" w:rsidRDefault="008D77C1" w:rsidP="003F75B4">
      <w:pPr>
        <w:spacing w:after="0" w:line="165" w:lineRule="atLeast"/>
        <w:rPr>
          <w:rStyle w:val="apple-converted-space"/>
          <w:rFonts w:ascii="Verdana" w:hAnsi="Verdana"/>
          <w:color w:val="333333"/>
          <w:sz w:val="11"/>
          <w:szCs w:val="11"/>
        </w:rPr>
      </w:pPr>
      <w:r>
        <w:rPr>
          <w:rFonts w:ascii="Verdana" w:hAnsi="Verdana"/>
          <w:color w:val="333333"/>
          <w:sz w:val="11"/>
          <w:szCs w:val="11"/>
        </w:rPr>
        <w:t xml:space="preserve">Modern design - </w:t>
      </w:r>
      <w:r>
        <w:rPr>
          <w:rStyle w:val="enphasis"/>
          <w:rFonts w:ascii="Verdana" w:hAnsi="Verdana"/>
          <w:color w:val="0066CC"/>
          <w:sz w:val="11"/>
          <w:szCs w:val="11"/>
        </w:rPr>
        <w:t>Computer Aided Design</w:t>
      </w:r>
      <w:r>
        <w:rPr>
          <w:rStyle w:val="apple-converted-space"/>
          <w:rFonts w:ascii="Verdana" w:hAnsi="Verdana"/>
          <w:color w:val="333333"/>
          <w:sz w:val="11"/>
          <w:szCs w:val="11"/>
        </w:rPr>
        <w:t> </w:t>
      </w:r>
      <w:r>
        <w:rPr>
          <w:rFonts w:ascii="Verdana" w:hAnsi="Verdana"/>
          <w:color w:val="333333"/>
          <w:sz w:val="11"/>
          <w:szCs w:val="11"/>
        </w:rPr>
        <w:t>(CAD)</w:t>
      </w:r>
      <w:r>
        <w:rPr>
          <w:rStyle w:val="apple-converted-space"/>
          <w:rFonts w:ascii="Verdana" w:hAnsi="Verdana"/>
          <w:color w:val="333333"/>
          <w:sz w:val="11"/>
          <w:szCs w:val="11"/>
        </w:rPr>
        <w:t xml:space="preserve">, </w:t>
      </w:r>
      <w:r w:rsidR="00A84EBB">
        <w:rPr>
          <w:rStyle w:val="enphasis"/>
          <w:rFonts w:ascii="Verdana" w:hAnsi="Verdana"/>
          <w:color w:val="0066CC"/>
          <w:sz w:val="11"/>
          <w:szCs w:val="11"/>
        </w:rPr>
        <w:t xml:space="preserve">Computer Aided Manufacturing </w:t>
      </w:r>
      <w:r w:rsidR="00A84EBB">
        <w:rPr>
          <w:rFonts w:ascii="Verdana" w:hAnsi="Verdana"/>
          <w:color w:val="333333"/>
          <w:sz w:val="11"/>
          <w:szCs w:val="11"/>
        </w:rPr>
        <w:t>or CAM</w:t>
      </w:r>
    </w:p>
    <w:p w:rsidR="008D77C1" w:rsidRDefault="008D77C1" w:rsidP="003F75B4">
      <w:pPr>
        <w:spacing w:after="0" w:line="165" w:lineRule="atLeast"/>
        <w:rPr>
          <w:rFonts w:ascii="Verdana" w:hAnsi="Verdana"/>
          <w:color w:val="333333"/>
          <w:sz w:val="11"/>
          <w:szCs w:val="11"/>
        </w:rPr>
      </w:pPr>
      <w:r>
        <w:rPr>
          <w:rStyle w:val="apple-converted-space"/>
          <w:rFonts w:ascii="Verdana" w:hAnsi="Verdana"/>
          <w:color w:val="333333"/>
          <w:sz w:val="11"/>
          <w:szCs w:val="11"/>
        </w:rPr>
        <w:tab/>
        <w:t>- 3D print of a prototype to create shape</w:t>
      </w:r>
      <w:r w:rsidR="00376196">
        <w:rPr>
          <w:rStyle w:val="apple-converted-space"/>
          <w:rFonts w:ascii="Verdana" w:hAnsi="Verdana"/>
          <w:color w:val="333333"/>
          <w:sz w:val="11"/>
          <w:szCs w:val="11"/>
        </w:rPr>
        <w:tab/>
      </w:r>
    </w:p>
    <w:p w:rsidR="003F75B4" w:rsidRDefault="003F75B4" w:rsidP="003F75B4">
      <w:pPr>
        <w:spacing w:after="0" w:line="165" w:lineRule="atLeast"/>
        <w:rPr>
          <w:rFonts w:ascii="Verdana" w:eastAsia="Times New Roman" w:hAnsi="Verdana" w:cs="Times New Roman"/>
          <w:color w:val="333333"/>
          <w:sz w:val="11"/>
          <w:szCs w:val="11"/>
        </w:rPr>
      </w:pPr>
    </w:p>
    <w:p w:rsidR="003F75B4" w:rsidRPr="003F75B4" w:rsidRDefault="003F75B4" w:rsidP="003F75B4">
      <w:pPr>
        <w:spacing w:after="0" w:line="165" w:lineRule="atLeast"/>
        <w:rPr>
          <w:rFonts w:ascii="Verdana" w:eastAsia="Times New Roman" w:hAnsi="Verdana" w:cs="Times New Roman"/>
          <w:color w:val="333333"/>
          <w:sz w:val="11"/>
          <w:szCs w:val="11"/>
        </w:rPr>
      </w:pPr>
    </w:p>
    <w:p w:rsidR="003F75B4" w:rsidRDefault="003F75B4" w:rsidP="003F75B4">
      <w:pPr>
        <w:numPr>
          <w:ilvl w:val="0"/>
          <w:numId w:val="1"/>
        </w:numPr>
        <w:spacing w:after="0" w:line="165" w:lineRule="atLeast"/>
        <w:ind w:left="714" w:hanging="357"/>
        <w:rPr>
          <w:rFonts w:ascii="Verdana" w:eastAsia="Times New Roman" w:hAnsi="Verdana" w:cs="Times New Roman"/>
          <w:color w:val="333333"/>
          <w:sz w:val="11"/>
          <w:szCs w:val="11"/>
        </w:rPr>
      </w:pPr>
      <w:r w:rsidRPr="003F75B4">
        <w:rPr>
          <w:rFonts w:ascii="Verdana" w:eastAsia="Times New Roman" w:hAnsi="Verdana" w:cs="Times New Roman"/>
          <w:color w:val="333333"/>
          <w:sz w:val="11"/>
          <w:szCs w:val="11"/>
        </w:rPr>
        <w:t>Define numismatics</w:t>
      </w:r>
    </w:p>
    <w:p w:rsidR="00376196" w:rsidRDefault="00376196" w:rsidP="00376196">
      <w:pPr>
        <w:spacing w:after="0" w:line="165" w:lineRule="atLeast"/>
        <w:rPr>
          <w:rFonts w:ascii="Verdana" w:eastAsia="Times New Roman" w:hAnsi="Verdana" w:cs="Times New Roman"/>
          <w:color w:val="333333"/>
          <w:sz w:val="11"/>
          <w:szCs w:val="11"/>
        </w:rPr>
      </w:pPr>
    </w:p>
    <w:p w:rsidR="00376196" w:rsidRDefault="00376196" w:rsidP="00376196">
      <w:pPr>
        <w:spacing w:after="0" w:line="165" w:lineRule="atLeast"/>
        <w:rPr>
          <w:rFonts w:ascii="Verdana" w:eastAsia="Times New Roman" w:hAnsi="Verdana" w:cs="Times New Roman"/>
          <w:color w:val="333333"/>
          <w:sz w:val="11"/>
          <w:szCs w:val="11"/>
        </w:rPr>
      </w:pPr>
      <w:r>
        <w:rPr>
          <w:rFonts w:ascii="Verdana" w:eastAsia="Times New Roman" w:hAnsi="Verdana" w:cs="Times New Roman"/>
          <w:color w:val="333333"/>
          <w:sz w:val="11"/>
          <w:szCs w:val="11"/>
        </w:rPr>
        <w:t xml:space="preserve">250$ </w:t>
      </w:r>
      <w:proofErr w:type="spellStart"/>
      <w:r>
        <w:rPr>
          <w:rFonts w:ascii="Verdana" w:eastAsia="Times New Roman" w:hAnsi="Verdana" w:cs="Times New Roman"/>
          <w:color w:val="333333"/>
          <w:sz w:val="11"/>
          <w:szCs w:val="11"/>
        </w:rPr>
        <w:t>bil</w:t>
      </w:r>
      <w:proofErr w:type="spellEnd"/>
      <w:r>
        <w:rPr>
          <w:rFonts w:ascii="Verdana" w:eastAsia="Times New Roman" w:hAnsi="Verdana" w:cs="Times New Roman"/>
          <w:color w:val="333333"/>
          <w:sz w:val="11"/>
          <w:szCs w:val="11"/>
        </w:rPr>
        <w:t xml:space="preserve"> by 2015. 47% - diamond</w:t>
      </w:r>
    </w:p>
    <w:p w:rsidR="00376196" w:rsidRDefault="00376196" w:rsidP="00376196">
      <w:pPr>
        <w:spacing w:after="0" w:line="165" w:lineRule="atLeast"/>
        <w:rPr>
          <w:rFonts w:ascii="Verdana" w:eastAsia="Times New Roman" w:hAnsi="Verdana" w:cs="Times New Roman"/>
          <w:color w:val="333333"/>
          <w:sz w:val="11"/>
          <w:szCs w:val="11"/>
        </w:rPr>
      </w:pPr>
      <w:r>
        <w:rPr>
          <w:rFonts w:ascii="Verdana" w:eastAsia="Times New Roman" w:hAnsi="Verdana" w:cs="Times New Roman"/>
          <w:color w:val="333333"/>
          <w:sz w:val="11"/>
          <w:szCs w:val="11"/>
        </w:rPr>
        <w:t>41% gold</w:t>
      </w:r>
    </w:p>
    <w:p w:rsidR="00376196" w:rsidRDefault="00376196" w:rsidP="00376196">
      <w:pPr>
        <w:spacing w:after="0" w:line="165" w:lineRule="atLeast"/>
        <w:rPr>
          <w:rFonts w:ascii="Verdana" w:eastAsia="Times New Roman" w:hAnsi="Verdana" w:cs="Times New Roman"/>
          <w:color w:val="333333"/>
          <w:sz w:val="11"/>
          <w:szCs w:val="11"/>
        </w:rPr>
      </w:pPr>
      <w:r>
        <w:rPr>
          <w:rFonts w:ascii="Verdana" w:eastAsia="Times New Roman" w:hAnsi="Verdana" w:cs="Times New Roman"/>
          <w:color w:val="333333"/>
          <w:sz w:val="11"/>
          <w:szCs w:val="11"/>
        </w:rPr>
        <w:t>others - plat, pearls, stones etc</w:t>
      </w:r>
    </w:p>
    <w:p w:rsidR="00376196" w:rsidRDefault="00376196" w:rsidP="00376196">
      <w:pPr>
        <w:spacing w:after="0" w:line="165" w:lineRule="atLeast"/>
        <w:rPr>
          <w:rFonts w:ascii="Verdana" w:eastAsia="Times New Roman" w:hAnsi="Verdana" w:cs="Times New Roman"/>
          <w:color w:val="333333"/>
          <w:sz w:val="11"/>
          <w:szCs w:val="11"/>
        </w:rPr>
      </w:pPr>
    </w:p>
    <w:p w:rsidR="00376196" w:rsidRDefault="00376196" w:rsidP="00376196">
      <w:pPr>
        <w:spacing w:after="0" w:line="165" w:lineRule="atLeast"/>
        <w:rPr>
          <w:rFonts w:ascii="Verdana" w:eastAsia="Times New Roman" w:hAnsi="Verdana" w:cs="Times New Roman"/>
          <w:color w:val="333333"/>
          <w:sz w:val="11"/>
          <w:szCs w:val="11"/>
        </w:rPr>
      </w:pPr>
      <w:r>
        <w:rPr>
          <w:rFonts w:ascii="Verdana" w:eastAsia="Times New Roman" w:hAnsi="Verdana" w:cs="Times New Roman"/>
          <w:color w:val="333333"/>
          <w:sz w:val="11"/>
          <w:szCs w:val="11"/>
        </w:rPr>
        <w:t xml:space="preserve">2005 - </w:t>
      </w:r>
    </w:p>
    <w:p w:rsidR="00376196" w:rsidRDefault="00376196" w:rsidP="00376196">
      <w:pPr>
        <w:spacing w:after="0" w:line="165" w:lineRule="atLeast"/>
        <w:rPr>
          <w:rFonts w:ascii="Verdana" w:eastAsia="Times New Roman" w:hAnsi="Verdana" w:cs="Times New Roman"/>
          <w:color w:val="333333"/>
          <w:sz w:val="11"/>
          <w:szCs w:val="11"/>
        </w:rPr>
      </w:pPr>
      <w:r>
        <w:rPr>
          <w:rFonts w:ascii="Verdana" w:eastAsia="Times New Roman" w:hAnsi="Verdana" w:cs="Times New Roman"/>
          <w:color w:val="333333"/>
          <w:sz w:val="11"/>
          <w:szCs w:val="11"/>
        </w:rPr>
        <w:t>30% US</w:t>
      </w:r>
    </w:p>
    <w:p w:rsidR="00376196" w:rsidRDefault="00376196" w:rsidP="00376196">
      <w:pPr>
        <w:spacing w:after="0" w:line="165" w:lineRule="atLeast"/>
        <w:rPr>
          <w:rFonts w:ascii="Verdana" w:eastAsia="Times New Roman" w:hAnsi="Verdana" w:cs="Times New Roman"/>
          <w:color w:val="333333"/>
          <w:sz w:val="11"/>
          <w:szCs w:val="11"/>
        </w:rPr>
      </w:pPr>
      <w:r>
        <w:rPr>
          <w:rFonts w:ascii="Verdana" w:eastAsia="Times New Roman" w:hAnsi="Verdana" w:cs="Times New Roman"/>
          <w:color w:val="333333"/>
          <w:sz w:val="11"/>
          <w:szCs w:val="11"/>
        </w:rPr>
        <w:t xml:space="preserve">China,  Japan, Middle east - growing, but was just under 9 percent </w:t>
      </w:r>
    </w:p>
    <w:p w:rsidR="00376196" w:rsidRDefault="00376196" w:rsidP="00376196">
      <w:pPr>
        <w:spacing w:after="0" w:line="165" w:lineRule="atLeast"/>
        <w:rPr>
          <w:rFonts w:ascii="Verdana" w:hAnsi="Verdana"/>
          <w:color w:val="333333"/>
          <w:sz w:val="11"/>
          <w:szCs w:val="11"/>
        </w:rPr>
      </w:pPr>
      <w:r>
        <w:rPr>
          <w:rFonts w:ascii="Verdana" w:hAnsi="Verdana"/>
          <w:color w:val="333333"/>
          <w:sz w:val="11"/>
          <w:szCs w:val="11"/>
        </w:rPr>
        <w:t>The remaining ~33% of the global trade in jewellery is accounted for by Italy, Turkey, UK, and other nations such as Germany and Australia</w:t>
      </w:r>
    </w:p>
    <w:p w:rsidR="00376196" w:rsidRDefault="00376196" w:rsidP="00376196">
      <w:pPr>
        <w:spacing w:after="0" w:line="165" w:lineRule="atLeast"/>
        <w:rPr>
          <w:rFonts w:ascii="Verdana" w:eastAsia="Times New Roman" w:hAnsi="Verdana" w:cs="Times New Roman"/>
          <w:color w:val="333333"/>
          <w:sz w:val="11"/>
          <w:szCs w:val="11"/>
        </w:rPr>
      </w:pPr>
      <w:r>
        <w:rPr>
          <w:rFonts w:ascii="Verdana" w:hAnsi="Verdana"/>
          <w:color w:val="333333"/>
          <w:sz w:val="11"/>
          <w:szCs w:val="11"/>
        </w:rPr>
        <w:t>increase demand for pt and pd</w:t>
      </w:r>
    </w:p>
    <w:p w:rsidR="00376196" w:rsidRDefault="00376196" w:rsidP="00376196">
      <w:pPr>
        <w:spacing w:after="0" w:line="165" w:lineRule="atLeast"/>
        <w:rPr>
          <w:rFonts w:ascii="Verdana" w:eastAsia="Times New Roman" w:hAnsi="Verdana" w:cs="Times New Roman"/>
          <w:color w:val="333333"/>
          <w:sz w:val="11"/>
          <w:szCs w:val="11"/>
        </w:rPr>
      </w:pPr>
    </w:p>
    <w:p w:rsidR="00376196" w:rsidRPr="003F75B4" w:rsidRDefault="00376196" w:rsidP="00376196">
      <w:pPr>
        <w:spacing w:after="0" w:line="165" w:lineRule="atLeast"/>
        <w:rPr>
          <w:rFonts w:ascii="Verdana" w:eastAsia="Times New Roman" w:hAnsi="Verdana" w:cs="Times New Roman"/>
          <w:color w:val="333333"/>
          <w:sz w:val="11"/>
          <w:szCs w:val="11"/>
        </w:rPr>
      </w:pPr>
    </w:p>
    <w:p w:rsidR="003F75B4" w:rsidRDefault="003F75B4" w:rsidP="003F75B4">
      <w:pPr>
        <w:numPr>
          <w:ilvl w:val="0"/>
          <w:numId w:val="1"/>
        </w:numPr>
        <w:spacing w:after="0" w:line="165" w:lineRule="atLeast"/>
        <w:ind w:left="714" w:hanging="357"/>
        <w:rPr>
          <w:rFonts w:ascii="Verdana" w:eastAsia="Times New Roman" w:hAnsi="Verdana" w:cs="Times New Roman"/>
          <w:color w:val="333333"/>
          <w:sz w:val="11"/>
          <w:szCs w:val="11"/>
        </w:rPr>
      </w:pPr>
      <w:r w:rsidRPr="003F75B4">
        <w:rPr>
          <w:rFonts w:ascii="Verdana" w:eastAsia="Times New Roman" w:hAnsi="Verdana" w:cs="Times New Roman"/>
          <w:color w:val="333333"/>
          <w:sz w:val="11"/>
          <w:szCs w:val="11"/>
        </w:rPr>
        <w:t>Describe the history of the earliest coinage</w:t>
      </w:r>
    </w:p>
    <w:p w:rsidR="00376196" w:rsidRDefault="00376196" w:rsidP="00376196">
      <w:pPr>
        <w:spacing w:after="0" w:line="165" w:lineRule="atLeast"/>
        <w:rPr>
          <w:rFonts w:ascii="Verdana" w:eastAsia="Times New Roman" w:hAnsi="Verdana" w:cs="Times New Roman"/>
          <w:color w:val="333333"/>
          <w:sz w:val="11"/>
          <w:szCs w:val="11"/>
        </w:rPr>
      </w:pPr>
    </w:p>
    <w:p w:rsidR="00376196" w:rsidRDefault="00376196" w:rsidP="00376196">
      <w:pPr>
        <w:spacing w:after="0" w:line="165" w:lineRule="atLeast"/>
        <w:rPr>
          <w:rFonts w:ascii="Verdana" w:hAnsi="Verdana"/>
          <w:color w:val="333333"/>
          <w:sz w:val="11"/>
          <w:szCs w:val="11"/>
        </w:rPr>
      </w:pPr>
      <w:r>
        <w:rPr>
          <w:rFonts w:ascii="Verdana" w:hAnsi="Verdana"/>
          <w:color w:val="333333"/>
          <w:sz w:val="11"/>
          <w:szCs w:val="11"/>
        </w:rPr>
        <w:t>- 2,500 years ago in Asia Minor with the</w:t>
      </w:r>
      <w:r>
        <w:rPr>
          <w:rStyle w:val="apple-converted-space"/>
          <w:rFonts w:ascii="Verdana" w:hAnsi="Verdana"/>
          <w:color w:val="333333"/>
          <w:sz w:val="11"/>
          <w:szCs w:val="11"/>
        </w:rPr>
        <w:t> </w:t>
      </w:r>
      <w:proofErr w:type="spellStart"/>
      <w:r>
        <w:rPr>
          <w:rStyle w:val="enphasis"/>
          <w:rFonts w:ascii="Verdana" w:hAnsi="Verdana"/>
          <w:color w:val="0066CC"/>
          <w:sz w:val="11"/>
          <w:szCs w:val="11"/>
        </w:rPr>
        <w:t>Lydians</w:t>
      </w:r>
      <w:proofErr w:type="spellEnd"/>
      <w:r>
        <w:rPr>
          <w:rFonts w:ascii="Verdana" w:hAnsi="Verdana"/>
          <w:color w:val="333333"/>
          <w:sz w:val="11"/>
          <w:szCs w:val="11"/>
        </w:rPr>
        <w:t>. - coins for trade</w:t>
      </w:r>
    </w:p>
    <w:p w:rsidR="00376196" w:rsidRDefault="00376196" w:rsidP="00376196">
      <w:pPr>
        <w:spacing w:after="0" w:line="165" w:lineRule="atLeast"/>
        <w:rPr>
          <w:rFonts w:ascii="Verdana" w:hAnsi="Verdana"/>
          <w:color w:val="333333"/>
          <w:sz w:val="11"/>
          <w:szCs w:val="11"/>
        </w:rPr>
      </w:pPr>
      <w:r>
        <w:rPr>
          <w:rFonts w:ascii="Verdana" w:eastAsia="Times New Roman" w:hAnsi="Verdana" w:cs="Times New Roman"/>
          <w:color w:val="333333"/>
          <w:sz w:val="11"/>
          <w:szCs w:val="11"/>
        </w:rPr>
        <w:t>- l</w:t>
      </w:r>
      <w:r>
        <w:rPr>
          <w:rFonts w:ascii="Verdana" w:hAnsi="Verdana"/>
          <w:color w:val="333333"/>
          <w:sz w:val="11"/>
          <w:szCs w:val="11"/>
        </w:rPr>
        <w:t>ion depicted on the front, and a minting stamp on the reverse</w:t>
      </w:r>
    </w:p>
    <w:p w:rsidR="00376196" w:rsidRDefault="00376196" w:rsidP="00376196">
      <w:pPr>
        <w:spacing w:after="0" w:line="165" w:lineRule="atLeast"/>
        <w:rPr>
          <w:rFonts w:ascii="Verdana" w:hAnsi="Verdana"/>
          <w:color w:val="333333"/>
          <w:sz w:val="11"/>
          <w:szCs w:val="11"/>
        </w:rPr>
      </w:pPr>
      <w:r>
        <w:rPr>
          <w:rFonts w:ascii="Verdana" w:hAnsi="Verdana"/>
          <w:color w:val="333333"/>
          <w:sz w:val="11"/>
          <w:szCs w:val="11"/>
        </w:rPr>
        <w:t>- All coins were hand stamped/minted up to ~1500 AD</w:t>
      </w:r>
    </w:p>
    <w:p w:rsidR="00376196" w:rsidRDefault="00376196" w:rsidP="00376196">
      <w:pPr>
        <w:spacing w:after="0" w:line="165" w:lineRule="atLeast"/>
        <w:rPr>
          <w:rFonts w:ascii="Verdana" w:hAnsi="Verdana"/>
          <w:color w:val="333333"/>
          <w:sz w:val="11"/>
          <w:szCs w:val="11"/>
        </w:rPr>
      </w:pPr>
      <w:r>
        <w:rPr>
          <w:rFonts w:ascii="Verdana" w:hAnsi="Verdana"/>
          <w:color w:val="333333"/>
          <w:sz w:val="11"/>
          <w:szCs w:val="11"/>
        </w:rPr>
        <w:t>- the first minted coin in the Americas dates to 1536 in Mexico City, and in 1792 the first US-based mint was built in Philadelphia</w:t>
      </w:r>
    </w:p>
    <w:p w:rsidR="00376196" w:rsidRDefault="00376196" w:rsidP="00376196">
      <w:pPr>
        <w:spacing w:after="0" w:line="165" w:lineRule="atLeast"/>
        <w:rPr>
          <w:rFonts w:ascii="Verdana" w:hAnsi="Verdana"/>
          <w:color w:val="333333"/>
          <w:sz w:val="11"/>
          <w:szCs w:val="11"/>
        </w:rPr>
      </w:pPr>
      <w:r>
        <w:rPr>
          <w:rStyle w:val="apple-converted-space"/>
          <w:rFonts w:ascii="Verdana" w:hAnsi="Verdana"/>
          <w:color w:val="333333"/>
          <w:sz w:val="11"/>
          <w:szCs w:val="11"/>
        </w:rPr>
        <w:t xml:space="preserve"> - </w:t>
      </w:r>
      <w:r>
        <w:rPr>
          <w:rFonts w:ascii="Verdana" w:hAnsi="Verdana"/>
          <w:color w:val="333333"/>
          <w:sz w:val="11"/>
          <w:szCs w:val="11"/>
        </w:rPr>
        <w:t>1908 when the first Canadian Mint began operation in Ottawa</w:t>
      </w:r>
    </w:p>
    <w:p w:rsidR="00376196" w:rsidRDefault="00376196" w:rsidP="00376196">
      <w:pPr>
        <w:spacing w:after="0" w:line="165" w:lineRule="atLeast"/>
        <w:rPr>
          <w:rFonts w:ascii="Verdana" w:hAnsi="Verdana"/>
          <w:color w:val="333333"/>
          <w:sz w:val="11"/>
          <w:szCs w:val="11"/>
        </w:rPr>
      </w:pPr>
    </w:p>
    <w:p w:rsidR="00376196" w:rsidRDefault="00376196" w:rsidP="00376196">
      <w:pPr>
        <w:spacing w:after="0" w:line="165" w:lineRule="atLeast"/>
        <w:rPr>
          <w:rStyle w:val="apple-converted-space"/>
          <w:rFonts w:ascii="Verdana" w:hAnsi="Verdana"/>
          <w:color w:val="333333"/>
          <w:sz w:val="11"/>
          <w:szCs w:val="11"/>
        </w:rPr>
      </w:pPr>
      <w:r>
        <w:rPr>
          <w:rStyle w:val="apple-converted-space"/>
          <w:rFonts w:ascii="Verdana" w:hAnsi="Verdana"/>
          <w:color w:val="333333"/>
          <w:sz w:val="11"/>
          <w:szCs w:val="11"/>
        </w:rPr>
        <w:t> </w:t>
      </w:r>
      <w:r>
        <w:rPr>
          <w:rFonts w:ascii="Verdana" w:hAnsi="Verdana"/>
          <w:color w:val="333333"/>
          <w:sz w:val="11"/>
          <w:szCs w:val="11"/>
        </w:rPr>
        <w:t>Greece and Persia was the</w:t>
      </w:r>
      <w:r>
        <w:rPr>
          <w:rStyle w:val="apple-converted-space"/>
          <w:rFonts w:ascii="Verdana" w:hAnsi="Verdana"/>
          <w:color w:val="333333"/>
          <w:sz w:val="11"/>
          <w:szCs w:val="11"/>
        </w:rPr>
        <w:t> </w:t>
      </w:r>
      <w:proofErr w:type="spellStart"/>
      <w:r>
        <w:rPr>
          <w:rStyle w:val="enphasis"/>
          <w:rFonts w:ascii="Verdana" w:hAnsi="Verdana"/>
          <w:color w:val="0066CC"/>
          <w:sz w:val="11"/>
          <w:szCs w:val="11"/>
        </w:rPr>
        <w:t>stater</w:t>
      </w:r>
      <w:proofErr w:type="spellEnd"/>
      <w:r>
        <w:rPr>
          <w:rStyle w:val="apple-converted-space"/>
          <w:rFonts w:ascii="Verdana" w:hAnsi="Verdana"/>
          <w:color w:val="333333"/>
          <w:sz w:val="11"/>
          <w:szCs w:val="11"/>
        </w:rPr>
        <w:t> </w:t>
      </w:r>
      <w:r>
        <w:rPr>
          <w:rFonts w:ascii="Verdana" w:hAnsi="Verdana"/>
          <w:color w:val="333333"/>
          <w:sz w:val="11"/>
          <w:szCs w:val="11"/>
        </w:rPr>
        <w:t>and its divisions into</w:t>
      </w:r>
      <w:r>
        <w:rPr>
          <w:rStyle w:val="apple-converted-space"/>
          <w:rFonts w:ascii="Verdana" w:hAnsi="Verdana"/>
          <w:color w:val="333333"/>
          <w:sz w:val="11"/>
          <w:szCs w:val="11"/>
        </w:rPr>
        <w:t> </w:t>
      </w:r>
      <w:r>
        <w:rPr>
          <w:rStyle w:val="enphasis"/>
          <w:rFonts w:ascii="Verdana" w:hAnsi="Verdana"/>
          <w:color w:val="0066CC"/>
          <w:sz w:val="11"/>
          <w:szCs w:val="11"/>
        </w:rPr>
        <w:t>halves</w:t>
      </w:r>
      <w:r>
        <w:rPr>
          <w:rStyle w:val="apple-converted-space"/>
          <w:rFonts w:ascii="Verdana" w:hAnsi="Verdana"/>
          <w:color w:val="333333"/>
          <w:sz w:val="11"/>
          <w:szCs w:val="11"/>
        </w:rPr>
        <w:t> </w:t>
      </w:r>
      <w:r>
        <w:rPr>
          <w:rFonts w:ascii="Verdana" w:hAnsi="Verdana"/>
          <w:color w:val="333333"/>
          <w:sz w:val="11"/>
          <w:szCs w:val="11"/>
        </w:rPr>
        <w:t>and</w:t>
      </w:r>
      <w:r>
        <w:rPr>
          <w:rStyle w:val="apple-converted-space"/>
          <w:rFonts w:ascii="Verdana" w:hAnsi="Verdana"/>
          <w:color w:val="333333"/>
          <w:sz w:val="11"/>
          <w:szCs w:val="11"/>
        </w:rPr>
        <w:t> </w:t>
      </w:r>
      <w:r>
        <w:rPr>
          <w:rStyle w:val="enphasis"/>
          <w:rFonts w:ascii="Verdana" w:hAnsi="Verdana"/>
          <w:color w:val="0066CC"/>
          <w:sz w:val="11"/>
          <w:szCs w:val="11"/>
        </w:rPr>
        <w:t>thirds</w:t>
      </w:r>
      <w:r>
        <w:rPr>
          <w:rFonts w:ascii="Verdana" w:hAnsi="Verdana"/>
          <w:color w:val="333333"/>
          <w:sz w:val="11"/>
          <w:szCs w:val="11"/>
        </w:rPr>
        <w:t xml:space="preserve">. A </w:t>
      </w:r>
      <w:proofErr w:type="spellStart"/>
      <w:r>
        <w:rPr>
          <w:rFonts w:ascii="Verdana" w:hAnsi="Verdana"/>
          <w:color w:val="333333"/>
          <w:sz w:val="11"/>
          <w:szCs w:val="11"/>
        </w:rPr>
        <w:t>stater</w:t>
      </w:r>
      <w:proofErr w:type="spellEnd"/>
      <w:r>
        <w:rPr>
          <w:rFonts w:ascii="Verdana" w:hAnsi="Verdana"/>
          <w:color w:val="333333"/>
          <w:sz w:val="11"/>
          <w:szCs w:val="11"/>
        </w:rPr>
        <w:t xml:space="preserve"> became equivalent to the</w:t>
      </w:r>
      <w:r>
        <w:rPr>
          <w:rStyle w:val="apple-converted-space"/>
          <w:rFonts w:ascii="Verdana" w:hAnsi="Verdana"/>
          <w:color w:val="333333"/>
          <w:sz w:val="11"/>
          <w:szCs w:val="11"/>
        </w:rPr>
        <w:t> </w:t>
      </w:r>
      <w:proofErr w:type="spellStart"/>
      <w:r>
        <w:rPr>
          <w:rStyle w:val="enphasis"/>
          <w:rFonts w:ascii="Verdana" w:hAnsi="Verdana"/>
          <w:color w:val="0066CC"/>
          <w:sz w:val="11"/>
          <w:szCs w:val="11"/>
        </w:rPr>
        <w:t>didrachm</w:t>
      </w:r>
      <w:proofErr w:type="spellEnd"/>
      <w:r>
        <w:rPr>
          <w:rFonts w:ascii="Verdana" w:hAnsi="Verdana"/>
          <w:color w:val="333333"/>
          <w:sz w:val="11"/>
          <w:szCs w:val="11"/>
        </w:rPr>
        <w:t xml:space="preserve">, which was valued at twice the </w:t>
      </w:r>
      <w:proofErr w:type="spellStart"/>
      <w:r>
        <w:rPr>
          <w:rFonts w:ascii="Verdana" w:hAnsi="Verdana"/>
          <w:color w:val="333333"/>
          <w:sz w:val="11"/>
          <w:szCs w:val="11"/>
        </w:rPr>
        <w:t>drachm</w:t>
      </w:r>
      <w:proofErr w:type="spellEnd"/>
      <w:r>
        <w:rPr>
          <w:rFonts w:ascii="Verdana" w:hAnsi="Verdana"/>
          <w:color w:val="333333"/>
          <w:sz w:val="11"/>
          <w:szCs w:val="11"/>
        </w:rPr>
        <w:t xml:space="preserve">. A </w:t>
      </w:r>
      <w:proofErr w:type="spellStart"/>
      <w:r>
        <w:rPr>
          <w:rFonts w:ascii="Verdana" w:hAnsi="Verdana"/>
          <w:color w:val="333333"/>
          <w:sz w:val="11"/>
          <w:szCs w:val="11"/>
        </w:rPr>
        <w:t>didrachm</w:t>
      </w:r>
      <w:proofErr w:type="spellEnd"/>
      <w:r>
        <w:rPr>
          <w:rFonts w:ascii="Verdana" w:hAnsi="Verdana"/>
          <w:color w:val="333333"/>
          <w:sz w:val="11"/>
          <w:szCs w:val="11"/>
        </w:rPr>
        <w:t xml:space="preserve"> weighed ~135 grains, or the equivalent of 8.75 grams. Similarly, the </w:t>
      </w:r>
      <w:proofErr w:type="spellStart"/>
      <w:r>
        <w:rPr>
          <w:rFonts w:ascii="Verdana" w:hAnsi="Verdana"/>
          <w:color w:val="333333"/>
          <w:sz w:val="11"/>
          <w:szCs w:val="11"/>
        </w:rPr>
        <w:t>tetradrachm</w:t>
      </w:r>
      <w:proofErr w:type="spellEnd"/>
      <w:r>
        <w:rPr>
          <w:rFonts w:ascii="Verdana" w:hAnsi="Verdana"/>
          <w:color w:val="333333"/>
          <w:sz w:val="11"/>
          <w:szCs w:val="11"/>
        </w:rPr>
        <w:t xml:space="preserve"> that became common later weighed ~270 grains, or ~17.5 grams.</w:t>
      </w:r>
      <w:r>
        <w:rPr>
          <w:rStyle w:val="apple-converted-space"/>
          <w:rFonts w:ascii="Verdana" w:hAnsi="Verdana"/>
          <w:color w:val="333333"/>
          <w:sz w:val="11"/>
          <w:szCs w:val="11"/>
        </w:rPr>
        <w:t> </w:t>
      </w:r>
    </w:p>
    <w:p w:rsidR="00376196" w:rsidRDefault="00376196" w:rsidP="00376196">
      <w:pPr>
        <w:spacing w:after="0" w:line="165" w:lineRule="atLeast"/>
        <w:rPr>
          <w:rStyle w:val="apple-converted-space"/>
          <w:rFonts w:ascii="Verdana" w:hAnsi="Verdana"/>
          <w:color w:val="333333"/>
          <w:sz w:val="11"/>
          <w:szCs w:val="11"/>
        </w:rPr>
      </w:pPr>
    </w:p>
    <w:p w:rsidR="00376196" w:rsidRDefault="00376196" w:rsidP="00376196">
      <w:pPr>
        <w:spacing w:after="0" w:line="165" w:lineRule="atLeast"/>
        <w:rPr>
          <w:rFonts w:ascii="Verdana" w:hAnsi="Verdana"/>
          <w:color w:val="333333"/>
          <w:sz w:val="11"/>
          <w:szCs w:val="11"/>
        </w:rPr>
      </w:pPr>
    </w:p>
    <w:p w:rsidR="00376196" w:rsidRDefault="00376196" w:rsidP="00376196">
      <w:pPr>
        <w:spacing w:after="0" w:line="165" w:lineRule="atLeast"/>
        <w:rPr>
          <w:rFonts w:ascii="Verdana" w:hAnsi="Verdana"/>
          <w:color w:val="333333"/>
          <w:sz w:val="11"/>
          <w:szCs w:val="11"/>
        </w:rPr>
      </w:pPr>
    </w:p>
    <w:p w:rsidR="00376196" w:rsidRDefault="00376196" w:rsidP="00376196">
      <w:pPr>
        <w:spacing w:after="0" w:line="165" w:lineRule="atLeast"/>
        <w:rPr>
          <w:rFonts w:ascii="Verdana" w:eastAsia="Times New Roman" w:hAnsi="Verdana" w:cs="Times New Roman"/>
          <w:color w:val="333333"/>
          <w:sz w:val="11"/>
          <w:szCs w:val="11"/>
        </w:rPr>
      </w:pPr>
    </w:p>
    <w:p w:rsidR="00376196" w:rsidRPr="003F75B4" w:rsidRDefault="00376196" w:rsidP="00376196">
      <w:pPr>
        <w:spacing w:after="0" w:line="165" w:lineRule="atLeast"/>
        <w:rPr>
          <w:rFonts w:ascii="Verdana" w:eastAsia="Times New Roman" w:hAnsi="Verdana" w:cs="Times New Roman"/>
          <w:color w:val="333333"/>
          <w:sz w:val="11"/>
          <w:szCs w:val="11"/>
        </w:rPr>
      </w:pPr>
    </w:p>
    <w:p w:rsidR="003F75B4" w:rsidRDefault="003F75B4" w:rsidP="003F75B4">
      <w:pPr>
        <w:numPr>
          <w:ilvl w:val="0"/>
          <w:numId w:val="1"/>
        </w:numPr>
        <w:spacing w:after="0" w:line="165" w:lineRule="atLeast"/>
        <w:ind w:left="714" w:hanging="357"/>
        <w:rPr>
          <w:rFonts w:ascii="Verdana" w:eastAsia="Times New Roman" w:hAnsi="Verdana" w:cs="Times New Roman"/>
          <w:color w:val="333333"/>
          <w:sz w:val="11"/>
          <w:szCs w:val="11"/>
        </w:rPr>
      </w:pPr>
      <w:r w:rsidRPr="003F75B4">
        <w:rPr>
          <w:rFonts w:ascii="Verdana" w:eastAsia="Times New Roman" w:hAnsi="Verdana" w:cs="Times New Roman"/>
          <w:color w:val="333333"/>
          <w:sz w:val="11"/>
          <w:szCs w:val="11"/>
        </w:rPr>
        <w:t>Describe the general composition of ancient coinage and the sources of metals</w:t>
      </w:r>
    </w:p>
    <w:p w:rsidR="00376196" w:rsidRDefault="00376196" w:rsidP="00376196">
      <w:pPr>
        <w:spacing w:after="0" w:line="165" w:lineRule="atLeast"/>
        <w:rPr>
          <w:rFonts w:ascii="Verdana" w:eastAsia="Times New Roman" w:hAnsi="Verdana" w:cs="Times New Roman"/>
          <w:color w:val="333333"/>
          <w:sz w:val="11"/>
          <w:szCs w:val="11"/>
        </w:rPr>
      </w:pPr>
    </w:p>
    <w:p w:rsidR="00376196" w:rsidRDefault="00376196" w:rsidP="00376196">
      <w:pPr>
        <w:spacing w:after="0" w:line="165" w:lineRule="atLeast"/>
        <w:rPr>
          <w:rFonts w:ascii="Verdana" w:hAnsi="Verdana"/>
          <w:color w:val="333333"/>
          <w:sz w:val="11"/>
          <w:szCs w:val="11"/>
        </w:rPr>
      </w:pPr>
      <w:r>
        <w:rPr>
          <w:rFonts w:ascii="Verdana" w:hAnsi="Verdana"/>
          <w:color w:val="333333"/>
          <w:sz w:val="11"/>
          <w:szCs w:val="11"/>
        </w:rPr>
        <w:t>Some of the oldest precious metal items are thought to have originated from what is now Bulgaria, and Mediterranean copper, tin, and gold deposits have been exploited since before the Bronze Age.</w:t>
      </w:r>
    </w:p>
    <w:p w:rsidR="00376196" w:rsidRDefault="00376196" w:rsidP="00376196">
      <w:pPr>
        <w:spacing w:after="0" w:line="165" w:lineRule="atLeast"/>
        <w:rPr>
          <w:rFonts w:ascii="Verdana" w:hAnsi="Verdana"/>
          <w:color w:val="0066CC"/>
          <w:sz w:val="11"/>
          <w:szCs w:val="11"/>
        </w:rPr>
      </w:pPr>
      <w:r>
        <w:rPr>
          <w:rFonts w:ascii="Verdana" w:hAnsi="Verdana"/>
          <w:color w:val="333333"/>
          <w:sz w:val="11"/>
          <w:szCs w:val="11"/>
        </w:rPr>
        <w:t xml:space="preserve">- 25 miles of Athens - </w:t>
      </w:r>
      <w:r>
        <w:rPr>
          <w:rFonts w:ascii="Verdana" w:hAnsi="Verdana"/>
          <w:color w:val="0066CC"/>
          <w:sz w:val="11"/>
          <w:szCs w:val="11"/>
        </w:rPr>
        <w:t>silver-lead mining district</w:t>
      </w:r>
    </w:p>
    <w:p w:rsidR="00376196" w:rsidRDefault="00376196" w:rsidP="00376196">
      <w:pPr>
        <w:spacing w:after="0" w:line="165" w:lineRule="atLeast"/>
        <w:rPr>
          <w:rFonts w:ascii="Verdana" w:eastAsia="Times New Roman" w:hAnsi="Verdana" w:cs="Times New Roman"/>
          <w:color w:val="333333"/>
          <w:sz w:val="11"/>
          <w:szCs w:val="11"/>
        </w:rPr>
      </w:pPr>
      <w:r>
        <w:rPr>
          <w:rFonts w:ascii="Verdana" w:hAnsi="Verdana"/>
          <w:color w:val="0066CC"/>
          <w:sz w:val="11"/>
          <w:szCs w:val="11"/>
        </w:rPr>
        <w:tab/>
        <w:t xml:space="preserve">-  </w:t>
      </w:r>
      <w:r>
        <w:rPr>
          <w:rStyle w:val="apple-converted-space"/>
          <w:rFonts w:ascii="Verdana" w:hAnsi="Verdana"/>
          <w:color w:val="333333"/>
          <w:sz w:val="11"/>
          <w:szCs w:val="11"/>
        </w:rPr>
        <w:t> </w:t>
      </w:r>
      <w:r>
        <w:rPr>
          <w:rStyle w:val="enphasis"/>
          <w:rFonts w:ascii="Verdana" w:hAnsi="Verdana"/>
          <w:color w:val="0066CC"/>
          <w:sz w:val="11"/>
          <w:szCs w:val="11"/>
        </w:rPr>
        <w:t>vein deposit</w:t>
      </w:r>
      <w:r>
        <w:rPr>
          <w:rStyle w:val="apple-converted-space"/>
          <w:rFonts w:ascii="Verdana" w:hAnsi="Verdana"/>
          <w:color w:val="333333"/>
          <w:sz w:val="11"/>
          <w:szCs w:val="11"/>
        </w:rPr>
        <w:t> </w:t>
      </w:r>
      <w:r>
        <w:rPr>
          <w:rFonts w:ascii="Verdana" w:hAnsi="Verdana"/>
          <w:color w:val="333333"/>
          <w:sz w:val="11"/>
          <w:szCs w:val="11"/>
        </w:rPr>
        <w:t>with the silver ores existing predominantly in</w:t>
      </w:r>
      <w:r>
        <w:rPr>
          <w:rStyle w:val="apple-converted-space"/>
          <w:rFonts w:ascii="Verdana" w:hAnsi="Verdana"/>
          <w:color w:val="333333"/>
          <w:sz w:val="11"/>
          <w:szCs w:val="11"/>
        </w:rPr>
        <w:t> </w:t>
      </w:r>
      <w:proofErr w:type="spellStart"/>
      <w:r>
        <w:rPr>
          <w:rStyle w:val="enphasis"/>
          <w:rFonts w:ascii="Verdana" w:hAnsi="Verdana"/>
          <w:color w:val="0066CC"/>
          <w:sz w:val="11"/>
          <w:szCs w:val="11"/>
        </w:rPr>
        <w:t>sulfide</w:t>
      </w:r>
      <w:proofErr w:type="spellEnd"/>
      <w:r>
        <w:rPr>
          <w:rStyle w:val="apple-converted-space"/>
          <w:rFonts w:ascii="Verdana" w:hAnsi="Verdana"/>
          <w:color w:val="333333"/>
          <w:sz w:val="11"/>
          <w:szCs w:val="11"/>
        </w:rPr>
        <w:t> </w:t>
      </w:r>
      <w:r>
        <w:rPr>
          <w:rFonts w:ascii="Verdana" w:hAnsi="Verdana"/>
          <w:color w:val="333333"/>
          <w:sz w:val="11"/>
          <w:szCs w:val="11"/>
        </w:rPr>
        <w:t>and</w:t>
      </w:r>
      <w:r>
        <w:rPr>
          <w:rStyle w:val="apple-converted-space"/>
          <w:rFonts w:ascii="Verdana" w:hAnsi="Verdana"/>
          <w:color w:val="333333"/>
          <w:sz w:val="11"/>
          <w:szCs w:val="11"/>
        </w:rPr>
        <w:t> </w:t>
      </w:r>
      <w:proofErr w:type="spellStart"/>
      <w:r>
        <w:rPr>
          <w:rStyle w:val="enphasis"/>
          <w:rFonts w:ascii="Verdana" w:hAnsi="Verdana"/>
          <w:color w:val="0066CC"/>
          <w:sz w:val="11"/>
          <w:szCs w:val="11"/>
        </w:rPr>
        <w:t>sulfosalt</w:t>
      </w:r>
      <w:proofErr w:type="spellEnd"/>
      <w:r>
        <w:rPr>
          <w:rStyle w:val="enphasis"/>
          <w:rFonts w:ascii="Verdana" w:hAnsi="Verdana"/>
          <w:color w:val="0066CC"/>
          <w:sz w:val="11"/>
          <w:szCs w:val="11"/>
        </w:rPr>
        <w:t xml:space="preserve"> minerals</w:t>
      </w:r>
      <w:r>
        <w:rPr>
          <w:rFonts w:ascii="Verdana" w:hAnsi="Verdana"/>
          <w:color w:val="333333"/>
          <w:sz w:val="11"/>
          <w:szCs w:val="11"/>
        </w:rPr>
        <w:t>.</w:t>
      </w:r>
    </w:p>
    <w:p w:rsidR="00376196" w:rsidRPr="003F75B4" w:rsidRDefault="00376196" w:rsidP="00376196">
      <w:pPr>
        <w:spacing w:after="0" w:line="165" w:lineRule="atLeast"/>
        <w:rPr>
          <w:rFonts w:ascii="Verdana" w:eastAsia="Times New Roman" w:hAnsi="Verdana" w:cs="Times New Roman"/>
          <w:color w:val="333333"/>
          <w:sz w:val="11"/>
          <w:szCs w:val="11"/>
        </w:rPr>
      </w:pPr>
      <w:r>
        <w:rPr>
          <w:rFonts w:ascii="Verdana" w:eastAsia="Times New Roman" w:hAnsi="Verdana" w:cs="Times New Roman"/>
          <w:color w:val="333333"/>
          <w:sz w:val="11"/>
          <w:szCs w:val="11"/>
        </w:rPr>
        <w:t xml:space="preserve">- </w:t>
      </w:r>
    </w:p>
    <w:p w:rsidR="00000000" w:rsidRDefault="00C26B51" w:rsidP="003F75B4">
      <w:pPr>
        <w:spacing w:after="0"/>
      </w:pPr>
    </w:p>
    <w:p w:rsidR="00376196" w:rsidRDefault="00376196" w:rsidP="003F75B4">
      <w:pPr>
        <w:spacing w:after="0"/>
      </w:pPr>
    </w:p>
    <w:sectPr w:rsidR="0037619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D937B0"/>
    <w:multiLevelType w:val="multilevel"/>
    <w:tmpl w:val="A7D40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defaultTabStop w:val="720"/>
  <w:characterSpacingControl w:val="doNotCompress"/>
  <w:compat>
    <w:useFELayout/>
  </w:compat>
  <w:rsids>
    <w:rsidRoot w:val="003F75B4"/>
    <w:rsid w:val="00376196"/>
    <w:rsid w:val="003F75B4"/>
    <w:rsid w:val="008D77C1"/>
    <w:rsid w:val="00A52898"/>
    <w:rsid w:val="00A84EBB"/>
    <w:rsid w:val="00C26B51"/>
    <w:rsid w:val="00DB306A"/>
    <w:rsid w:val="00E85C7C"/>
  </w:rsids>
  <m:mathPr>
    <m:mathFont m:val="Cambria Math"/>
    <m:brkBin m:val="before"/>
    <m:brkBinSub m:val="--"/>
    <m:smallFrac m:val="off"/>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F75B4"/>
  </w:style>
  <w:style w:type="character" w:customStyle="1" w:styleId="enphasis">
    <w:name w:val="enphasis"/>
    <w:basedOn w:val="DefaultParagraphFont"/>
    <w:rsid w:val="003F75B4"/>
  </w:style>
</w:styles>
</file>

<file path=word/webSettings.xml><?xml version="1.0" encoding="utf-8"?>
<w:webSettings xmlns:r="http://schemas.openxmlformats.org/officeDocument/2006/relationships" xmlns:w="http://schemas.openxmlformats.org/wordprocessingml/2006/main">
  <w:divs>
    <w:div w:id="1640382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444</Words>
  <Characters>2535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2974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cp:revision>
  <dcterms:created xsi:type="dcterms:W3CDTF">2015-04-18T01:36:00Z</dcterms:created>
  <dcterms:modified xsi:type="dcterms:W3CDTF">2015-04-18T02:14:00Z</dcterms:modified>
</cp:coreProperties>
</file>