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B8" w:rsidRPr="00B377B8" w:rsidRDefault="00B377B8" w:rsidP="00B377B8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b/>
          <w:bCs/>
          <w:color w:val="333333"/>
          <w:sz w:val="12"/>
        </w:rPr>
        <w:t>Required Resources by Lesson</w:t>
      </w:r>
    </w:p>
    <w:p w:rsidR="00B377B8" w:rsidRPr="00B377B8" w:rsidRDefault="00B377B8" w:rsidP="00B377B8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L8. Introduction</w:t>
      </w:r>
    </w:p>
    <w:p w:rsidR="00B377B8" w:rsidRPr="00B377B8" w:rsidRDefault="00B377B8" w:rsidP="00B377B8">
      <w:pPr>
        <w:numPr>
          <w:ilvl w:val="1"/>
          <w:numId w:val="2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Scarratt, K. and Shor, R. (2006) "</w:t>
      </w:r>
      <w:hyperlink r:id="rId5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The Cullinan Diamond Centennial</w:t>
        </w:r>
      </w:hyperlink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",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r w:rsidRPr="00B377B8">
        <w:rPr>
          <w:rFonts w:ascii="Verdana" w:eastAsia="Times New Roman" w:hAnsi="Verdana" w:cs="Times New Roman"/>
          <w:i/>
          <w:iCs/>
          <w:color w:val="333333"/>
          <w:sz w:val="12"/>
        </w:rPr>
        <w:t>Gems &amp; Gemology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, Vol. 42, Issue 2, p120-132. as well as the associated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hyperlink r:id="rId6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Cullinan Guide</w:t>
        </w:r>
      </w:hyperlink>
    </w:p>
    <w:p w:rsidR="00B377B8" w:rsidRPr="00B377B8" w:rsidRDefault="00B377B8" w:rsidP="00B377B8">
      <w:pPr>
        <w:numPr>
          <w:ilvl w:val="0"/>
          <w:numId w:val="2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L9. Mineralogy and Gemology</w:t>
      </w:r>
    </w:p>
    <w:p w:rsidR="00B377B8" w:rsidRPr="00B377B8" w:rsidRDefault="00B377B8" w:rsidP="00B377B8">
      <w:pPr>
        <w:numPr>
          <w:ilvl w:val="1"/>
          <w:numId w:val="3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None</w:t>
      </w:r>
    </w:p>
    <w:p w:rsidR="00B377B8" w:rsidRPr="00B377B8" w:rsidRDefault="00B377B8" w:rsidP="00B377B8">
      <w:pPr>
        <w:numPr>
          <w:ilvl w:val="0"/>
          <w:numId w:val="3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L10. Geology and Geography</w:t>
      </w:r>
    </w:p>
    <w:p w:rsidR="00B377B8" w:rsidRPr="00B377B8" w:rsidRDefault="00B377B8" w:rsidP="00B377B8">
      <w:pPr>
        <w:numPr>
          <w:ilvl w:val="1"/>
          <w:numId w:val="4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hyperlink r:id="rId7" w:tgtFrame="_blank" w:tooltip="Queens of Diamonds - Videos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Queens of Diamonds</w:t>
        </w:r>
      </w:hyperlink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Video as well as the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hyperlink r:id="rId8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Queens of Diamonds Video Guide</w:t>
        </w:r>
      </w:hyperlink>
    </w:p>
    <w:p w:rsidR="00B377B8" w:rsidRPr="00B377B8" w:rsidRDefault="00B377B8" w:rsidP="00B377B8">
      <w:pPr>
        <w:numPr>
          <w:ilvl w:val="0"/>
          <w:numId w:val="4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L11. Processed Diamonds</w:t>
      </w:r>
    </w:p>
    <w:p w:rsidR="00B377B8" w:rsidRPr="00B377B8" w:rsidRDefault="00B377B8" w:rsidP="00B377B8">
      <w:pPr>
        <w:numPr>
          <w:ilvl w:val="1"/>
          <w:numId w:val="5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"</w:t>
      </w:r>
      <w:hyperlink r:id="rId9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Loupe Holes: Illicit Diamonds in the Kimberley Process</w:t>
        </w:r>
      </w:hyperlink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", a review by Global Witness and Partnership Africa Canada. as well as the associated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hyperlink r:id="rId10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Kimberley Process Guide</w:t>
        </w:r>
      </w:hyperlink>
    </w:p>
    <w:p w:rsidR="00B377B8" w:rsidRPr="00B377B8" w:rsidRDefault="00B377B8" w:rsidP="00B377B8">
      <w:pPr>
        <w:numPr>
          <w:ilvl w:val="1"/>
          <w:numId w:val="5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hyperlink r:id="rId11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GIA Diamond Grading Report</w:t>
        </w:r>
      </w:hyperlink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and associated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hyperlink r:id="rId12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Grading Report Reading Guide</w:t>
        </w:r>
      </w:hyperlink>
    </w:p>
    <w:p w:rsidR="00B377B8" w:rsidRPr="00B377B8" w:rsidRDefault="00B377B8" w:rsidP="00B377B8">
      <w:pPr>
        <w:numPr>
          <w:ilvl w:val="1"/>
          <w:numId w:val="5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hyperlink r:id="rId13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Cerussite</w:t>
        </w:r>
      </w:hyperlink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video and the associated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hyperlink r:id="rId14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Cerussite Video Guide</w:t>
        </w:r>
      </w:hyperlink>
    </w:p>
    <w:p w:rsidR="00B377B8" w:rsidRPr="00B377B8" w:rsidRDefault="00B377B8" w:rsidP="00B377B8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b/>
          <w:bCs/>
          <w:color w:val="333333"/>
          <w:sz w:val="12"/>
        </w:rPr>
        <w:t>Optional Resources by Lesson</w:t>
      </w:r>
    </w:p>
    <w:p w:rsidR="00B377B8" w:rsidRPr="00B377B8" w:rsidRDefault="00B377B8" w:rsidP="00B377B8">
      <w:pPr>
        <w:numPr>
          <w:ilvl w:val="0"/>
          <w:numId w:val="6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L8. Introduction</w:t>
      </w:r>
    </w:p>
    <w:p w:rsidR="00B377B8" w:rsidRPr="00B377B8" w:rsidRDefault="00B377B8" w:rsidP="00B377B8">
      <w:pPr>
        <w:numPr>
          <w:ilvl w:val="1"/>
          <w:numId w:val="7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hyperlink r:id="rId15" w:tgtFrame="_blank" w:tooltip="Web li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Golconda Diamonds</w:t>
        </w:r>
      </w:hyperlink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Video</w:t>
      </w:r>
    </w:p>
    <w:p w:rsidR="00B377B8" w:rsidRPr="00B377B8" w:rsidRDefault="00B377B8" w:rsidP="00B377B8">
      <w:pPr>
        <w:numPr>
          <w:ilvl w:val="0"/>
          <w:numId w:val="7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L9. Mineralogy and Gemology</w:t>
      </w:r>
    </w:p>
    <w:p w:rsidR="00B377B8" w:rsidRPr="00B377B8" w:rsidRDefault="00B377B8" w:rsidP="00B377B8">
      <w:pPr>
        <w:numPr>
          <w:ilvl w:val="1"/>
          <w:numId w:val="8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Overton. T.W. and Shigley, J.E. (2008) "</w:t>
      </w:r>
      <w:hyperlink r:id="rId16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A History of Diamond Treatments</w:t>
        </w:r>
      </w:hyperlink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",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br/>
      </w:r>
      <w:r w:rsidRPr="00B377B8">
        <w:rPr>
          <w:rFonts w:ascii="Verdana" w:eastAsia="Times New Roman" w:hAnsi="Verdana" w:cs="Times New Roman"/>
          <w:i/>
          <w:iCs/>
          <w:color w:val="333333"/>
          <w:sz w:val="12"/>
        </w:rPr>
        <w:t>Gems &amp; Gemology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, Vol. 44, Issue 1, p32-55</w:t>
      </w:r>
    </w:p>
    <w:p w:rsidR="00B377B8" w:rsidRPr="00B377B8" w:rsidRDefault="00B377B8" w:rsidP="00B377B8">
      <w:pPr>
        <w:numPr>
          <w:ilvl w:val="0"/>
          <w:numId w:val="8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L10. Geology and Geography</w:t>
      </w:r>
    </w:p>
    <w:p w:rsidR="00B377B8" w:rsidRPr="00B377B8" w:rsidRDefault="00B377B8" w:rsidP="00B377B8">
      <w:pPr>
        <w:numPr>
          <w:ilvl w:val="1"/>
          <w:numId w:val="9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"</w:t>
      </w:r>
      <w:hyperlink r:id="rId17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Diamonds</w:t>
        </w:r>
      </w:hyperlink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", a review from the 2010 Canadian Minerals Yearbook, Natural Resources Canada</w:t>
      </w:r>
    </w:p>
    <w:p w:rsidR="00B377B8" w:rsidRPr="00B377B8" w:rsidRDefault="00B377B8" w:rsidP="00B377B8">
      <w:pPr>
        <w:numPr>
          <w:ilvl w:val="1"/>
          <w:numId w:val="9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Diavik Diamond Mine Videos:</w:t>
      </w:r>
      <w:hyperlink r:id="rId18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Dike Construction and Underground</w:t>
        </w:r>
      </w:hyperlink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as well as the associated</w:t>
      </w:r>
      <w:r w:rsidRPr="00B377B8">
        <w:rPr>
          <w:rFonts w:ascii="Verdana" w:eastAsia="Times New Roman" w:hAnsi="Verdana" w:cs="Times New Roman"/>
          <w:color w:val="333333"/>
          <w:sz w:val="12"/>
        </w:rPr>
        <w:t> </w:t>
      </w:r>
      <w:hyperlink r:id="rId19" w:tgtFrame="_blank" w:history="1">
        <w:r w:rsidRPr="00B377B8">
          <w:rPr>
            <w:rFonts w:ascii="Verdana" w:eastAsia="Times New Roman" w:hAnsi="Verdana" w:cs="Times New Roman"/>
            <w:color w:val="2C4296"/>
            <w:sz w:val="12"/>
          </w:rPr>
          <w:t>Diavik Mine Video Guide</w:t>
        </w:r>
      </w:hyperlink>
    </w:p>
    <w:p w:rsidR="00B377B8" w:rsidRPr="00B377B8" w:rsidRDefault="00B377B8" w:rsidP="00B377B8">
      <w:pPr>
        <w:numPr>
          <w:ilvl w:val="0"/>
          <w:numId w:val="9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L11. Processed Diamonds</w:t>
      </w:r>
    </w:p>
    <w:p w:rsidR="00B377B8" w:rsidRPr="00B377B8" w:rsidRDefault="00B377B8" w:rsidP="00B377B8">
      <w:pPr>
        <w:numPr>
          <w:ilvl w:val="1"/>
          <w:numId w:val="10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color w:val="333333"/>
          <w:sz w:val="12"/>
          <w:szCs w:val="12"/>
        </w:rPr>
        <w:t>None</w:t>
      </w:r>
    </w:p>
    <w:p w:rsidR="00B377B8" w:rsidRPr="00B377B8" w:rsidRDefault="00B377B8" w:rsidP="00B377B8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b/>
          <w:bCs/>
          <w:color w:val="333333"/>
          <w:sz w:val="12"/>
        </w:rPr>
        <w:t>Required readings and topics for these 4 lessons in your textbook</w:t>
      </w:r>
    </w:p>
    <w:tbl>
      <w:tblPr>
        <w:tblW w:w="58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1"/>
        <w:gridCol w:w="3019"/>
      </w:tblGrid>
      <w:tr w:rsidR="00B377B8" w:rsidRPr="00B377B8" w:rsidTr="00B377B8">
        <w:trPr>
          <w:tblCellSpacing w:w="15" w:type="dxa"/>
        </w:trPr>
        <w:tc>
          <w:tcPr>
            <w:tcW w:w="4188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hideMark/>
          </w:tcPr>
          <w:p w:rsidR="00B377B8" w:rsidRPr="00B377B8" w:rsidRDefault="00B377B8" w:rsidP="00B377B8">
            <w:pPr>
              <w:spacing w:before="16" w:after="16" w:line="173" w:lineRule="atLeast"/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</w:pPr>
            <w:r w:rsidRPr="00B377B8"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  <w:t>Topic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hideMark/>
          </w:tcPr>
          <w:p w:rsidR="00B377B8" w:rsidRPr="00B377B8" w:rsidRDefault="00B377B8" w:rsidP="00B377B8">
            <w:pPr>
              <w:spacing w:before="16" w:after="16" w:line="173" w:lineRule="atLeast"/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</w:pPr>
            <w:r w:rsidRPr="00B377B8"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  <w:t>Pages</w:t>
            </w:r>
          </w:p>
        </w:tc>
      </w:tr>
      <w:tr w:rsidR="00B377B8" w:rsidRPr="00B377B8" w:rsidTr="00B37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Graphite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121</w:t>
            </w:r>
          </w:p>
        </w:tc>
      </w:tr>
      <w:tr w:rsidR="00B377B8" w:rsidRPr="00B377B8" w:rsidTr="00B37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Diamond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122 – 123</w:t>
            </w:r>
          </w:p>
        </w:tc>
      </w:tr>
      <w:tr w:rsidR="00B377B8" w:rsidRPr="00B377B8" w:rsidTr="00B37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Kimberlite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41</w:t>
            </w:r>
          </w:p>
        </w:tc>
      </w:tr>
      <w:tr w:rsidR="00B377B8" w:rsidRPr="00B377B8" w:rsidTr="00B37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Hope Diamond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124 – 125</w:t>
            </w:r>
          </w:p>
        </w:tc>
      </w:tr>
    </w:tbl>
    <w:p w:rsidR="00B377B8" w:rsidRPr="00B377B8" w:rsidRDefault="00B377B8" w:rsidP="00B377B8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B377B8">
        <w:rPr>
          <w:rFonts w:ascii="Verdana" w:eastAsia="Times New Roman" w:hAnsi="Verdana" w:cs="Times New Roman"/>
          <w:b/>
          <w:bCs/>
          <w:color w:val="333333"/>
          <w:sz w:val="12"/>
        </w:rPr>
        <w:t>Optional readings for these 4 lessons in your textbook</w:t>
      </w:r>
    </w:p>
    <w:tbl>
      <w:tblPr>
        <w:tblW w:w="58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2"/>
        <w:gridCol w:w="3028"/>
      </w:tblGrid>
      <w:tr w:rsidR="00B377B8" w:rsidRPr="00B377B8" w:rsidTr="00B377B8">
        <w:trPr>
          <w:tblCellSpacing w:w="15" w:type="dxa"/>
        </w:trPr>
        <w:tc>
          <w:tcPr>
            <w:tcW w:w="4188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hideMark/>
          </w:tcPr>
          <w:p w:rsidR="00B377B8" w:rsidRPr="00B377B8" w:rsidRDefault="00B377B8" w:rsidP="00B377B8">
            <w:pPr>
              <w:spacing w:before="16" w:after="16" w:line="173" w:lineRule="atLeast"/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</w:pPr>
            <w:r w:rsidRPr="00B377B8"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  <w:t>Topic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hideMark/>
          </w:tcPr>
          <w:p w:rsidR="00B377B8" w:rsidRPr="00B377B8" w:rsidRDefault="00B377B8" w:rsidP="00B377B8">
            <w:pPr>
              <w:spacing w:before="16" w:after="16" w:line="173" w:lineRule="atLeast"/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</w:pPr>
            <w:r w:rsidRPr="00B377B8">
              <w:rPr>
                <w:rFonts w:ascii="Verdana" w:eastAsia="Times New Roman" w:hAnsi="Verdana" w:cs="Times New Roman"/>
                <w:b/>
                <w:bCs/>
                <w:color w:val="964335"/>
                <w:sz w:val="13"/>
                <w:szCs w:val="13"/>
              </w:rPr>
              <w:t>Pages</w:t>
            </w:r>
          </w:p>
        </w:tc>
      </w:tr>
      <w:tr w:rsidR="00B377B8" w:rsidRPr="00B377B8" w:rsidTr="00B37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Mantle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14</w:t>
            </w:r>
          </w:p>
        </w:tc>
      </w:tr>
      <w:tr w:rsidR="00B377B8" w:rsidRPr="00B377B8" w:rsidTr="00B37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Peridotite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77B8" w:rsidRPr="00B377B8" w:rsidRDefault="00B377B8" w:rsidP="00B377B8">
            <w:pPr>
              <w:spacing w:after="0" w:line="173" w:lineRule="atLeast"/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</w:pPr>
            <w:r w:rsidRPr="00B377B8">
              <w:rPr>
                <w:rFonts w:ascii="Verdana" w:eastAsia="Times New Roman" w:hAnsi="Verdana" w:cs="Times New Roman"/>
                <w:color w:val="333333"/>
                <w:sz w:val="12"/>
                <w:szCs w:val="12"/>
              </w:rPr>
              <w:t>40</w:t>
            </w:r>
          </w:p>
        </w:tc>
      </w:tr>
    </w:tbl>
    <w:p w:rsidR="00D04F2B" w:rsidRDefault="00D04F2B"/>
    <w:sectPr w:rsidR="00D04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A4B"/>
    <w:multiLevelType w:val="multilevel"/>
    <w:tmpl w:val="FDF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06639F"/>
    <w:multiLevelType w:val="multilevel"/>
    <w:tmpl w:val="1A6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B377B8"/>
    <w:rsid w:val="00B377B8"/>
    <w:rsid w:val="00D0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7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77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77B8"/>
  </w:style>
  <w:style w:type="character" w:styleId="Emphasis">
    <w:name w:val="Emphasis"/>
    <w:basedOn w:val="DefaultParagraphFont"/>
    <w:uiPriority w:val="20"/>
    <w:qFormat/>
    <w:rsid w:val="00B377B8"/>
    <w:rPr>
      <w:i/>
      <w:iCs/>
    </w:rPr>
  </w:style>
  <w:style w:type="paragraph" w:customStyle="1" w:styleId="subheader">
    <w:name w:val="sub_header"/>
    <w:basedOn w:val="Normal"/>
    <w:rsid w:val="00B3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.ubc.ca/bbcswebdav/pid-2559804-dt-content-rid-10494214_1/courses/SIS.UBC.EOSC.118.99C.2014WC.44220/Course_Files/moduleB/lesson09/download/Queens-of-Diamonds-Guide.pdf" TargetMode="External"/><Relationship Id="rId13" Type="http://schemas.openxmlformats.org/officeDocument/2006/relationships/hyperlink" Target="https://connect.ubc.ca/bbcswebdav/pid-2559804-dt-content-rid-10494214_1/courses/SIS.UBC.EOSC.118.99C.2014WC.44220/Course_Files/moduleB/lesson11/movie/cerussite.mpg" TargetMode="External"/><Relationship Id="rId18" Type="http://schemas.openxmlformats.org/officeDocument/2006/relationships/hyperlink" Target="http://www.diavik.ca/ENG/media/1131_video_library_old_1537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nnect.ubc.ca/bbcswebdav/pid-2559804-dt-content-rid-10494214_1/courses/SIS.UBC.EOSC.118.99C.2014WC.44220/Course_Files/moduleA/00-modA-les08and10-queensdiam-video.html" TargetMode="External"/><Relationship Id="rId12" Type="http://schemas.openxmlformats.org/officeDocument/2006/relationships/hyperlink" Target="https://connect.ubc.ca/bbcswebdav/pid-2559804-dt-content-rid-10494214_1/courses/SIS.UBC.EOSC.118.99C.2014WC.44220/Course_Files/moduleB/lesson09/download/L11%20Diamond%20Grading%20Report%20Guide.pdf" TargetMode="External"/><Relationship Id="rId17" Type="http://schemas.openxmlformats.org/officeDocument/2006/relationships/hyperlink" Target="https://connect.ubc.ca/bbcswebdav/pid-2559804-dt-content-rid-10494214_1/courses/SIS.UBC.EOSC.118.99C.2014WC.44220/Course_Files/moduleB/lesson09/download/Diamonds%202010%20Annual%20Review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nect.ubc.ca/bbcswebdav/pid-2559804-dt-content-rid-10494214_1/courses/SIS.UBC.EOSC.118.99C.2014WC.44220/Course_Files/moduleB/lesson09/download/Overton-Shigley1008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nect.ubc.ca/bbcswebdav/pid-2559804-dt-content-rid-10494214_1/courses/SIS.UBC.EOSC.118.99C.2014WC.44220/Course_Files/moduleB/lesson09/download/Diamond-Cullinan-Guide.pdf" TargetMode="External"/><Relationship Id="rId11" Type="http://schemas.openxmlformats.org/officeDocument/2006/relationships/hyperlink" Target="https://connect.ubc.ca/bbcswebdav/pid-2559804-dt-content-rid-10494214_1/courses/SIS.UBC.EOSC.118.99C.2014WC.44220/Course_Files/moduleB/lesson09/download/GIA-Diamond-Grading-Report.pdf" TargetMode="External"/><Relationship Id="rId5" Type="http://schemas.openxmlformats.org/officeDocument/2006/relationships/hyperlink" Target="https://connect.ubc.ca/bbcswebdav/pid-2559804-dt-content-rid-10494214_1/courses/SIS.UBC.EOSC.118.99C.2014WC.44220/Course_Files/moduleB/lesson09/download/Scarratt-Shor2006.pdf" TargetMode="External"/><Relationship Id="rId15" Type="http://schemas.openxmlformats.org/officeDocument/2006/relationships/hyperlink" Target="http://www.christies.com/features/videos/object-lessons/golconda-diamonds.aspx" TargetMode="External"/><Relationship Id="rId10" Type="http://schemas.openxmlformats.org/officeDocument/2006/relationships/hyperlink" Target="https://connect.ubc.ca/bbcswebdav/pid-2559804-dt-content-rid-10494214_1/courses/SIS.UBC.EOSC.118.99C.2014WC.44220/Course_Files/moduleB/lesson09/download/Diamond-Kimberley-Process-Guide.pdf" TargetMode="External"/><Relationship Id="rId19" Type="http://schemas.openxmlformats.org/officeDocument/2006/relationships/hyperlink" Target="https://connect.ubc.ca/bbcswebdav/pid-2559804-dt-content-rid-10494214_1/courses/SIS.UBC.EOSC.118.99C.2014WC.44220/Course_Files/moduleB/lesson09/download/Diamond-Diavik-Videos-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nect.ubc.ca/bbcswebdav/pid-2559804-dt-content-rid-10494214_1/courses/SIS.UBC.EOSC.118.99C.2014WC.44220/Course_Files/moduleB/lesson09/download/Loupe-Holes-Kimberley-Process.pdf" TargetMode="External"/><Relationship Id="rId14" Type="http://schemas.openxmlformats.org/officeDocument/2006/relationships/hyperlink" Target="https://connect.ubc.ca/bbcswebdav/pid-2559804-dt-content-rid-10494214_1/courses/SIS.UBC.EOSC.118.99C.2014WC.44220/Course_Files/moduleB/lesson09/download/Cerussite-Video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3691</Characters>
  <Application>Microsoft Office Word</Application>
  <DocSecurity>0</DocSecurity>
  <Lines>30</Lines>
  <Paragraphs>8</Paragraphs>
  <ScaleCrop>false</ScaleCrop>
  <Company>Grizli777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2015-02-13T22:19:00Z</dcterms:created>
  <dcterms:modified xsi:type="dcterms:W3CDTF">2015-02-13T22:19:00Z</dcterms:modified>
</cp:coreProperties>
</file>