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什么是SVM?</w:t>
      </w:r>
    </w:p>
    <w:p>
      <w:pPr>
        <w:widowControl w:val="0"/>
        <w:numPr>
          <w:numId w:val="0"/>
        </w:numPr>
        <w:jc w:val="both"/>
        <w:rPr>
          <w:rFonts w:hint="eastAsia"/>
          <w:lang w:val="en-US" w:eastAsia="zh-CN"/>
        </w:rPr>
      </w:pPr>
      <w:r>
        <w:rPr>
          <w:rFonts w:hint="eastAsia"/>
          <w:lang w:val="en-US" w:eastAsia="zh-CN"/>
        </w:rPr>
        <w:t>答：考虑二分类问题，SVM就是要找到一个超平面可以把分类之间的margin扩展到最大。</w:t>
      </w:r>
    </w:p>
    <w:p>
      <w:pPr>
        <w:widowControl w:val="0"/>
        <w:numPr>
          <w:ilvl w:val="0"/>
          <w:numId w:val="1"/>
        </w:numPr>
        <w:ind w:left="0" w:leftChars="0" w:firstLine="0" w:firstLineChars="0"/>
        <w:jc w:val="both"/>
        <w:rPr>
          <w:rFonts w:hint="default"/>
          <w:lang w:val="en-US" w:eastAsia="zh-CN"/>
        </w:rPr>
      </w:pPr>
      <w:r>
        <w:rPr>
          <w:rFonts w:hint="eastAsia"/>
          <w:lang w:val="en-US" w:eastAsia="zh-CN"/>
        </w:rPr>
        <w:t>支持向量机中的“支持向量”是什么?</w:t>
      </w:r>
    </w:p>
    <w:p>
      <w:pPr>
        <w:widowControl w:val="0"/>
        <w:numPr>
          <w:numId w:val="0"/>
        </w:numPr>
        <w:jc w:val="both"/>
        <w:rPr>
          <w:rFonts w:hint="eastAsia"/>
          <w:lang w:val="en-US" w:eastAsia="zh-CN"/>
        </w:rPr>
      </w:pPr>
      <w:r>
        <w:rPr>
          <w:rFonts w:hint="eastAsia"/>
          <w:lang w:val="en-US" w:eastAsia="zh-CN"/>
        </w:rPr>
        <w:t>答：某些最接近分类线或分类面的实例，此实例影响分类线或分类面的建立，甚至某种程度下影响margin的大小。也就是说，我们移动非支持向量，分类线或分类面不变，当我们移动支持向量时，分类线或分类面可能就改变了。</w:t>
      </w:r>
    </w:p>
    <w:p>
      <w:pPr>
        <w:widowControl w:val="0"/>
        <w:numPr>
          <w:ilvl w:val="0"/>
          <w:numId w:val="1"/>
        </w:numPr>
        <w:ind w:left="0" w:leftChars="0" w:firstLine="0" w:firstLineChars="0"/>
        <w:jc w:val="both"/>
        <w:rPr>
          <w:rFonts w:hint="default"/>
          <w:lang w:val="en-US" w:eastAsia="zh-CN"/>
        </w:rPr>
      </w:pPr>
      <w:r>
        <w:rPr>
          <w:rFonts w:hint="eastAsia"/>
          <w:lang w:val="en-US" w:eastAsia="zh-CN"/>
        </w:rPr>
        <w:t>请描述软边界soft margin和硬边界hard margin之间的区别。</w:t>
      </w:r>
    </w:p>
    <w:p>
      <w:pPr>
        <w:widowControl w:val="0"/>
        <w:numPr>
          <w:numId w:val="0"/>
        </w:numPr>
        <w:jc w:val="both"/>
        <w:rPr>
          <w:rFonts w:hint="eastAsia"/>
          <w:lang w:val="en-US" w:eastAsia="zh-CN"/>
        </w:rPr>
      </w:pPr>
      <w:r>
        <w:rPr>
          <w:rFonts w:hint="eastAsia"/>
          <w:lang w:val="en-US" w:eastAsia="zh-CN"/>
        </w:rPr>
        <w:t>答：在分类问题中，硬边界就是此分类线或分类面会严格分类，比如一边是1类别，另一边是0类别，没有0类别的点会出现在1类别那边。软边界需要考虑global balance，会考虑分类边界放置位置与margin之间的trade off。即便某些点可能未分类正确，但整体情况应该是更好的。</w:t>
      </w:r>
    </w:p>
    <w:p>
      <w:pPr>
        <w:widowControl w:val="0"/>
        <w:numPr>
          <w:ilvl w:val="0"/>
          <w:numId w:val="1"/>
        </w:numPr>
        <w:ind w:left="0" w:leftChars="0" w:firstLine="0" w:firstLineChars="0"/>
        <w:jc w:val="both"/>
        <w:rPr>
          <w:rFonts w:hint="default"/>
          <w:lang w:val="en-US" w:eastAsia="zh-CN"/>
        </w:rPr>
      </w:pPr>
      <w:r>
        <w:rPr>
          <w:rFonts w:hint="eastAsia"/>
          <w:lang w:val="en-US" w:eastAsia="zh-CN"/>
        </w:rPr>
        <w:t>请描述SVM中核函数是什么。</w:t>
      </w:r>
    </w:p>
    <w:p>
      <w:pPr>
        <w:widowControl w:val="0"/>
        <w:numPr>
          <w:numId w:val="0"/>
        </w:numPr>
        <w:jc w:val="both"/>
        <w:rPr>
          <w:rFonts w:hint="eastAsia"/>
          <w:lang w:val="en-US" w:eastAsia="zh-CN"/>
        </w:rPr>
      </w:pPr>
      <w:r>
        <w:rPr>
          <w:rFonts w:hint="eastAsia"/>
          <w:lang w:val="en-US" w:eastAsia="zh-CN"/>
        </w:rPr>
        <w:t>在构建超平面时，有时我们需要进行向量的点积，如果样本数量很多，这可能需要大量的运算空间，核函数就是实现了与点积类似的功能却可以节省运算空间的一种方法。</w:t>
      </w:r>
    </w:p>
    <w:p>
      <w:pPr>
        <w:widowControl w:val="0"/>
        <w:numPr>
          <w:ilvl w:val="0"/>
          <w:numId w:val="1"/>
        </w:numPr>
        <w:ind w:left="0" w:leftChars="0" w:firstLine="0" w:firstLineChars="0"/>
        <w:jc w:val="both"/>
        <w:rPr>
          <w:rFonts w:hint="default"/>
          <w:lang w:val="en-US" w:eastAsia="zh-CN"/>
        </w:rPr>
      </w:pPr>
      <w:r>
        <w:rPr>
          <w:rFonts w:hint="eastAsia"/>
          <w:lang w:val="en-US" w:eastAsia="zh-CN"/>
        </w:rPr>
        <w:t>请描述SVM里参数C的含义。</w:t>
      </w:r>
    </w:p>
    <w:p>
      <w:pPr>
        <w:widowControl w:val="0"/>
        <w:numPr>
          <w:numId w:val="0"/>
        </w:numPr>
        <w:jc w:val="both"/>
        <w:rPr>
          <w:rFonts w:hint="eastAsia"/>
          <w:lang w:val="en-US" w:eastAsia="zh-CN"/>
        </w:rPr>
      </w:pPr>
      <w:r>
        <w:rPr>
          <w:rFonts w:hint="eastAsia"/>
          <w:lang w:val="en-US" w:eastAsia="zh-CN"/>
        </w:rPr>
        <w:t>在软边界中，我们划分超平面要考虑margin和错误点之间的balance，有时，我们无法容忍错误点，有时，我们可以牺牲一些错误点来增加margin。C就在某种程度上表示了我们对错误点的容忍度。</w:t>
      </w: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801A0F"/>
    <w:multiLevelType w:val="singleLevel"/>
    <w:tmpl w:val="57801A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xMjQ2Y2VlYjI3ZWM5YzVmNWU2MjBmODRmZjZlM2YifQ=="/>
  </w:docVars>
  <w:rsids>
    <w:rsidRoot w:val="00000000"/>
    <w:rsid w:val="09D9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2022-07-08T05:30:57Z</dcterms:created>
  <dc:creator>17801</dc:creator>
  <cp:lastModifiedBy>间接·过客</cp:lastModifiedBy>
  <dcterms:modified xsi:type="dcterms:W3CDTF">2022-07-10T12:01:06Z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6E30A4CC0EE4430B80E1C2794A662290</vt:lpwstr>
  </property>
</Properties>
</file>