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gior8qbup3v" w:id="0"/>
      <w:bookmarkEnd w:id="0"/>
      <w:r w:rsidDel="00000000" w:rsidR="00000000" w:rsidRPr="00000000">
        <w:rPr>
          <w:rtl w:val="0"/>
        </w:rPr>
        <w:t xml:space="preserve">Security Rules for AI Coding Assistants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Copy this block into your AI assistant's rules/instructions file to enforce secure coding practices on every code generation request. Common targets: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Claude Code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Antigravity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Cursor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.cursorrules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Windsurf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.windsurfrules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GitHub Copilot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.github/copilot-instructions.md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Cline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.clinerules/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wt2qzwu0l8rd" w:id="1"/>
      <w:bookmarkEnd w:id="1"/>
      <w:r w:rsidDel="00000000" w:rsidR="00000000" w:rsidRPr="00000000">
        <w:rPr>
          <w:rtl w:val="0"/>
        </w:rPr>
        <w:t xml:space="preserve">Input &amp; Output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Never render user-supplied input as raw HTML; always escape output before inserting it into the DOM.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Never concatenate user input directly into SQL queries; always use parameterized queries or a query builder.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Validate and sanitize all input at system boundaries: HTTP request bodies, query parameters, file uploads, and form fields.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Never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dangerouslySetInnerHTML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innerHTML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eval()</w:t>
      </w:r>
      <w:r w:rsidDel="00000000" w:rsidR="00000000" w:rsidRPr="00000000">
        <w:rPr>
          <w:rtl w:val="0"/>
        </w:rPr>
        <w:t xml:space="preserve"> with user-supplied content.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6omvwztne51b" w:id="2"/>
      <w:bookmarkEnd w:id="2"/>
      <w:r w:rsidDel="00000000" w:rsidR="00000000" w:rsidRPr="00000000">
        <w:rPr>
          <w:rtl w:val="0"/>
        </w:rPr>
        <w:t xml:space="preserve">Authentication &amp; Authorization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Require authentication on every state-changing endpoint (POST, PUT, PATCH, DELETE).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After authenticating a request, verify the authenticated user owns or has explicit permission to access the requested resource before returning or modifying it.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Never derive ownership or access rights from a client-supplied ID in the request body — always use the authenticated session to determine who the caller is.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Protect all pages and API routes that display private data behind an authentication gate.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Always hash passwords with a slow, salted algorithm (bcrypt, scrypt, or argon2); never store, log, or transmit plaintext passwords.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Always enforce a minimum-effort account lockout or backoff after repeated failed authentication attempts.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m71xxqi549so" w:id="3"/>
      <w:bookmarkEnd w:id="3"/>
      <w:r w:rsidDel="00000000" w:rsidR="00000000" w:rsidRPr="00000000">
        <w:rPr>
          <w:rtl w:val="0"/>
        </w:rPr>
        <w:t xml:space="preserve">Secrets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Never hardcode API keys, tokens, passwords, database credentials, or any secret in source code.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Always read secrets from environment variables or a secrets manager (e.g., AWS Secrets Manager, Vault).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Never log secrets, tokens, or full request bodies that may contain credentials.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Never return secrets or internal credentials in API responses or error messages.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v4a4k94ofgwn" w:id="4"/>
      <w:bookmarkEnd w:id="4"/>
      <w:r w:rsidDel="00000000" w:rsidR="00000000" w:rsidRPr="00000000">
        <w:rPr>
          <w:rtl w:val="0"/>
        </w:rPr>
        <w:t xml:space="preserve">CSRF &amp; Session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SameSite=Strict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SameSite=Lax</w:t>
      </w:r>
      <w:r w:rsidDel="00000000" w:rsidR="00000000" w:rsidRPr="00000000">
        <w:rPr>
          <w:rtl w:val="0"/>
        </w:rPr>
        <w:t xml:space="preserve"> on all session and authentication cookies.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Always set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HttpOnly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</w:t>
      </w:r>
      <w:r w:rsidDel="00000000" w:rsidR="00000000" w:rsidRPr="00000000">
        <w:rPr>
          <w:rtl w:val="0"/>
        </w:rPr>
        <w:t xml:space="preserve"> flags on all session and authentication cookies.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Require a CSRF token on all state-changing endpoints when using cookie-based authentication.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SameSite</w:t>
      </w:r>
      <w:r w:rsidDel="00000000" w:rsidR="00000000" w:rsidRPr="00000000">
        <w:rPr>
          <w:rtl w:val="0"/>
        </w:rPr>
        <w:t xml:space="preserve"> as defense-in-depth, not a replacement for CSRF tokens.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Referer</w:t>
      </w:r>
      <w:r w:rsidDel="00000000" w:rsidR="00000000" w:rsidRPr="00000000">
        <w:rPr>
          <w:rtl w:val="0"/>
        </w:rPr>
        <w:t xml:space="preserve"> header on state-changing endpoints as a defense-in-depth measure.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tjlnfsjv08z4" w:id="5"/>
      <w:bookmarkEnd w:id="5"/>
      <w:r w:rsidDel="00000000" w:rsidR="00000000" w:rsidRPr="00000000">
        <w:rPr>
          <w:rtl w:val="0"/>
        </w:rPr>
        <w:t xml:space="preserve">Transport Security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Always serve all traffic over HTTPS/TLS; redirect HTTP to HTTPS.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Always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Strict-Transport-Security</w:t>
      </w:r>
      <w:r w:rsidDel="00000000" w:rsidR="00000000" w:rsidRPr="00000000">
        <w:rPr>
          <w:rtl w:val="0"/>
        </w:rPr>
        <w:t xml:space="preserve"> (HSTS) on HTTPS responses to enforce secure connections.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8housa5ge604" w:id="6"/>
      <w:bookmarkEnd w:id="6"/>
      <w:r w:rsidDel="00000000" w:rsidR="00000000" w:rsidRPr="00000000">
        <w:rPr>
          <w:rtl w:val="0"/>
        </w:rPr>
        <w:t xml:space="preserve">Security Headers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Always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Content-Security-Policy</w:t>
      </w:r>
      <w:r w:rsidDel="00000000" w:rsidR="00000000" w:rsidRPr="00000000">
        <w:rPr>
          <w:rtl w:val="0"/>
        </w:rPr>
        <w:t xml:space="preserve"> on all HTTP responses; default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default-src 'self'</w:t>
      </w:r>
      <w:r w:rsidDel="00000000" w:rsidR="00000000" w:rsidRPr="00000000">
        <w:rPr>
          <w:rtl w:val="0"/>
        </w:rPr>
        <w:t xml:space="preserve"> and expand only as needed.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Always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X-Frame-Options: DENY</w:t>
      </w:r>
      <w:r w:rsidDel="00000000" w:rsidR="00000000" w:rsidRPr="00000000">
        <w:rPr>
          <w:rtl w:val="0"/>
        </w:rPr>
        <w:t xml:space="preserve"> to prevent clickjacking.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Always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X-Content-Type-Options: nosniff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Always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Referrer-Policy: strict-origin-when-cross-origin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Always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Permissions-Policy</w:t>
      </w:r>
      <w:r w:rsidDel="00000000" w:rsidR="00000000" w:rsidRPr="00000000">
        <w:rPr>
          <w:rtl w:val="0"/>
        </w:rPr>
        <w:t xml:space="preserve"> to disable browser features the application does not use.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Never expose framework or server version headers; remove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X-Powered-By</w:t>
      </w:r>
      <w:r w:rsidDel="00000000" w:rsidR="00000000" w:rsidRPr="00000000">
        <w:rPr>
          <w:rtl w:val="0"/>
        </w:rPr>
        <w:t xml:space="preserve"> and equivalent headers.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qehbayegxas6" w:id="7"/>
      <w:bookmarkEnd w:id="7"/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Apply rate limiting to every public endpoint, with stricter limits on authentication, password reset, email/SMS sending, and any endpoint that triggers outbound requests.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Enforce per-IP limits; do not rely on per-account limits alone for unauthenticated endpoints.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Return HTTP 429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Retry-After</w:t>
      </w:r>
      <w:r w:rsidDel="00000000" w:rsidR="00000000" w:rsidRPr="00000000">
        <w:rPr>
          <w:rtl w:val="0"/>
        </w:rPr>
        <w:t xml:space="preserve"> header when a rate limit is exceeded.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2wblsn59un6u" w:id="8"/>
      <w:bookmarkEnd w:id="8"/>
      <w:r w:rsidDel="00000000" w:rsidR="00000000" w:rsidRPr="00000000">
        <w:rPr>
          <w:rtl w:val="0"/>
        </w:rPr>
        <w:t xml:space="preserve">Data Exposure &amp; External Requests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Return only the fields the caller needs; never return full database rows or internal model objects.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Never expose stack traces, internal error messages, file paths, or server infrastructure details in API responses.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 name="robots" content="noindex, nofollow"&gt;</w:t>
      </w:r>
      <w:r w:rsidDel="00000000" w:rsidR="00000000" w:rsidRPr="00000000">
        <w:rPr>
          <w:rtl w:val="0"/>
        </w:rPr>
        <w:t xml:space="preserve"> to any server-rendered page that displays private or sensitive data.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Never make server-side HTTP requests to user-supplied URLs without validating against an explicit allowlist of permitted domains or resource IDs (SSRF prevention).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Allowlist specific external resource identifiers (e.g., allowed Google Sheet IDs) on the server side; do not trust user-provided identifiers.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